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36956726" w:displacedByCustomXml="next"/>
    <w:bookmarkStart w:id="1" w:name="_Toc336956728" w:displacedByCustomXml="next"/>
    <w:sdt>
      <w:sdtPr>
        <w:id w:val="540915395"/>
        <w:docPartObj>
          <w:docPartGallery w:val="Cover Pages"/>
          <w:docPartUnique/>
        </w:docPartObj>
      </w:sdtPr>
      <w:sdtEndPr>
        <w:rPr>
          <w:rFonts w:eastAsia="Calibri" w:cs="Times New Roman"/>
          <w:b/>
          <w:bCs/>
          <w:i/>
          <w:sz w:val="32"/>
          <w:szCs w:val="32"/>
        </w:rPr>
      </w:sdtEndPr>
      <w:sdtContent>
        <w:p w14:paraId="724CAF98" w14:textId="77777777" w:rsidR="002E0650" w:rsidRPr="00EB744E" w:rsidRDefault="002E0650" w:rsidP="002E0650">
          <w:pPr>
            <w:spacing w:after="120"/>
            <w:jc w:val="center"/>
            <w:rPr>
              <w:rFonts w:ascii="Times New Roman" w:eastAsia="Calibri" w:hAnsi="Times New Roman" w:cs="Times New Roman"/>
              <w:b/>
              <w:bCs/>
              <w:sz w:val="72"/>
              <w:szCs w:val="72"/>
            </w:rPr>
          </w:pPr>
          <w:r w:rsidRPr="00EB744E">
            <w:rPr>
              <w:rFonts w:ascii="Times New Roman" w:eastAsia="Calibri" w:hAnsi="Times New Roman" w:cs="Times New Roman"/>
              <w:b/>
              <w:bCs/>
              <w:sz w:val="72"/>
              <w:szCs w:val="72"/>
            </w:rPr>
            <w:t>LEMHI COUNTY</w:t>
          </w:r>
        </w:p>
        <w:p w14:paraId="02F9478B" w14:textId="77777777" w:rsidR="002E0650" w:rsidRPr="00EB744E" w:rsidRDefault="002E0650" w:rsidP="002E0650">
          <w:pPr>
            <w:spacing w:after="120"/>
            <w:jc w:val="center"/>
            <w:rPr>
              <w:rFonts w:ascii="Times New Roman" w:eastAsia="Calibri" w:hAnsi="Times New Roman" w:cs="Times New Roman"/>
              <w:b/>
              <w:bCs/>
              <w:sz w:val="72"/>
              <w:szCs w:val="72"/>
            </w:rPr>
          </w:pPr>
          <w:r w:rsidRPr="00EB744E">
            <w:rPr>
              <w:rFonts w:ascii="Times New Roman" w:eastAsia="Calibri" w:hAnsi="Times New Roman" w:cs="Times New Roman"/>
              <w:b/>
              <w:bCs/>
              <w:sz w:val="72"/>
              <w:szCs w:val="72"/>
            </w:rPr>
            <w:t>DEVELOPMENT CODE</w:t>
          </w:r>
        </w:p>
        <w:p w14:paraId="12AE910A" w14:textId="77777777" w:rsidR="00026440" w:rsidRDefault="00026440" w:rsidP="00026440">
          <w:pPr>
            <w:spacing w:after="120"/>
            <w:jc w:val="center"/>
            <w:rPr>
              <w:rFonts w:eastAsia="Calibri" w:cs="Times New Roman"/>
              <w:b/>
              <w:bCs/>
              <w:sz w:val="36"/>
              <w:szCs w:val="36"/>
            </w:rPr>
          </w:pPr>
        </w:p>
        <w:p w14:paraId="48A4EB19" w14:textId="681898E6" w:rsidR="002E0650" w:rsidRDefault="002E0650" w:rsidP="00026440">
          <w:pPr>
            <w:jc w:val="center"/>
            <w:rPr>
              <w:rFonts w:eastAsia="Calibri" w:cs="Times New Roman"/>
              <w:b/>
              <w:bCs/>
              <w:sz w:val="36"/>
              <w:szCs w:val="36"/>
            </w:rPr>
          </w:pPr>
          <w:r>
            <w:rPr>
              <w:rFonts w:eastAsia="Calibri" w:cs="Times New Roman"/>
              <w:b/>
              <w:bCs/>
              <w:sz w:val="36"/>
              <w:szCs w:val="36"/>
            </w:rPr>
            <w:t>Adopted</w:t>
          </w:r>
        </w:p>
        <w:p w14:paraId="79DBED81" w14:textId="77777777" w:rsidR="002E0650" w:rsidRDefault="002E7995" w:rsidP="002E0650">
          <w:pPr>
            <w:jc w:val="center"/>
            <w:rPr>
              <w:rFonts w:eastAsia="Calibri" w:cs="Times New Roman"/>
              <w:b/>
              <w:bCs/>
              <w:sz w:val="36"/>
              <w:szCs w:val="36"/>
            </w:rPr>
          </w:pPr>
          <w:r>
            <w:rPr>
              <w:rFonts w:eastAsia="Calibri" w:cs="Times New Roman"/>
              <w:b/>
              <w:bCs/>
              <w:sz w:val="36"/>
              <w:szCs w:val="36"/>
            </w:rPr>
            <w:t>June 12, 2017</w:t>
          </w:r>
        </w:p>
        <w:p w14:paraId="05335C63" w14:textId="77777777" w:rsidR="002E0650" w:rsidRDefault="002E0650" w:rsidP="002E0650">
          <w:pPr>
            <w:jc w:val="center"/>
            <w:rPr>
              <w:rFonts w:eastAsia="Calibri" w:cs="Times New Roman"/>
              <w:b/>
              <w:bCs/>
              <w:sz w:val="36"/>
              <w:szCs w:val="36"/>
            </w:rPr>
          </w:pPr>
          <w:r>
            <w:rPr>
              <w:rFonts w:eastAsia="Calibri" w:cs="Times New Roman"/>
              <w:b/>
              <w:bCs/>
              <w:sz w:val="36"/>
              <w:szCs w:val="36"/>
            </w:rPr>
            <w:t xml:space="preserve">Ordinance Number </w:t>
          </w:r>
          <w:r w:rsidR="002E7995">
            <w:rPr>
              <w:rFonts w:eastAsia="Calibri" w:cs="Times New Roman"/>
              <w:b/>
              <w:bCs/>
              <w:sz w:val="36"/>
              <w:szCs w:val="36"/>
            </w:rPr>
            <w:t>2017-1</w:t>
          </w:r>
        </w:p>
        <w:p w14:paraId="1E6BF272" w14:textId="77777777" w:rsidR="002E0650" w:rsidRDefault="002E0650" w:rsidP="002E0650">
          <w:pPr>
            <w:jc w:val="center"/>
            <w:rPr>
              <w:rFonts w:eastAsia="Calibri" w:cs="Times New Roman"/>
              <w:b/>
              <w:bCs/>
              <w:sz w:val="36"/>
              <w:szCs w:val="36"/>
            </w:rPr>
          </w:pPr>
          <w:r>
            <w:rPr>
              <w:rFonts w:eastAsia="Calibri" w:cs="Times New Roman"/>
              <w:b/>
              <w:bCs/>
              <w:sz w:val="36"/>
              <w:szCs w:val="36"/>
            </w:rPr>
            <w:t xml:space="preserve">Repealing Ordinance No. 2012-1 and subsequent amendments in its entirety. </w:t>
          </w:r>
        </w:p>
        <w:p w14:paraId="2E40C6E6" w14:textId="6BB847C4" w:rsidR="002E0650" w:rsidRDefault="00C94670" w:rsidP="002E0650">
          <w:pPr>
            <w:jc w:val="center"/>
            <w:rPr>
              <w:rFonts w:eastAsia="Calibri" w:cs="Times New Roman"/>
              <w:b/>
              <w:bCs/>
              <w:sz w:val="36"/>
              <w:szCs w:val="36"/>
            </w:rPr>
          </w:pPr>
          <w:r>
            <w:rPr>
              <w:rFonts w:eastAsia="Calibri" w:cs="Times New Roman"/>
              <w:b/>
              <w:bCs/>
              <w:sz w:val="36"/>
              <w:szCs w:val="36"/>
            </w:rPr>
            <w:t>Amended January 14, 2019 Ordinance #2019-1</w:t>
          </w:r>
        </w:p>
        <w:p w14:paraId="17A6198D" w14:textId="7193F60D" w:rsidR="00CC0B23" w:rsidRDefault="00CC0B23" w:rsidP="002E0650">
          <w:pPr>
            <w:jc w:val="center"/>
            <w:rPr>
              <w:rFonts w:eastAsia="Calibri" w:cs="Times New Roman"/>
              <w:b/>
              <w:bCs/>
              <w:sz w:val="36"/>
              <w:szCs w:val="36"/>
            </w:rPr>
          </w:pPr>
          <w:r>
            <w:rPr>
              <w:rFonts w:eastAsia="Calibri" w:cs="Times New Roman"/>
              <w:b/>
              <w:bCs/>
              <w:sz w:val="36"/>
              <w:szCs w:val="36"/>
            </w:rPr>
            <w:t xml:space="preserve">Amended </w:t>
          </w:r>
          <w:r w:rsidR="00757296">
            <w:rPr>
              <w:rFonts w:eastAsia="Calibri" w:cs="Times New Roman"/>
              <w:b/>
              <w:bCs/>
              <w:sz w:val="36"/>
              <w:szCs w:val="36"/>
            </w:rPr>
            <w:t>March 23, 2020 Ordinance#2020-2</w:t>
          </w:r>
        </w:p>
        <w:p w14:paraId="54535592" w14:textId="13DC0115" w:rsidR="00301A04" w:rsidRDefault="00301A04" w:rsidP="002E0650">
          <w:pPr>
            <w:jc w:val="center"/>
            <w:rPr>
              <w:rFonts w:eastAsia="Calibri" w:cs="Times New Roman"/>
              <w:b/>
              <w:bCs/>
              <w:sz w:val="36"/>
              <w:szCs w:val="36"/>
            </w:rPr>
          </w:pPr>
          <w:r>
            <w:rPr>
              <w:rFonts w:eastAsia="Calibri" w:cs="Times New Roman"/>
              <w:b/>
              <w:bCs/>
              <w:sz w:val="36"/>
              <w:szCs w:val="36"/>
            </w:rPr>
            <w:t xml:space="preserve">Amended </w:t>
          </w:r>
          <w:r w:rsidR="00B81384">
            <w:rPr>
              <w:rFonts w:eastAsia="Calibri" w:cs="Times New Roman"/>
              <w:b/>
              <w:bCs/>
              <w:sz w:val="36"/>
              <w:szCs w:val="36"/>
            </w:rPr>
            <w:t>April 26, 2021 Ordinance# 2021-2</w:t>
          </w:r>
        </w:p>
        <w:p w14:paraId="12D22004" w14:textId="7DCDDEB2" w:rsidR="00F17DF8" w:rsidRDefault="00F17DF8" w:rsidP="00F17DF8">
          <w:pPr>
            <w:jc w:val="center"/>
            <w:rPr>
              <w:rFonts w:eastAsia="Calibri" w:cs="Times New Roman"/>
              <w:b/>
              <w:bCs/>
              <w:sz w:val="36"/>
              <w:szCs w:val="36"/>
            </w:rPr>
          </w:pPr>
          <w:r>
            <w:rPr>
              <w:rFonts w:eastAsia="Calibri" w:cs="Times New Roman"/>
              <w:b/>
              <w:bCs/>
              <w:sz w:val="36"/>
              <w:szCs w:val="36"/>
            </w:rPr>
            <w:t xml:space="preserve">Amended </w:t>
          </w:r>
          <w:r w:rsidR="009C51CE">
            <w:rPr>
              <w:rFonts w:eastAsia="Calibri" w:cs="Times New Roman"/>
              <w:b/>
              <w:bCs/>
              <w:sz w:val="36"/>
              <w:szCs w:val="36"/>
            </w:rPr>
            <w:t>August 8</w:t>
          </w:r>
          <w:r>
            <w:rPr>
              <w:rFonts w:eastAsia="Calibri" w:cs="Times New Roman"/>
              <w:b/>
              <w:bCs/>
              <w:sz w:val="36"/>
              <w:szCs w:val="36"/>
            </w:rPr>
            <w:t>, 202</w:t>
          </w:r>
          <w:r w:rsidR="009C51CE">
            <w:rPr>
              <w:rFonts w:eastAsia="Calibri" w:cs="Times New Roman"/>
              <w:b/>
              <w:bCs/>
              <w:sz w:val="36"/>
              <w:szCs w:val="36"/>
            </w:rPr>
            <w:t>2</w:t>
          </w:r>
          <w:r>
            <w:rPr>
              <w:rFonts w:eastAsia="Calibri" w:cs="Times New Roman"/>
              <w:b/>
              <w:bCs/>
              <w:sz w:val="36"/>
              <w:szCs w:val="36"/>
            </w:rPr>
            <w:t xml:space="preserve"> Ordinance# </w:t>
          </w:r>
          <w:r w:rsidR="00047027">
            <w:rPr>
              <w:rFonts w:eastAsia="Calibri" w:cs="Times New Roman"/>
              <w:b/>
              <w:bCs/>
              <w:sz w:val="36"/>
              <w:szCs w:val="36"/>
            </w:rPr>
            <w:t>2022-2</w:t>
          </w:r>
        </w:p>
        <w:p w14:paraId="50ECCAD3" w14:textId="40A376D2" w:rsidR="009B7D85" w:rsidRDefault="009B7D85" w:rsidP="00F17DF8">
          <w:pPr>
            <w:jc w:val="center"/>
            <w:rPr>
              <w:rFonts w:eastAsia="Calibri" w:cs="Times New Roman"/>
              <w:b/>
              <w:bCs/>
              <w:sz w:val="36"/>
              <w:szCs w:val="36"/>
            </w:rPr>
          </w:pPr>
          <w:r>
            <w:rPr>
              <w:rFonts w:eastAsia="Calibri" w:cs="Times New Roman"/>
              <w:b/>
              <w:bCs/>
              <w:sz w:val="36"/>
              <w:szCs w:val="36"/>
            </w:rPr>
            <w:t xml:space="preserve">Amended </w:t>
          </w:r>
          <w:r w:rsidR="005664B4">
            <w:rPr>
              <w:rFonts w:eastAsia="Calibri" w:cs="Times New Roman"/>
              <w:b/>
              <w:bCs/>
              <w:sz w:val="36"/>
              <w:szCs w:val="36"/>
            </w:rPr>
            <w:t>October 10</w:t>
          </w:r>
          <w:r>
            <w:rPr>
              <w:rFonts w:eastAsia="Calibri" w:cs="Times New Roman"/>
              <w:b/>
              <w:bCs/>
              <w:sz w:val="36"/>
              <w:szCs w:val="36"/>
            </w:rPr>
            <w:t>, 2023 Ordinance# 2023-1</w:t>
          </w:r>
        </w:p>
        <w:p w14:paraId="70699817" w14:textId="77777777" w:rsidR="00026440" w:rsidRDefault="00026440" w:rsidP="00026440">
          <w:pPr>
            <w:rPr>
              <w:rFonts w:eastAsia="Calibri" w:cs="Times New Roman"/>
              <w:b/>
              <w:bCs/>
              <w:sz w:val="36"/>
              <w:szCs w:val="36"/>
            </w:rPr>
          </w:pPr>
        </w:p>
        <w:p w14:paraId="5A3FC6B2" w14:textId="406150E8" w:rsidR="002E0650" w:rsidRDefault="002E0650" w:rsidP="00026440">
          <w:pPr>
            <w:spacing w:after="0"/>
            <w:jc w:val="center"/>
            <w:rPr>
              <w:rFonts w:eastAsia="Calibri" w:cs="Times New Roman"/>
              <w:b/>
              <w:bCs/>
              <w:sz w:val="36"/>
              <w:szCs w:val="36"/>
            </w:rPr>
          </w:pPr>
          <w:r>
            <w:rPr>
              <w:rFonts w:eastAsia="Calibri" w:cs="Times New Roman"/>
              <w:b/>
              <w:bCs/>
              <w:sz w:val="36"/>
              <w:szCs w:val="36"/>
            </w:rPr>
            <w:t>County Commissioners</w:t>
          </w:r>
        </w:p>
        <w:p w14:paraId="5BB68031" w14:textId="7C8EF98E" w:rsidR="002E0650" w:rsidRPr="006B6E35" w:rsidRDefault="008B29A0" w:rsidP="002E0650">
          <w:pPr>
            <w:jc w:val="center"/>
            <w:rPr>
              <w:rFonts w:eastAsia="Calibri" w:cs="Times New Roman"/>
              <w:bCs/>
              <w:sz w:val="32"/>
              <w:szCs w:val="32"/>
            </w:rPr>
          </w:pPr>
          <w:r>
            <w:rPr>
              <w:rFonts w:eastAsia="Calibri" w:cs="Times New Roman"/>
              <w:bCs/>
              <w:sz w:val="32"/>
              <w:szCs w:val="32"/>
            </w:rPr>
            <w:t>Leah Madsen</w:t>
          </w:r>
          <w:r w:rsidR="006B6E35">
            <w:rPr>
              <w:rFonts w:eastAsia="Calibri" w:cs="Times New Roman"/>
              <w:bCs/>
              <w:sz w:val="32"/>
              <w:szCs w:val="32"/>
            </w:rPr>
            <w:t xml:space="preserve">, </w:t>
          </w:r>
          <w:r w:rsidR="00E70F97">
            <w:rPr>
              <w:rFonts w:eastAsia="Calibri" w:cs="Times New Roman"/>
              <w:bCs/>
              <w:sz w:val="32"/>
              <w:szCs w:val="32"/>
            </w:rPr>
            <w:t>Kim Caywood, Lynn Bowerman</w:t>
          </w:r>
        </w:p>
        <w:p w14:paraId="0360B65D" w14:textId="77777777" w:rsidR="002E0650" w:rsidRDefault="002E0650" w:rsidP="00026440">
          <w:pPr>
            <w:spacing w:after="0"/>
            <w:jc w:val="center"/>
            <w:rPr>
              <w:rFonts w:eastAsia="Calibri" w:cs="Times New Roman"/>
              <w:b/>
              <w:bCs/>
              <w:sz w:val="36"/>
              <w:szCs w:val="36"/>
            </w:rPr>
          </w:pPr>
          <w:r>
            <w:rPr>
              <w:rFonts w:eastAsia="Calibri" w:cs="Times New Roman"/>
              <w:b/>
              <w:bCs/>
              <w:sz w:val="36"/>
              <w:szCs w:val="36"/>
            </w:rPr>
            <w:t>County Planning &amp; Zoning Members</w:t>
          </w:r>
        </w:p>
        <w:p w14:paraId="3040CA1B" w14:textId="4516AADE" w:rsidR="002E0650" w:rsidRDefault="00612D23" w:rsidP="00026440">
          <w:pPr>
            <w:spacing w:after="120"/>
            <w:jc w:val="center"/>
            <w:rPr>
              <w:rFonts w:eastAsia="Calibri" w:cs="Times New Roman"/>
              <w:bCs/>
              <w:sz w:val="32"/>
              <w:szCs w:val="32"/>
            </w:rPr>
          </w:pPr>
          <w:r>
            <w:rPr>
              <w:rFonts w:eastAsia="Calibri" w:cs="Times New Roman"/>
              <w:bCs/>
              <w:sz w:val="32"/>
              <w:szCs w:val="32"/>
            </w:rPr>
            <w:t xml:space="preserve"> James Malcom, </w:t>
          </w:r>
          <w:r w:rsidR="00A633D0">
            <w:rPr>
              <w:rFonts w:eastAsia="Calibri" w:cs="Times New Roman"/>
              <w:bCs/>
              <w:sz w:val="32"/>
              <w:szCs w:val="32"/>
            </w:rPr>
            <w:t>Vinn</w:t>
          </w:r>
          <w:r>
            <w:rPr>
              <w:rFonts w:eastAsia="Calibri" w:cs="Times New Roman"/>
              <w:bCs/>
              <w:sz w:val="32"/>
              <w:szCs w:val="32"/>
            </w:rPr>
            <w:t xml:space="preserve"> Strupp, </w:t>
          </w:r>
        </w:p>
        <w:p w14:paraId="5BCC9094" w14:textId="179D9924" w:rsidR="002E0650" w:rsidRDefault="001B1A98" w:rsidP="00026440">
          <w:pPr>
            <w:spacing w:after="100" w:afterAutospacing="1"/>
            <w:jc w:val="center"/>
          </w:pPr>
          <w:r>
            <w:rPr>
              <w:rFonts w:eastAsia="Calibri" w:cs="Times New Roman"/>
              <w:bCs/>
              <w:sz w:val="32"/>
              <w:szCs w:val="32"/>
            </w:rPr>
            <w:t>Cody Settles</w:t>
          </w:r>
          <w:r w:rsidR="00612D23">
            <w:rPr>
              <w:rFonts w:eastAsia="Calibri" w:cs="Times New Roman"/>
              <w:bCs/>
              <w:sz w:val="32"/>
              <w:szCs w:val="32"/>
            </w:rPr>
            <w:t xml:space="preserve">, </w:t>
          </w:r>
          <w:r>
            <w:rPr>
              <w:rFonts w:eastAsia="Calibri" w:cs="Times New Roman"/>
              <w:bCs/>
              <w:sz w:val="32"/>
              <w:szCs w:val="32"/>
            </w:rPr>
            <w:t>Jeff Nofsinger</w:t>
          </w:r>
          <w:r w:rsidR="00612D23">
            <w:rPr>
              <w:rFonts w:eastAsia="Calibri" w:cs="Times New Roman"/>
              <w:bCs/>
              <w:sz w:val="32"/>
              <w:szCs w:val="32"/>
            </w:rPr>
            <w:t xml:space="preserve"> </w:t>
          </w:r>
        </w:p>
        <w:p w14:paraId="51D351D6" w14:textId="77777777" w:rsidR="002E0650" w:rsidRDefault="002E0650"/>
        <w:p w14:paraId="32F750F1" w14:textId="77777777" w:rsidR="002E0650" w:rsidRDefault="002E0650">
          <w:pPr>
            <w:rPr>
              <w:rFonts w:eastAsia="Calibri" w:cs="Times New Roman"/>
              <w:b/>
              <w:bCs/>
              <w:i/>
              <w:sz w:val="32"/>
              <w:szCs w:val="32"/>
            </w:rPr>
          </w:pPr>
          <w:r>
            <w:rPr>
              <w:rFonts w:eastAsia="Calibri" w:cs="Times New Roman"/>
              <w:b/>
              <w:bCs/>
              <w:i/>
              <w:sz w:val="32"/>
              <w:szCs w:val="32"/>
            </w:rPr>
            <w:br w:type="page"/>
          </w:r>
        </w:p>
      </w:sdtContent>
    </w:sdt>
    <w:p w14:paraId="54E8EAFE" w14:textId="77777777" w:rsidR="00EB744E" w:rsidRPr="00A8207F" w:rsidRDefault="00EB744E" w:rsidP="002E0650">
      <w:pPr>
        <w:rPr>
          <w:rFonts w:eastAsia="Calibri" w:cs="Times New Roman"/>
          <w:b/>
          <w:bCs/>
          <w:i/>
          <w:sz w:val="32"/>
          <w:szCs w:val="32"/>
        </w:rPr>
      </w:pPr>
    </w:p>
    <w:p w14:paraId="068BEA05" w14:textId="77777777" w:rsidR="00446C46" w:rsidRDefault="00446C46" w:rsidP="00446C46">
      <w:pPr>
        <w:jc w:val="center"/>
        <w:rPr>
          <w:rFonts w:eastAsia="Calibri" w:cs="Times New Roman"/>
          <w:b/>
          <w:bCs/>
        </w:rPr>
      </w:pPr>
      <w:r>
        <w:rPr>
          <w:rFonts w:eastAsia="Calibri" w:cs="Times New Roman"/>
          <w:b/>
          <w:bCs/>
        </w:rPr>
        <w:t>TABLE OF CONTENTS</w:t>
      </w:r>
    </w:p>
    <w:p w14:paraId="409D69D4" w14:textId="36D03A0B" w:rsidR="00C94670" w:rsidRDefault="00C7773A">
      <w:pPr>
        <w:pStyle w:val="TOC1"/>
        <w:rPr>
          <w:rFonts w:asciiTheme="minorHAnsi" w:eastAsiaTheme="minorEastAsia" w:hAnsiTheme="minorHAnsi"/>
          <w:noProof/>
          <w:sz w:val="22"/>
        </w:rPr>
      </w:pPr>
      <w:r>
        <w:rPr>
          <w:rFonts w:eastAsia="Calibri" w:cs="Times New Roman"/>
          <w:b/>
          <w:bCs/>
        </w:rPr>
        <w:fldChar w:fldCharType="begin"/>
      </w:r>
      <w:r w:rsidR="00446C46">
        <w:rPr>
          <w:rFonts w:eastAsia="Calibri" w:cs="Times New Roman"/>
          <w:b/>
          <w:bCs/>
        </w:rPr>
        <w:instrText xml:space="preserve"> TOC \o "1-1" \h \z \u </w:instrText>
      </w:r>
      <w:r>
        <w:rPr>
          <w:rFonts w:eastAsia="Calibri" w:cs="Times New Roman"/>
          <w:b/>
          <w:bCs/>
        </w:rPr>
        <w:fldChar w:fldCharType="separate"/>
      </w:r>
      <w:hyperlink w:anchor="_Toc430901" w:history="1">
        <w:r w:rsidR="00C94670" w:rsidRPr="00003D9C">
          <w:rPr>
            <w:rStyle w:val="Hyperlink"/>
            <w:noProof/>
          </w:rPr>
          <w:t>CHAPTER 1- PURPOSE &amp; AUTHORITY</w:t>
        </w:r>
        <w:r w:rsidR="00C94670">
          <w:rPr>
            <w:noProof/>
            <w:webHidden/>
          </w:rPr>
          <w:tab/>
        </w:r>
        <w:r w:rsidR="00C94670">
          <w:rPr>
            <w:noProof/>
            <w:webHidden/>
          </w:rPr>
          <w:fldChar w:fldCharType="begin"/>
        </w:r>
        <w:r w:rsidR="00C94670">
          <w:rPr>
            <w:noProof/>
            <w:webHidden/>
          </w:rPr>
          <w:instrText xml:space="preserve"> PAGEREF _Toc430901 \h </w:instrText>
        </w:r>
        <w:r w:rsidR="00C94670">
          <w:rPr>
            <w:noProof/>
            <w:webHidden/>
          </w:rPr>
        </w:r>
        <w:r w:rsidR="00C94670">
          <w:rPr>
            <w:noProof/>
            <w:webHidden/>
          </w:rPr>
          <w:fldChar w:fldCharType="separate"/>
        </w:r>
        <w:r w:rsidR="005664B4">
          <w:rPr>
            <w:noProof/>
            <w:webHidden/>
          </w:rPr>
          <w:t>2</w:t>
        </w:r>
        <w:r w:rsidR="00C94670">
          <w:rPr>
            <w:noProof/>
            <w:webHidden/>
          </w:rPr>
          <w:fldChar w:fldCharType="end"/>
        </w:r>
      </w:hyperlink>
    </w:p>
    <w:p w14:paraId="71F1C3B4" w14:textId="6A410EA0" w:rsidR="00C94670" w:rsidRDefault="005664B4">
      <w:pPr>
        <w:pStyle w:val="TOC1"/>
        <w:rPr>
          <w:rFonts w:asciiTheme="minorHAnsi" w:eastAsiaTheme="minorEastAsia" w:hAnsiTheme="minorHAnsi"/>
          <w:noProof/>
          <w:sz w:val="22"/>
        </w:rPr>
      </w:pPr>
      <w:hyperlink w:anchor="_Toc430902" w:history="1">
        <w:r w:rsidR="00C94670" w:rsidRPr="00003D9C">
          <w:rPr>
            <w:rStyle w:val="Hyperlink"/>
            <w:noProof/>
          </w:rPr>
          <w:t>CHAPTER 2- PLANNING &amp; ZONING COMMISSION/ADMINSTRATION</w:t>
        </w:r>
        <w:r w:rsidR="00C94670">
          <w:rPr>
            <w:noProof/>
            <w:webHidden/>
          </w:rPr>
          <w:tab/>
        </w:r>
        <w:r w:rsidR="00C94670">
          <w:rPr>
            <w:noProof/>
            <w:webHidden/>
          </w:rPr>
          <w:fldChar w:fldCharType="begin"/>
        </w:r>
        <w:r w:rsidR="00C94670">
          <w:rPr>
            <w:noProof/>
            <w:webHidden/>
          </w:rPr>
          <w:instrText xml:space="preserve"> PAGEREF _Toc430902 \h </w:instrText>
        </w:r>
        <w:r w:rsidR="00C94670">
          <w:rPr>
            <w:noProof/>
            <w:webHidden/>
          </w:rPr>
        </w:r>
        <w:r w:rsidR="00C94670">
          <w:rPr>
            <w:noProof/>
            <w:webHidden/>
          </w:rPr>
          <w:fldChar w:fldCharType="separate"/>
        </w:r>
        <w:r>
          <w:rPr>
            <w:noProof/>
            <w:webHidden/>
          </w:rPr>
          <w:t>6</w:t>
        </w:r>
        <w:r w:rsidR="00C94670">
          <w:rPr>
            <w:noProof/>
            <w:webHidden/>
          </w:rPr>
          <w:fldChar w:fldCharType="end"/>
        </w:r>
      </w:hyperlink>
    </w:p>
    <w:p w14:paraId="62EDBA7D" w14:textId="57E0BCC9" w:rsidR="00C94670" w:rsidRDefault="005664B4">
      <w:pPr>
        <w:pStyle w:val="TOC1"/>
        <w:rPr>
          <w:rFonts w:asciiTheme="minorHAnsi" w:eastAsiaTheme="minorEastAsia" w:hAnsiTheme="minorHAnsi"/>
          <w:noProof/>
          <w:sz w:val="22"/>
        </w:rPr>
      </w:pPr>
      <w:hyperlink w:anchor="_Toc430903" w:history="1">
        <w:r w:rsidR="00C94670" w:rsidRPr="00003D9C">
          <w:rPr>
            <w:rStyle w:val="Hyperlink"/>
            <w:noProof/>
          </w:rPr>
          <w:t>CHAPTER 3 – GENERAL PROVISIONS</w:t>
        </w:r>
        <w:r w:rsidR="00C94670">
          <w:rPr>
            <w:noProof/>
            <w:webHidden/>
          </w:rPr>
          <w:tab/>
        </w:r>
        <w:r w:rsidR="00C94670">
          <w:rPr>
            <w:noProof/>
            <w:webHidden/>
          </w:rPr>
          <w:fldChar w:fldCharType="begin"/>
        </w:r>
        <w:r w:rsidR="00C94670">
          <w:rPr>
            <w:noProof/>
            <w:webHidden/>
          </w:rPr>
          <w:instrText xml:space="preserve"> PAGEREF _Toc430903 \h </w:instrText>
        </w:r>
        <w:r w:rsidR="00C94670">
          <w:rPr>
            <w:noProof/>
            <w:webHidden/>
          </w:rPr>
        </w:r>
        <w:r w:rsidR="00C94670">
          <w:rPr>
            <w:noProof/>
            <w:webHidden/>
          </w:rPr>
          <w:fldChar w:fldCharType="separate"/>
        </w:r>
        <w:r>
          <w:rPr>
            <w:noProof/>
            <w:webHidden/>
          </w:rPr>
          <w:t>8</w:t>
        </w:r>
        <w:r w:rsidR="00C94670">
          <w:rPr>
            <w:noProof/>
            <w:webHidden/>
          </w:rPr>
          <w:fldChar w:fldCharType="end"/>
        </w:r>
      </w:hyperlink>
    </w:p>
    <w:p w14:paraId="55182F0A" w14:textId="0B1583DD" w:rsidR="00C94670" w:rsidRDefault="005664B4">
      <w:pPr>
        <w:pStyle w:val="TOC1"/>
        <w:rPr>
          <w:rFonts w:asciiTheme="minorHAnsi" w:eastAsiaTheme="minorEastAsia" w:hAnsiTheme="minorHAnsi"/>
          <w:noProof/>
          <w:sz w:val="22"/>
        </w:rPr>
      </w:pPr>
      <w:hyperlink w:anchor="_Toc430904" w:history="1">
        <w:r w:rsidR="00C94670" w:rsidRPr="00003D9C">
          <w:rPr>
            <w:rStyle w:val="Hyperlink"/>
            <w:noProof/>
          </w:rPr>
          <w:t>CHAPTER 4- ESTABLISHMENT OF ZONING DISTRICTS</w:t>
        </w:r>
        <w:r w:rsidR="00C94670">
          <w:rPr>
            <w:noProof/>
            <w:webHidden/>
          </w:rPr>
          <w:tab/>
        </w:r>
        <w:r w:rsidR="00C94670">
          <w:rPr>
            <w:noProof/>
            <w:webHidden/>
          </w:rPr>
          <w:fldChar w:fldCharType="begin"/>
        </w:r>
        <w:r w:rsidR="00C94670">
          <w:rPr>
            <w:noProof/>
            <w:webHidden/>
          </w:rPr>
          <w:instrText xml:space="preserve"> PAGEREF _Toc430904 \h </w:instrText>
        </w:r>
        <w:r w:rsidR="00C94670">
          <w:rPr>
            <w:noProof/>
            <w:webHidden/>
          </w:rPr>
        </w:r>
        <w:r w:rsidR="00C94670">
          <w:rPr>
            <w:noProof/>
            <w:webHidden/>
          </w:rPr>
          <w:fldChar w:fldCharType="separate"/>
        </w:r>
        <w:r>
          <w:rPr>
            <w:noProof/>
            <w:webHidden/>
          </w:rPr>
          <w:t>21</w:t>
        </w:r>
        <w:r w:rsidR="00C94670">
          <w:rPr>
            <w:noProof/>
            <w:webHidden/>
          </w:rPr>
          <w:fldChar w:fldCharType="end"/>
        </w:r>
      </w:hyperlink>
    </w:p>
    <w:p w14:paraId="1BD18679" w14:textId="1833CC40" w:rsidR="00C94670" w:rsidRDefault="005664B4">
      <w:pPr>
        <w:pStyle w:val="TOC1"/>
        <w:rPr>
          <w:rFonts w:asciiTheme="minorHAnsi" w:eastAsiaTheme="minorEastAsia" w:hAnsiTheme="minorHAnsi"/>
          <w:noProof/>
          <w:sz w:val="22"/>
        </w:rPr>
      </w:pPr>
      <w:hyperlink w:anchor="_Toc430905" w:history="1">
        <w:r w:rsidR="00C94670" w:rsidRPr="00003D9C">
          <w:rPr>
            <w:rStyle w:val="Hyperlink"/>
            <w:noProof/>
          </w:rPr>
          <w:t>CHAPTER 5- TYPES OF DEVELOPMENT</w:t>
        </w:r>
        <w:r w:rsidR="00C94670">
          <w:rPr>
            <w:noProof/>
            <w:webHidden/>
          </w:rPr>
          <w:tab/>
        </w:r>
        <w:r w:rsidR="00C94670">
          <w:rPr>
            <w:noProof/>
            <w:webHidden/>
          </w:rPr>
          <w:fldChar w:fldCharType="begin"/>
        </w:r>
        <w:r w:rsidR="00C94670">
          <w:rPr>
            <w:noProof/>
            <w:webHidden/>
          </w:rPr>
          <w:instrText xml:space="preserve"> PAGEREF _Toc430905 \h </w:instrText>
        </w:r>
        <w:r w:rsidR="00C94670">
          <w:rPr>
            <w:noProof/>
            <w:webHidden/>
          </w:rPr>
        </w:r>
        <w:r w:rsidR="00C94670">
          <w:rPr>
            <w:noProof/>
            <w:webHidden/>
          </w:rPr>
          <w:fldChar w:fldCharType="separate"/>
        </w:r>
        <w:r>
          <w:rPr>
            <w:noProof/>
            <w:webHidden/>
          </w:rPr>
          <w:t>35</w:t>
        </w:r>
        <w:r w:rsidR="00C94670">
          <w:rPr>
            <w:noProof/>
            <w:webHidden/>
          </w:rPr>
          <w:fldChar w:fldCharType="end"/>
        </w:r>
      </w:hyperlink>
    </w:p>
    <w:p w14:paraId="5020A2C1" w14:textId="359E470F" w:rsidR="00C94670" w:rsidRDefault="005664B4">
      <w:pPr>
        <w:pStyle w:val="TOC1"/>
        <w:rPr>
          <w:rFonts w:asciiTheme="minorHAnsi" w:eastAsiaTheme="minorEastAsia" w:hAnsiTheme="minorHAnsi"/>
          <w:noProof/>
          <w:sz w:val="22"/>
        </w:rPr>
      </w:pPr>
      <w:hyperlink w:anchor="_Toc430906" w:history="1">
        <w:r w:rsidR="00C94670" w:rsidRPr="00003D9C">
          <w:rPr>
            <w:rStyle w:val="Hyperlink"/>
            <w:noProof/>
          </w:rPr>
          <w:t>CHAPTER 6- PERFORMANCE STANDARDS FOR ALL DEVELOPMENTS</w:t>
        </w:r>
        <w:r w:rsidR="00C94670">
          <w:rPr>
            <w:noProof/>
            <w:webHidden/>
          </w:rPr>
          <w:tab/>
        </w:r>
        <w:r w:rsidR="00C94670">
          <w:rPr>
            <w:noProof/>
            <w:webHidden/>
          </w:rPr>
          <w:fldChar w:fldCharType="begin"/>
        </w:r>
        <w:r w:rsidR="00C94670">
          <w:rPr>
            <w:noProof/>
            <w:webHidden/>
          </w:rPr>
          <w:instrText xml:space="preserve"> PAGEREF _Toc430906 \h </w:instrText>
        </w:r>
        <w:r w:rsidR="00C94670">
          <w:rPr>
            <w:noProof/>
            <w:webHidden/>
          </w:rPr>
        </w:r>
        <w:r w:rsidR="00C94670">
          <w:rPr>
            <w:noProof/>
            <w:webHidden/>
          </w:rPr>
          <w:fldChar w:fldCharType="separate"/>
        </w:r>
        <w:r>
          <w:rPr>
            <w:noProof/>
            <w:webHidden/>
          </w:rPr>
          <w:t>38</w:t>
        </w:r>
        <w:r w:rsidR="00C94670">
          <w:rPr>
            <w:noProof/>
            <w:webHidden/>
          </w:rPr>
          <w:fldChar w:fldCharType="end"/>
        </w:r>
      </w:hyperlink>
    </w:p>
    <w:p w14:paraId="0F1094F1" w14:textId="19682327" w:rsidR="00C94670" w:rsidRDefault="005664B4">
      <w:pPr>
        <w:pStyle w:val="TOC1"/>
        <w:rPr>
          <w:rFonts w:asciiTheme="minorHAnsi" w:eastAsiaTheme="minorEastAsia" w:hAnsiTheme="minorHAnsi"/>
          <w:noProof/>
          <w:sz w:val="22"/>
        </w:rPr>
      </w:pPr>
      <w:hyperlink w:anchor="_Toc430907" w:history="1">
        <w:r w:rsidR="00C94670" w:rsidRPr="00003D9C">
          <w:rPr>
            <w:rStyle w:val="Hyperlink"/>
            <w:noProof/>
          </w:rPr>
          <w:t>CHAPTER 7- ADDITIONAL PERFORMANCE STANDARDS FOR SPECIFIC ZONING DISTRICTS</w:t>
        </w:r>
        <w:r w:rsidR="00C94670">
          <w:rPr>
            <w:noProof/>
            <w:webHidden/>
          </w:rPr>
          <w:tab/>
        </w:r>
        <w:r w:rsidR="00C94670">
          <w:rPr>
            <w:noProof/>
            <w:webHidden/>
          </w:rPr>
          <w:fldChar w:fldCharType="begin"/>
        </w:r>
        <w:r w:rsidR="00C94670">
          <w:rPr>
            <w:noProof/>
            <w:webHidden/>
          </w:rPr>
          <w:instrText xml:space="preserve"> PAGEREF _Toc430907 \h </w:instrText>
        </w:r>
        <w:r w:rsidR="00C94670">
          <w:rPr>
            <w:noProof/>
            <w:webHidden/>
          </w:rPr>
        </w:r>
        <w:r w:rsidR="00C94670">
          <w:rPr>
            <w:noProof/>
            <w:webHidden/>
          </w:rPr>
          <w:fldChar w:fldCharType="separate"/>
        </w:r>
        <w:r>
          <w:rPr>
            <w:noProof/>
            <w:webHidden/>
          </w:rPr>
          <w:t>46</w:t>
        </w:r>
        <w:r w:rsidR="00C94670">
          <w:rPr>
            <w:noProof/>
            <w:webHidden/>
          </w:rPr>
          <w:fldChar w:fldCharType="end"/>
        </w:r>
      </w:hyperlink>
    </w:p>
    <w:p w14:paraId="0A2E9854" w14:textId="25CD86B5" w:rsidR="00C94670" w:rsidRDefault="005664B4">
      <w:pPr>
        <w:pStyle w:val="TOC1"/>
        <w:rPr>
          <w:rFonts w:asciiTheme="minorHAnsi" w:eastAsiaTheme="minorEastAsia" w:hAnsiTheme="minorHAnsi"/>
          <w:noProof/>
          <w:sz w:val="22"/>
        </w:rPr>
      </w:pPr>
      <w:hyperlink w:anchor="_Toc430908" w:history="1">
        <w:r w:rsidR="00C94670" w:rsidRPr="00003D9C">
          <w:rPr>
            <w:rStyle w:val="Hyperlink"/>
            <w:noProof/>
          </w:rPr>
          <w:t>CHAPTER 8- ADDITIONAL PERFORMANCE STANDARDS FOR SPECIFIC USES</w:t>
        </w:r>
        <w:r w:rsidR="00C94670">
          <w:rPr>
            <w:noProof/>
            <w:webHidden/>
          </w:rPr>
          <w:tab/>
        </w:r>
        <w:r w:rsidR="00C94670">
          <w:rPr>
            <w:noProof/>
            <w:webHidden/>
          </w:rPr>
          <w:fldChar w:fldCharType="begin"/>
        </w:r>
        <w:r w:rsidR="00C94670">
          <w:rPr>
            <w:noProof/>
            <w:webHidden/>
          </w:rPr>
          <w:instrText xml:space="preserve"> PAGEREF _Toc430908 \h </w:instrText>
        </w:r>
        <w:r w:rsidR="00C94670">
          <w:rPr>
            <w:noProof/>
            <w:webHidden/>
          </w:rPr>
        </w:r>
        <w:r w:rsidR="00C94670">
          <w:rPr>
            <w:noProof/>
            <w:webHidden/>
          </w:rPr>
          <w:fldChar w:fldCharType="separate"/>
        </w:r>
        <w:r>
          <w:rPr>
            <w:noProof/>
            <w:webHidden/>
          </w:rPr>
          <w:t>50</w:t>
        </w:r>
        <w:r w:rsidR="00C94670">
          <w:rPr>
            <w:noProof/>
            <w:webHidden/>
          </w:rPr>
          <w:fldChar w:fldCharType="end"/>
        </w:r>
      </w:hyperlink>
    </w:p>
    <w:p w14:paraId="38967986" w14:textId="47FA5149" w:rsidR="00C94670" w:rsidRDefault="005664B4">
      <w:pPr>
        <w:pStyle w:val="TOC1"/>
        <w:rPr>
          <w:rFonts w:asciiTheme="minorHAnsi" w:eastAsiaTheme="minorEastAsia" w:hAnsiTheme="minorHAnsi"/>
          <w:noProof/>
          <w:sz w:val="22"/>
        </w:rPr>
      </w:pPr>
      <w:hyperlink w:anchor="_Toc430909" w:history="1">
        <w:r w:rsidR="00C94670" w:rsidRPr="00003D9C">
          <w:rPr>
            <w:rStyle w:val="Hyperlink"/>
            <w:noProof/>
          </w:rPr>
          <w:t>CHAPTER 9- REQUIRED IMPROVEMENTS</w:t>
        </w:r>
        <w:r w:rsidR="00C94670">
          <w:rPr>
            <w:noProof/>
            <w:webHidden/>
          </w:rPr>
          <w:tab/>
        </w:r>
        <w:r w:rsidR="00C94670">
          <w:rPr>
            <w:noProof/>
            <w:webHidden/>
          </w:rPr>
          <w:fldChar w:fldCharType="begin"/>
        </w:r>
        <w:r w:rsidR="00C94670">
          <w:rPr>
            <w:noProof/>
            <w:webHidden/>
          </w:rPr>
          <w:instrText xml:space="preserve"> PAGEREF _Toc430909 \h </w:instrText>
        </w:r>
        <w:r w:rsidR="00C94670">
          <w:rPr>
            <w:noProof/>
            <w:webHidden/>
          </w:rPr>
        </w:r>
        <w:r w:rsidR="00C94670">
          <w:rPr>
            <w:noProof/>
            <w:webHidden/>
          </w:rPr>
          <w:fldChar w:fldCharType="separate"/>
        </w:r>
        <w:r>
          <w:rPr>
            <w:noProof/>
            <w:webHidden/>
          </w:rPr>
          <w:t>67</w:t>
        </w:r>
        <w:r w:rsidR="00C94670">
          <w:rPr>
            <w:noProof/>
            <w:webHidden/>
          </w:rPr>
          <w:fldChar w:fldCharType="end"/>
        </w:r>
      </w:hyperlink>
    </w:p>
    <w:p w14:paraId="7FC0ED8E" w14:textId="394E4A66" w:rsidR="00C94670" w:rsidRDefault="005664B4">
      <w:pPr>
        <w:pStyle w:val="TOC1"/>
        <w:rPr>
          <w:rFonts w:asciiTheme="minorHAnsi" w:eastAsiaTheme="minorEastAsia" w:hAnsiTheme="minorHAnsi"/>
          <w:noProof/>
          <w:sz w:val="22"/>
        </w:rPr>
      </w:pPr>
      <w:hyperlink w:anchor="_Toc430910" w:history="1">
        <w:r w:rsidR="00C94670" w:rsidRPr="00003D9C">
          <w:rPr>
            <w:rStyle w:val="Hyperlink"/>
            <w:noProof/>
          </w:rPr>
          <w:t>CHAPTER 10- PLATTING STANDARDS</w:t>
        </w:r>
        <w:r w:rsidR="00C94670">
          <w:rPr>
            <w:noProof/>
            <w:webHidden/>
          </w:rPr>
          <w:tab/>
        </w:r>
        <w:r w:rsidR="00C94670">
          <w:rPr>
            <w:noProof/>
            <w:webHidden/>
          </w:rPr>
          <w:fldChar w:fldCharType="begin"/>
        </w:r>
        <w:r w:rsidR="00C94670">
          <w:rPr>
            <w:noProof/>
            <w:webHidden/>
          </w:rPr>
          <w:instrText xml:space="preserve"> PAGEREF _Toc430910 \h </w:instrText>
        </w:r>
        <w:r w:rsidR="00C94670">
          <w:rPr>
            <w:noProof/>
            <w:webHidden/>
          </w:rPr>
        </w:r>
        <w:r w:rsidR="00C94670">
          <w:rPr>
            <w:noProof/>
            <w:webHidden/>
          </w:rPr>
          <w:fldChar w:fldCharType="separate"/>
        </w:r>
        <w:r>
          <w:rPr>
            <w:noProof/>
            <w:webHidden/>
          </w:rPr>
          <w:t>69</w:t>
        </w:r>
        <w:r w:rsidR="00C94670">
          <w:rPr>
            <w:noProof/>
            <w:webHidden/>
          </w:rPr>
          <w:fldChar w:fldCharType="end"/>
        </w:r>
      </w:hyperlink>
    </w:p>
    <w:p w14:paraId="276665A9" w14:textId="21B60091" w:rsidR="00C94670" w:rsidRDefault="005664B4">
      <w:pPr>
        <w:pStyle w:val="TOC1"/>
        <w:rPr>
          <w:rFonts w:asciiTheme="minorHAnsi" w:eastAsiaTheme="minorEastAsia" w:hAnsiTheme="minorHAnsi"/>
          <w:noProof/>
          <w:sz w:val="22"/>
        </w:rPr>
      </w:pPr>
      <w:hyperlink w:anchor="_Toc430911" w:history="1">
        <w:r w:rsidR="00C94670" w:rsidRPr="00003D9C">
          <w:rPr>
            <w:rStyle w:val="Hyperlink"/>
            <w:noProof/>
          </w:rPr>
          <w:t>CHAPTER 11- DEFINITIONS</w:t>
        </w:r>
        <w:r w:rsidR="00C94670">
          <w:rPr>
            <w:noProof/>
            <w:webHidden/>
          </w:rPr>
          <w:tab/>
        </w:r>
        <w:r w:rsidR="00C94670">
          <w:rPr>
            <w:noProof/>
            <w:webHidden/>
          </w:rPr>
          <w:fldChar w:fldCharType="begin"/>
        </w:r>
        <w:r w:rsidR="00C94670">
          <w:rPr>
            <w:noProof/>
            <w:webHidden/>
          </w:rPr>
          <w:instrText xml:space="preserve"> PAGEREF _Toc430911 \h </w:instrText>
        </w:r>
        <w:r w:rsidR="00C94670">
          <w:rPr>
            <w:noProof/>
            <w:webHidden/>
          </w:rPr>
        </w:r>
        <w:r w:rsidR="00C94670">
          <w:rPr>
            <w:noProof/>
            <w:webHidden/>
          </w:rPr>
          <w:fldChar w:fldCharType="separate"/>
        </w:r>
        <w:r>
          <w:rPr>
            <w:noProof/>
            <w:webHidden/>
          </w:rPr>
          <w:t>71</w:t>
        </w:r>
        <w:r w:rsidR="00C94670">
          <w:rPr>
            <w:noProof/>
            <w:webHidden/>
          </w:rPr>
          <w:fldChar w:fldCharType="end"/>
        </w:r>
      </w:hyperlink>
    </w:p>
    <w:p w14:paraId="1E56CEA7" w14:textId="6910BCDD" w:rsidR="00C94670" w:rsidRDefault="005664B4">
      <w:pPr>
        <w:pStyle w:val="TOC1"/>
        <w:rPr>
          <w:rFonts w:asciiTheme="minorHAnsi" w:eastAsiaTheme="minorEastAsia" w:hAnsiTheme="minorHAnsi"/>
          <w:noProof/>
          <w:sz w:val="22"/>
        </w:rPr>
      </w:pPr>
      <w:hyperlink w:anchor="_Toc430912" w:history="1">
        <w:r w:rsidR="00C94670" w:rsidRPr="00003D9C">
          <w:rPr>
            <w:rStyle w:val="Hyperlink"/>
            <w:noProof/>
          </w:rPr>
          <w:t>APPENDIX A- AREA OF IMPACT</w:t>
        </w:r>
        <w:r w:rsidR="00C94670">
          <w:rPr>
            <w:noProof/>
            <w:webHidden/>
          </w:rPr>
          <w:tab/>
        </w:r>
        <w:r w:rsidR="00C94670">
          <w:rPr>
            <w:noProof/>
            <w:webHidden/>
          </w:rPr>
          <w:fldChar w:fldCharType="begin"/>
        </w:r>
        <w:r w:rsidR="00C94670">
          <w:rPr>
            <w:noProof/>
            <w:webHidden/>
          </w:rPr>
          <w:instrText xml:space="preserve"> PAGEREF _Toc430912 \h </w:instrText>
        </w:r>
        <w:r w:rsidR="00C94670">
          <w:rPr>
            <w:noProof/>
            <w:webHidden/>
          </w:rPr>
        </w:r>
        <w:r w:rsidR="00C94670">
          <w:rPr>
            <w:noProof/>
            <w:webHidden/>
          </w:rPr>
          <w:fldChar w:fldCharType="separate"/>
        </w:r>
        <w:r>
          <w:rPr>
            <w:noProof/>
            <w:webHidden/>
          </w:rPr>
          <w:t>82</w:t>
        </w:r>
        <w:r w:rsidR="00C94670">
          <w:rPr>
            <w:noProof/>
            <w:webHidden/>
          </w:rPr>
          <w:fldChar w:fldCharType="end"/>
        </w:r>
      </w:hyperlink>
    </w:p>
    <w:p w14:paraId="0342905F" w14:textId="6D7E0F06" w:rsidR="00C94670" w:rsidRDefault="005664B4">
      <w:pPr>
        <w:pStyle w:val="TOC1"/>
        <w:rPr>
          <w:rFonts w:asciiTheme="minorHAnsi" w:eastAsiaTheme="minorEastAsia" w:hAnsiTheme="minorHAnsi"/>
          <w:noProof/>
          <w:sz w:val="22"/>
        </w:rPr>
      </w:pPr>
      <w:hyperlink w:anchor="_Toc430913" w:history="1">
        <w:r w:rsidR="00C94670" w:rsidRPr="00003D9C">
          <w:rPr>
            <w:rStyle w:val="Hyperlink"/>
            <w:noProof/>
          </w:rPr>
          <w:t>APPENDIX B- DETAILED PERFORMANCE STANDARDS FOR THE DESIGN AND CONSTRUCTION OF ROADS</w:t>
        </w:r>
        <w:r w:rsidR="00C94670">
          <w:rPr>
            <w:noProof/>
            <w:webHidden/>
          </w:rPr>
          <w:tab/>
        </w:r>
        <w:r w:rsidR="00C94670">
          <w:rPr>
            <w:noProof/>
            <w:webHidden/>
          </w:rPr>
          <w:fldChar w:fldCharType="begin"/>
        </w:r>
        <w:r w:rsidR="00C94670">
          <w:rPr>
            <w:noProof/>
            <w:webHidden/>
          </w:rPr>
          <w:instrText xml:space="preserve"> PAGEREF _Toc430913 \h </w:instrText>
        </w:r>
        <w:r w:rsidR="00C94670">
          <w:rPr>
            <w:noProof/>
            <w:webHidden/>
          </w:rPr>
        </w:r>
        <w:r w:rsidR="00C94670">
          <w:rPr>
            <w:noProof/>
            <w:webHidden/>
          </w:rPr>
          <w:fldChar w:fldCharType="separate"/>
        </w:r>
        <w:r>
          <w:rPr>
            <w:noProof/>
            <w:webHidden/>
          </w:rPr>
          <w:t>89</w:t>
        </w:r>
        <w:r w:rsidR="00C94670">
          <w:rPr>
            <w:noProof/>
            <w:webHidden/>
          </w:rPr>
          <w:fldChar w:fldCharType="end"/>
        </w:r>
      </w:hyperlink>
    </w:p>
    <w:p w14:paraId="2BA94CBA" w14:textId="3698961C" w:rsidR="00C94670" w:rsidRDefault="005664B4">
      <w:pPr>
        <w:pStyle w:val="TOC1"/>
        <w:rPr>
          <w:rFonts w:asciiTheme="minorHAnsi" w:eastAsiaTheme="minorEastAsia" w:hAnsiTheme="minorHAnsi"/>
          <w:noProof/>
          <w:sz w:val="22"/>
        </w:rPr>
      </w:pPr>
      <w:hyperlink w:anchor="_Toc430914" w:history="1">
        <w:r w:rsidR="00C94670" w:rsidRPr="00003D9C">
          <w:rPr>
            <w:rStyle w:val="Hyperlink"/>
            <w:noProof/>
          </w:rPr>
          <w:t>APPENDIX C- SPECIAL FLOOD HAZARD</w:t>
        </w:r>
        <w:r w:rsidR="00C94670">
          <w:rPr>
            <w:noProof/>
            <w:webHidden/>
          </w:rPr>
          <w:tab/>
        </w:r>
        <w:r w:rsidR="00C94670">
          <w:rPr>
            <w:noProof/>
            <w:webHidden/>
          </w:rPr>
          <w:fldChar w:fldCharType="begin"/>
        </w:r>
        <w:r w:rsidR="00C94670">
          <w:rPr>
            <w:noProof/>
            <w:webHidden/>
          </w:rPr>
          <w:instrText xml:space="preserve"> PAGEREF _Toc430914 \h </w:instrText>
        </w:r>
        <w:r w:rsidR="00C94670">
          <w:rPr>
            <w:noProof/>
            <w:webHidden/>
          </w:rPr>
        </w:r>
        <w:r w:rsidR="00C94670">
          <w:rPr>
            <w:noProof/>
            <w:webHidden/>
          </w:rPr>
          <w:fldChar w:fldCharType="separate"/>
        </w:r>
        <w:r>
          <w:rPr>
            <w:noProof/>
            <w:webHidden/>
          </w:rPr>
          <w:t>127</w:t>
        </w:r>
        <w:r w:rsidR="00C94670">
          <w:rPr>
            <w:noProof/>
            <w:webHidden/>
          </w:rPr>
          <w:fldChar w:fldCharType="end"/>
        </w:r>
      </w:hyperlink>
    </w:p>
    <w:p w14:paraId="18F1489A" w14:textId="77777777" w:rsidR="00EB744E" w:rsidRPr="00EB744E" w:rsidRDefault="00C7773A" w:rsidP="00446C46">
      <w:pPr>
        <w:rPr>
          <w:rFonts w:ascii="Times New Roman" w:eastAsia="Calibri" w:hAnsi="Times New Roman" w:cs="Times New Roman"/>
          <w:b/>
          <w:bCs/>
        </w:rPr>
      </w:pPr>
      <w:r>
        <w:rPr>
          <w:rFonts w:eastAsia="Calibri" w:cs="Times New Roman"/>
          <w:b/>
          <w:bCs/>
        </w:rPr>
        <w:fldChar w:fldCharType="end"/>
      </w:r>
      <w:r w:rsidR="00EB744E">
        <w:rPr>
          <w:rFonts w:eastAsia="Calibri" w:cs="Times New Roman"/>
          <w:b/>
          <w:bCs/>
        </w:rPr>
        <w:br w:type="page"/>
      </w:r>
    </w:p>
    <w:p w14:paraId="7B7AFBEE" w14:textId="77777777" w:rsidR="00CB708B" w:rsidRDefault="00EB744E" w:rsidP="00EB744E">
      <w:pPr>
        <w:pStyle w:val="Heading1"/>
        <w:jc w:val="center"/>
        <w:rPr>
          <w:szCs w:val="24"/>
        </w:rPr>
      </w:pPr>
      <w:bookmarkStart w:id="2" w:name="_Toc430901"/>
      <w:bookmarkEnd w:id="0"/>
      <w:r>
        <w:rPr>
          <w:szCs w:val="24"/>
        </w:rPr>
        <w:lastRenderedPageBreak/>
        <w:t>CHAPTER 1- PURPOSE &amp; AUTHORITY</w:t>
      </w:r>
      <w:bookmarkEnd w:id="2"/>
    </w:p>
    <w:p w14:paraId="381FDE4F" w14:textId="77777777" w:rsidR="00EB744E" w:rsidRPr="00EB744E" w:rsidRDefault="00EB744E" w:rsidP="00EB744E"/>
    <w:p w14:paraId="39A0587D" w14:textId="77777777" w:rsidR="00CB6C1A" w:rsidRPr="009D6806" w:rsidRDefault="00CB708B" w:rsidP="006E29FA">
      <w:pPr>
        <w:pStyle w:val="ListParagraph"/>
        <w:numPr>
          <w:ilvl w:val="0"/>
          <w:numId w:val="1"/>
        </w:numPr>
        <w:spacing w:after="120"/>
        <w:contextualSpacing w:val="0"/>
        <w:rPr>
          <w:rFonts w:ascii="Times New Roman" w:hAnsi="Times New Roman" w:cs="Times New Roman"/>
        </w:rPr>
      </w:pPr>
      <w:r w:rsidRPr="009D6806">
        <w:rPr>
          <w:rFonts w:ascii="Times New Roman" w:hAnsi="Times New Roman" w:cs="Times New Roman"/>
          <w:b/>
          <w:bCs/>
        </w:rPr>
        <w:t>What This Chapter Does.</w:t>
      </w:r>
      <w:bookmarkEnd w:id="1"/>
      <w:r w:rsidRPr="009D6806">
        <w:rPr>
          <w:rFonts w:ascii="Times New Roman" w:hAnsi="Times New Roman" w:cs="Times New Roman"/>
        </w:rPr>
        <w:t xml:space="preserve"> This chapter establishes the purpose of this ordinance, identifies the enabling statute pursuant to which it is adopted, repeals conflicting ordinances, establishes certain vested rights, and clarifies the rights of nonconforming uses. It also establishes rules for the interpretation of this ordinance.</w:t>
      </w:r>
    </w:p>
    <w:p w14:paraId="576F7A71" w14:textId="77777777" w:rsidR="00CB708B" w:rsidRPr="009D6806" w:rsidRDefault="00CB708B" w:rsidP="006E29FA">
      <w:pPr>
        <w:pStyle w:val="ListParagraph"/>
        <w:numPr>
          <w:ilvl w:val="1"/>
          <w:numId w:val="1"/>
        </w:numPr>
        <w:spacing w:after="120"/>
        <w:contextualSpacing w:val="0"/>
        <w:rPr>
          <w:rFonts w:ascii="Times New Roman" w:hAnsi="Times New Roman" w:cs="Times New Roman"/>
        </w:rPr>
      </w:pPr>
      <w:bookmarkStart w:id="3" w:name="_Toc336956729"/>
      <w:r w:rsidRPr="009D6806">
        <w:rPr>
          <w:rFonts w:ascii="Times New Roman" w:hAnsi="Times New Roman" w:cs="Times New Roman"/>
          <w:b/>
          <w:bCs/>
        </w:rPr>
        <w:t>Purpose.</w:t>
      </w:r>
      <w:bookmarkEnd w:id="3"/>
      <w:r w:rsidRPr="009D6806">
        <w:rPr>
          <w:rFonts w:ascii="Times New Roman" w:hAnsi="Times New Roman" w:cs="Times New Roman"/>
        </w:rPr>
        <w:t xml:space="preserve"> The purpose of this ordinance shall be to promote the health, safety, and general welfare of the people of Lemhi County by fulfilling the purposes and requirements of the Local Planning Act of 1975 and implementing the comprehensive plan. Specific statements of purpose accompany selected provisions of this ordinance, but the plan provides the full statement of the county’s purpose and intent in planning and zoning activities.</w:t>
      </w:r>
    </w:p>
    <w:p w14:paraId="6AB92261" w14:textId="77777777" w:rsidR="00CB708B" w:rsidRPr="009D6806" w:rsidRDefault="00CB708B" w:rsidP="006E29FA">
      <w:pPr>
        <w:pStyle w:val="ListParagraph"/>
        <w:numPr>
          <w:ilvl w:val="1"/>
          <w:numId w:val="1"/>
        </w:numPr>
        <w:spacing w:after="120"/>
        <w:contextualSpacing w:val="0"/>
        <w:rPr>
          <w:rFonts w:ascii="Times New Roman" w:hAnsi="Times New Roman" w:cs="Times New Roman"/>
        </w:rPr>
      </w:pPr>
      <w:bookmarkStart w:id="4" w:name="_Toc336956730"/>
      <w:r w:rsidRPr="009D6806">
        <w:rPr>
          <w:rFonts w:ascii="Times New Roman" w:hAnsi="Times New Roman" w:cs="Times New Roman"/>
          <w:b/>
          <w:bCs/>
        </w:rPr>
        <w:t>Authority.</w:t>
      </w:r>
      <w:bookmarkEnd w:id="4"/>
      <w:r w:rsidRPr="009D6806">
        <w:rPr>
          <w:rFonts w:ascii="Times New Roman" w:hAnsi="Times New Roman" w:cs="Times New Roman"/>
        </w:rPr>
        <w:t xml:space="preserve"> This ordinance is enacted pursuant to authority granted by Chapter 65, Title 67, Idaho Cod</w:t>
      </w:r>
      <w:r w:rsidR="0001052E">
        <w:rPr>
          <w:rFonts w:ascii="Times New Roman" w:hAnsi="Times New Roman" w:cs="Times New Roman"/>
        </w:rPr>
        <w:t>e (Local Land Use Planning Act)</w:t>
      </w:r>
      <w:r w:rsidRPr="009D6806">
        <w:rPr>
          <w:rFonts w:ascii="Times New Roman" w:hAnsi="Times New Roman" w:cs="Times New Roman"/>
        </w:rPr>
        <w:t xml:space="preserve"> as currently comprised or as subsequently amended.</w:t>
      </w:r>
    </w:p>
    <w:p w14:paraId="5B68E191" w14:textId="77777777" w:rsidR="00CB708B" w:rsidRPr="009D6806" w:rsidRDefault="00CB708B" w:rsidP="006E29FA">
      <w:pPr>
        <w:pStyle w:val="ListParagraph"/>
        <w:numPr>
          <w:ilvl w:val="1"/>
          <w:numId w:val="1"/>
        </w:numPr>
        <w:spacing w:after="120"/>
        <w:contextualSpacing w:val="0"/>
        <w:rPr>
          <w:rFonts w:ascii="Times New Roman" w:hAnsi="Times New Roman" w:cs="Times New Roman"/>
        </w:rPr>
      </w:pPr>
      <w:bookmarkStart w:id="5" w:name="_Toc336956731"/>
      <w:r w:rsidRPr="009D6806">
        <w:rPr>
          <w:rFonts w:ascii="Times New Roman" w:hAnsi="Times New Roman" w:cs="Times New Roman"/>
          <w:b/>
          <w:bCs/>
        </w:rPr>
        <w:t>Conflicting Ordinances Repealed.</w:t>
      </w:r>
      <w:bookmarkEnd w:id="5"/>
      <w:r w:rsidRPr="009D6806">
        <w:rPr>
          <w:rFonts w:ascii="Times New Roman" w:hAnsi="Times New Roman" w:cs="Times New Roman"/>
        </w:rPr>
        <w:t xml:space="preserve"> All prior ordinances are repealed to the full extent of their inconsistency with this ordinance.</w:t>
      </w:r>
    </w:p>
    <w:p w14:paraId="61A25AF4" w14:textId="77777777" w:rsidR="00CB708B" w:rsidRPr="009D6806" w:rsidRDefault="00CB708B" w:rsidP="006E29FA">
      <w:pPr>
        <w:pStyle w:val="ListParagraph"/>
        <w:numPr>
          <w:ilvl w:val="1"/>
          <w:numId w:val="1"/>
        </w:numPr>
        <w:spacing w:after="120"/>
        <w:contextualSpacing w:val="0"/>
        <w:rPr>
          <w:rFonts w:ascii="Times New Roman" w:hAnsi="Times New Roman" w:cs="Times New Roman"/>
        </w:rPr>
      </w:pPr>
      <w:bookmarkStart w:id="6" w:name="_Toc336956732"/>
      <w:r w:rsidRPr="009D6806">
        <w:rPr>
          <w:rFonts w:ascii="Times New Roman" w:hAnsi="Times New Roman" w:cs="Times New Roman"/>
          <w:b/>
          <w:bCs/>
        </w:rPr>
        <w:t>Vested Rights.</w:t>
      </w:r>
      <w:bookmarkEnd w:id="6"/>
      <w:r w:rsidRPr="009D6806">
        <w:rPr>
          <w:rFonts w:ascii="Times New Roman" w:hAnsi="Times New Roman" w:cs="Times New Roman"/>
        </w:rPr>
        <w:t xml:space="preserve"> A “vested right” is the </w:t>
      </w:r>
      <w:r w:rsidR="001915D8" w:rsidRPr="009D6806">
        <w:rPr>
          <w:rFonts w:ascii="Times New Roman" w:hAnsi="Times New Roman" w:cs="Times New Roman"/>
        </w:rPr>
        <w:t>rights</w:t>
      </w:r>
      <w:r w:rsidRPr="009D6806">
        <w:rPr>
          <w:rFonts w:ascii="Times New Roman" w:hAnsi="Times New Roman" w:cs="Times New Roman"/>
        </w:rPr>
        <w:t xml:space="preserve"> to proceed with development that is “in progress” or for which all required permits were recently obtained prior to the adoption of this ordinance.</w:t>
      </w:r>
    </w:p>
    <w:p w14:paraId="2C883655" w14:textId="77777777" w:rsidR="00CB708B" w:rsidRPr="009D6806" w:rsidRDefault="00CB708B" w:rsidP="006E29FA">
      <w:pPr>
        <w:pStyle w:val="ListParagraph"/>
        <w:numPr>
          <w:ilvl w:val="2"/>
          <w:numId w:val="1"/>
        </w:numPr>
        <w:spacing w:after="120"/>
        <w:contextualSpacing w:val="0"/>
        <w:rPr>
          <w:rFonts w:ascii="Times New Roman" w:hAnsi="Times New Roman" w:cs="Times New Roman"/>
        </w:rPr>
      </w:pPr>
      <w:r w:rsidRPr="009D6806">
        <w:rPr>
          <w:rFonts w:ascii="Times New Roman" w:hAnsi="Times New Roman" w:cs="Times New Roman"/>
        </w:rPr>
        <w:t>Vested rights to proceed with development initiated prior to the adoption of this ordinance shall be established only by:</w:t>
      </w:r>
    </w:p>
    <w:p w14:paraId="00991FBE" w14:textId="77777777" w:rsidR="00CB708B" w:rsidRPr="009D6806" w:rsidRDefault="00CB708B" w:rsidP="006E29FA">
      <w:pPr>
        <w:pStyle w:val="ListParagraph"/>
        <w:numPr>
          <w:ilvl w:val="3"/>
          <w:numId w:val="1"/>
        </w:numPr>
        <w:spacing w:after="120"/>
        <w:contextualSpacing w:val="0"/>
        <w:rPr>
          <w:rFonts w:ascii="Times New Roman" w:hAnsi="Times New Roman" w:cs="Times New Roman"/>
        </w:rPr>
      </w:pPr>
      <w:r w:rsidRPr="009D6806">
        <w:rPr>
          <w:rFonts w:ascii="Times New Roman" w:hAnsi="Times New Roman" w:cs="Times New Roman"/>
        </w:rPr>
        <w:t>having obtained a building permit in full compliance with the provisions of previous ordinances (such vested rights expire with the permit); or</w:t>
      </w:r>
    </w:p>
    <w:p w14:paraId="0D636CBB" w14:textId="77777777" w:rsidR="00CB708B" w:rsidRPr="009D6806" w:rsidRDefault="00CB708B" w:rsidP="006E29FA">
      <w:pPr>
        <w:pStyle w:val="ListParagraph"/>
        <w:numPr>
          <w:ilvl w:val="3"/>
          <w:numId w:val="1"/>
        </w:numPr>
        <w:spacing w:after="120"/>
        <w:contextualSpacing w:val="0"/>
        <w:rPr>
          <w:rFonts w:ascii="Times New Roman" w:hAnsi="Times New Roman" w:cs="Times New Roman"/>
        </w:rPr>
      </w:pPr>
      <w:r w:rsidRPr="009D6806">
        <w:rPr>
          <w:rFonts w:ascii="Times New Roman" w:hAnsi="Times New Roman" w:cs="Times New Roman"/>
        </w:rPr>
        <w:t>having recorded a final plat in full compliance with previous ordinances. Recording of a final plat establishes a vested right to the lot layout and road network of the subdivision. It does not establish a vested right for any particular use or the development of any lot.</w:t>
      </w:r>
    </w:p>
    <w:p w14:paraId="3A4EF7F5" w14:textId="77777777" w:rsidR="00CB708B" w:rsidRPr="009D6806" w:rsidRDefault="00CB708B" w:rsidP="006E29FA">
      <w:pPr>
        <w:pStyle w:val="ListParagraph"/>
        <w:numPr>
          <w:ilvl w:val="2"/>
          <w:numId w:val="1"/>
        </w:numPr>
        <w:spacing w:after="120"/>
        <w:contextualSpacing w:val="0"/>
        <w:rPr>
          <w:rFonts w:ascii="Times New Roman" w:hAnsi="Times New Roman" w:cs="Times New Roman"/>
        </w:rPr>
      </w:pPr>
      <w:r w:rsidRPr="009D6806">
        <w:rPr>
          <w:rFonts w:ascii="Times New Roman" w:hAnsi="Times New Roman" w:cs="Times New Roman"/>
        </w:rPr>
        <w:t>Vested rights to proceed with development under the provisions of this ordinance shall be established only by:</w:t>
      </w:r>
    </w:p>
    <w:p w14:paraId="028B55ED" w14:textId="77777777" w:rsidR="00CB708B" w:rsidRPr="009D6806" w:rsidRDefault="00CB708B" w:rsidP="006E29FA">
      <w:pPr>
        <w:pStyle w:val="ListParagraph"/>
        <w:numPr>
          <w:ilvl w:val="3"/>
          <w:numId w:val="1"/>
        </w:numPr>
        <w:spacing w:after="120"/>
        <w:contextualSpacing w:val="0"/>
        <w:rPr>
          <w:rFonts w:ascii="Times New Roman" w:hAnsi="Times New Roman" w:cs="Times New Roman"/>
        </w:rPr>
      </w:pPr>
      <w:r w:rsidRPr="009D6806">
        <w:rPr>
          <w:rFonts w:ascii="Times New Roman" w:hAnsi="Times New Roman" w:cs="Times New Roman"/>
        </w:rPr>
        <w:t>recording a final plat in full compliance with the provisions of this ordinance;</w:t>
      </w:r>
    </w:p>
    <w:p w14:paraId="366C0DB6" w14:textId="77777777" w:rsidR="00CB708B" w:rsidRPr="009D6806" w:rsidRDefault="00CB708B" w:rsidP="006E29FA">
      <w:pPr>
        <w:pStyle w:val="ListParagraph"/>
        <w:numPr>
          <w:ilvl w:val="3"/>
          <w:numId w:val="1"/>
        </w:numPr>
        <w:spacing w:after="120"/>
        <w:contextualSpacing w:val="0"/>
        <w:rPr>
          <w:rFonts w:ascii="Times New Roman" w:hAnsi="Times New Roman" w:cs="Times New Roman"/>
        </w:rPr>
      </w:pPr>
      <w:r w:rsidRPr="009D6806">
        <w:rPr>
          <w:rFonts w:ascii="Times New Roman" w:hAnsi="Times New Roman" w:cs="Times New Roman"/>
        </w:rPr>
        <w:t>executing a development agreement in full compliance with this ordinance, or</w:t>
      </w:r>
    </w:p>
    <w:p w14:paraId="6A56C3D4" w14:textId="4F44C298" w:rsidR="00CB708B" w:rsidRPr="009D6806" w:rsidRDefault="00CB708B" w:rsidP="006E29FA">
      <w:pPr>
        <w:pStyle w:val="ListParagraph"/>
        <w:numPr>
          <w:ilvl w:val="3"/>
          <w:numId w:val="1"/>
        </w:numPr>
        <w:spacing w:after="120"/>
        <w:contextualSpacing w:val="0"/>
        <w:rPr>
          <w:rFonts w:ascii="Times New Roman" w:hAnsi="Times New Roman" w:cs="Times New Roman"/>
        </w:rPr>
      </w:pPr>
      <w:r w:rsidRPr="009D6806">
        <w:rPr>
          <w:rFonts w:ascii="Times New Roman" w:hAnsi="Times New Roman" w:cs="Times New Roman"/>
        </w:rPr>
        <w:t xml:space="preserve">obtaining a building permit in full compliance with the provisions of this ordinance. Such vested rights expire with the permit. See </w:t>
      </w:r>
      <w:r w:rsidR="00C7773A">
        <w:rPr>
          <w:rFonts w:ascii="Times New Roman" w:hAnsi="Times New Roman" w:cs="Times New Roman"/>
          <w:highlight w:val="magenta"/>
        </w:rPr>
        <w:fldChar w:fldCharType="begin"/>
      </w:r>
      <w:r w:rsidR="009C7923">
        <w:rPr>
          <w:rFonts w:ascii="Times New Roman" w:hAnsi="Times New Roman" w:cs="Times New Roman"/>
        </w:rPr>
        <w:instrText xml:space="preserve"> REF _Ref474498976 \r \h </w:instrText>
      </w:r>
      <w:r w:rsidR="00C7773A">
        <w:rPr>
          <w:rFonts w:ascii="Times New Roman" w:hAnsi="Times New Roman" w:cs="Times New Roman"/>
          <w:highlight w:val="magenta"/>
        </w:rPr>
      </w:r>
      <w:r w:rsidR="00C7773A">
        <w:rPr>
          <w:rFonts w:ascii="Times New Roman" w:hAnsi="Times New Roman" w:cs="Times New Roman"/>
          <w:highlight w:val="magenta"/>
        </w:rPr>
        <w:fldChar w:fldCharType="separate"/>
      </w:r>
      <w:r w:rsidR="005664B4">
        <w:rPr>
          <w:rFonts w:ascii="Times New Roman" w:hAnsi="Times New Roman" w:cs="Times New Roman"/>
        </w:rPr>
        <w:t>3.7.8</w:t>
      </w:r>
      <w:r w:rsidR="00C7773A">
        <w:rPr>
          <w:rFonts w:ascii="Times New Roman" w:hAnsi="Times New Roman" w:cs="Times New Roman"/>
          <w:highlight w:val="magenta"/>
        </w:rPr>
        <w:fldChar w:fldCharType="end"/>
      </w:r>
      <w:r w:rsidR="009C7923">
        <w:rPr>
          <w:rFonts w:ascii="Times New Roman" w:hAnsi="Times New Roman" w:cs="Times New Roman"/>
        </w:rPr>
        <w:t xml:space="preserve"> </w:t>
      </w:r>
      <w:r w:rsidRPr="009D6806">
        <w:rPr>
          <w:rFonts w:ascii="Times New Roman" w:hAnsi="Times New Roman" w:cs="Times New Roman"/>
        </w:rPr>
        <w:t>for the duration of permit approvals.</w:t>
      </w:r>
    </w:p>
    <w:p w14:paraId="1DA37C27" w14:textId="77777777" w:rsidR="00CB708B" w:rsidRPr="009D6806" w:rsidRDefault="00CB708B" w:rsidP="006E29FA">
      <w:pPr>
        <w:pStyle w:val="ListParagraph"/>
        <w:numPr>
          <w:ilvl w:val="2"/>
          <w:numId w:val="1"/>
        </w:numPr>
        <w:spacing w:after="120"/>
        <w:contextualSpacing w:val="0"/>
        <w:rPr>
          <w:rFonts w:ascii="Times New Roman" w:hAnsi="Times New Roman" w:cs="Times New Roman"/>
        </w:rPr>
      </w:pPr>
      <w:r w:rsidRPr="009D6806">
        <w:rPr>
          <w:rFonts w:ascii="Times New Roman" w:hAnsi="Times New Roman" w:cs="Times New Roman"/>
        </w:rPr>
        <w:t>Existing uses may expand, but only in full compliance of this ordinance and</w:t>
      </w:r>
      <w:r w:rsidRPr="009D6806">
        <w:rPr>
          <w:rFonts w:ascii="Times New Roman" w:hAnsi="Times New Roman" w:cs="Times New Roman"/>
          <w:u w:val="single"/>
        </w:rPr>
        <w:t xml:space="preserve"> </w:t>
      </w:r>
      <w:r w:rsidRPr="009D6806">
        <w:rPr>
          <w:rFonts w:ascii="Times New Roman" w:hAnsi="Times New Roman" w:cs="Times New Roman"/>
        </w:rPr>
        <w:t>on the lot or parcel occupied by the use on the effective date of this ordinance.  Requests for the expansion of existing uses beyond the original lot or parcel occupied by the use on the effective date of this ordinance shall be processed as applications as required within this ordinance.</w:t>
      </w:r>
    </w:p>
    <w:p w14:paraId="23DE995E" w14:textId="77777777" w:rsidR="00CB708B" w:rsidRPr="009D6806" w:rsidRDefault="00CB708B" w:rsidP="006E29FA">
      <w:pPr>
        <w:pStyle w:val="ListParagraph"/>
        <w:numPr>
          <w:ilvl w:val="1"/>
          <w:numId w:val="1"/>
        </w:numPr>
        <w:spacing w:after="120"/>
        <w:contextualSpacing w:val="0"/>
        <w:rPr>
          <w:rFonts w:ascii="Times New Roman" w:hAnsi="Times New Roman" w:cs="Times New Roman"/>
        </w:rPr>
      </w:pPr>
      <w:bookmarkStart w:id="7" w:name="_Toc336956733"/>
      <w:r w:rsidRPr="009D6806">
        <w:rPr>
          <w:rFonts w:ascii="Times New Roman" w:hAnsi="Times New Roman" w:cs="Times New Roman"/>
          <w:b/>
          <w:bCs/>
        </w:rPr>
        <w:lastRenderedPageBreak/>
        <w:t xml:space="preserve">Nonconforming. </w:t>
      </w:r>
      <w:r w:rsidRPr="009D6806">
        <w:rPr>
          <w:rFonts w:ascii="Times New Roman" w:hAnsi="Times New Roman" w:cs="Times New Roman"/>
          <w:bCs/>
        </w:rPr>
        <w:t>Nonconforming is often said to be “grand fathered”.</w:t>
      </w:r>
      <w:bookmarkEnd w:id="7"/>
    </w:p>
    <w:p w14:paraId="2DAE83A4" w14:textId="77777777" w:rsidR="00CB708B" w:rsidRPr="009D6806" w:rsidRDefault="00CB708B" w:rsidP="006E29FA">
      <w:pPr>
        <w:pStyle w:val="ListParagraph"/>
        <w:numPr>
          <w:ilvl w:val="2"/>
          <w:numId w:val="1"/>
        </w:numPr>
        <w:spacing w:after="120"/>
        <w:contextualSpacing w:val="0"/>
        <w:rPr>
          <w:rFonts w:ascii="Times New Roman" w:hAnsi="Times New Roman" w:cs="Times New Roman"/>
        </w:rPr>
      </w:pPr>
      <w:r w:rsidRPr="009D6806">
        <w:rPr>
          <w:rFonts w:ascii="Times New Roman" w:hAnsi="Times New Roman" w:cs="Times New Roman"/>
          <w:b/>
          <w:bCs/>
        </w:rPr>
        <w:t xml:space="preserve">Nonconforming Buildings. </w:t>
      </w:r>
      <w:r w:rsidRPr="009D6806">
        <w:rPr>
          <w:rFonts w:ascii="Times New Roman" w:hAnsi="Times New Roman" w:cs="Times New Roman"/>
          <w:bCs/>
        </w:rPr>
        <w:t>Nonconforming buildings are any building that does not comply with current codes and standards concerning placement, setbacks and lot coverage etc.</w:t>
      </w:r>
    </w:p>
    <w:p w14:paraId="1AFCF1EA" w14:textId="77777777" w:rsidR="00CB708B" w:rsidRPr="009D6806" w:rsidRDefault="00CB708B" w:rsidP="006E29FA">
      <w:pPr>
        <w:pStyle w:val="ListParagraph"/>
        <w:numPr>
          <w:ilvl w:val="2"/>
          <w:numId w:val="1"/>
        </w:numPr>
        <w:spacing w:after="120"/>
        <w:contextualSpacing w:val="0"/>
        <w:rPr>
          <w:rFonts w:ascii="Times New Roman" w:hAnsi="Times New Roman" w:cs="Times New Roman"/>
        </w:rPr>
      </w:pPr>
      <w:bookmarkStart w:id="8" w:name="_Ref474505024"/>
      <w:r w:rsidRPr="009D6806">
        <w:rPr>
          <w:rFonts w:ascii="Times New Roman" w:hAnsi="Times New Roman" w:cs="Times New Roman"/>
          <w:b/>
          <w:bCs/>
        </w:rPr>
        <w:t xml:space="preserve">Nonconforming Uses. </w:t>
      </w:r>
      <w:r w:rsidRPr="009D6806">
        <w:rPr>
          <w:rFonts w:ascii="Times New Roman" w:hAnsi="Times New Roman" w:cs="Times New Roman"/>
        </w:rPr>
        <w:t>A nonconforming use is any use that was in existence on the effective date of this ordinance that would not comply with its requirements if submitted for approval after that date. Nonconforming uses and buildings may continue subject to the rules established here and I.C. 67-6538</w:t>
      </w:r>
      <w:r w:rsidR="0001052E">
        <w:rPr>
          <w:rFonts w:ascii="Times New Roman" w:hAnsi="Times New Roman" w:cs="Times New Roman"/>
        </w:rPr>
        <w:t xml:space="preserve"> as amended</w:t>
      </w:r>
      <w:r w:rsidRPr="009D6806">
        <w:rPr>
          <w:rFonts w:ascii="Times New Roman" w:hAnsi="Times New Roman" w:cs="Times New Roman"/>
        </w:rPr>
        <w:t>.  The purpose of these rules is to eliminate conflicts with nonconforming uses.</w:t>
      </w:r>
      <w:bookmarkEnd w:id="8"/>
    </w:p>
    <w:p w14:paraId="74D94E7C" w14:textId="77777777" w:rsidR="00CB708B" w:rsidRPr="009D6806" w:rsidRDefault="00CB708B" w:rsidP="006E29FA">
      <w:pPr>
        <w:pStyle w:val="ListParagraph"/>
        <w:numPr>
          <w:ilvl w:val="3"/>
          <w:numId w:val="1"/>
        </w:numPr>
        <w:spacing w:after="120"/>
        <w:contextualSpacing w:val="0"/>
        <w:rPr>
          <w:rFonts w:ascii="Times New Roman" w:hAnsi="Times New Roman" w:cs="Times New Roman"/>
        </w:rPr>
      </w:pPr>
      <w:r w:rsidRPr="009D6806">
        <w:rPr>
          <w:rFonts w:ascii="Times New Roman" w:hAnsi="Times New Roman" w:cs="Times New Roman"/>
        </w:rPr>
        <w:t>Any nonconforming use abandoned for more than one (1) year may be terminated. Any non-conforming use abandoned for ten (10) years is terminated.</w:t>
      </w:r>
    </w:p>
    <w:p w14:paraId="4FA4D8E4" w14:textId="77777777" w:rsidR="00CB708B" w:rsidRPr="009D6806" w:rsidRDefault="00CB708B" w:rsidP="006E29FA">
      <w:pPr>
        <w:pStyle w:val="ListParagraph"/>
        <w:numPr>
          <w:ilvl w:val="3"/>
          <w:numId w:val="1"/>
        </w:numPr>
        <w:spacing w:after="120"/>
        <w:contextualSpacing w:val="0"/>
        <w:rPr>
          <w:rFonts w:ascii="Times New Roman" w:hAnsi="Times New Roman" w:cs="Times New Roman"/>
        </w:rPr>
      </w:pPr>
      <w:r w:rsidRPr="009D6806">
        <w:rPr>
          <w:rFonts w:ascii="Times New Roman" w:hAnsi="Times New Roman" w:cs="Times New Roman"/>
        </w:rPr>
        <w:t>No rights or authority granted pursuant to this chapter shall be construed to empower the County to enact any ordinance or resolution which deprives an owner of the right to use improvements on private property for their designed purpose based solely on the nonuse of the improvements for their designed purpose for a period of ten (10) years or less. Where an owner or his authorized agent permits or allows an approved or unlawful intervening use of the owner’s property, the provisions of this section are not applicable.</w:t>
      </w:r>
    </w:p>
    <w:p w14:paraId="022187C3" w14:textId="77777777" w:rsidR="00CB708B" w:rsidRPr="009D6806" w:rsidRDefault="00CB708B" w:rsidP="006E29FA">
      <w:pPr>
        <w:pStyle w:val="ListParagraph"/>
        <w:numPr>
          <w:ilvl w:val="3"/>
          <w:numId w:val="1"/>
        </w:numPr>
        <w:spacing w:after="120"/>
        <w:contextualSpacing w:val="0"/>
        <w:rPr>
          <w:rFonts w:ascii="Times New Roman" w:hAnsi="Times New Roman" w:cs="Times New Roman"/>
        </w:rPr>
      </w:pPr>
      <w:r w:rsidRPr="009D6806">
        <w:rPr>
          <w:rFonts w:ascii="Times New Roman" w:hAnsi="Times New Roman" w:cs="Times New Roman"/>
        </w:rPr>
        <w:t>If the nonuse continues for a period of one (1) year or longer, the County may, by written request, require that the owner declare his intention with respect to the continued nonuse of the improvements in writing within twenty-eight (28) days of receipt of the request. If the owner elects to continue the nonuse, he shall notify the County in writing of his intention and shall post the property with notice of his intent to continue the nonuse of the improvements. He shall also publish notice of his intent to continue the nonuse in a newspaper of general circulation in the county where the property is located. If the property owner complies with the requirements of this subsection, his right to use such improvements in the future for their designed purpose shall continue, notwithstanding any change in the zoning of the property.</w:t>
      </w:r>
    </w:p>
    <w:p w14:paraId="5B61EAA7" w14:textId="77777777" w:rsidR="00CB708B" w:rsidRPr="009D6806" w:rsidRDefault="009D6806" w:rsidP="006E29FA">
      <w:pPr>
        <w:pStyle w:val="ListParagraph"/>
        <w:numPr>
          <w:ilvl w:val="3"/>
          <w:numId w:val="1"/>
        </w:numPr>
        <w:spacing w:after="120"/>
        <w:contextualSpacing w:val="0"/>
        <w:rPr>
          <w:rFonts w:ascii="Times New Roman" w:hAnsi="Times New Roman" w:cs="Times New Roman"/>
        </w:rPr>
      </w:pPr>
      <w:r w:rsidRPr="009D6806">
        <w:rPr>
          <w:rFonts w:ascii="Times New Roman" w:hAnsi="Times New Roman" w:cs="Times New Roman"/>
        </w:rPr>
        <w:t>The property owner may voluntarily elect to withdraw the use by filing with the clerk of the County an affidavit of withdrawn use. If the property is redesigned for a different use, the property owner shall be deemed to have abandoned any grandfather right to the prior use of the property.</w:t>
      </w:r>
    </w:p>
    <w:p w14:paraId="5673E5F4" w14:textId="77777777" w:rsidR="009D6806" w:rsidRPr="009D6806" w:rsidRDefault="009D6806" w:rsidP="006E29FA">
      <w:pPr>
        <w:pStyle w:val="ListParagraph"/>
        <w:numPr>
          <w:ilvl w:val="3"/>
          <w:numId w:val="1"/>
        </w:numPr>
        <w:spacing w:after="120"/>
        <w:contextualSpacing w:val="0"/>
        <w:rPr>
          <w:rFonts w:ascii="Times New Roman" w:hAnsi="Times New Roman" w:cs="Times New Roman"/>
        </w:rPr>
      </w:pPr>
      <w:r w:rsidRPr="009D6806">
        <w:rPr>
          <w:rFonts w:ascii="Times New Roman" w:hAnsi="Times New Roman" w:cs="Times New Roman"/>
        </w:rPr>
        <w:t>For purposes of this section “designed purpose” means the use for which the improvements were originally intended, designed and approved pursuant to any applicable planning and zoning ordinances.</w:t>
      </w:r>
    </w:p>
    <w:p w14:paraId="3749B7F4" w14:textId="77777777" w:rsidR="009D6806" w:rsidRPr="009D6806" w:rsidRDefault="009D6806" w:rsidP="006E29FA">
      <w:pPr>
        <w:pStyle w:val="ListParagraph"/>
        <w:numPr>
          <w:ilvl w:val="3"/>
          <w:numId w:val="1"/>
        </w:numPr>
        <w:spacing w:after="120"/>
        <w:contextualSpacing w:val="0"/>
        <w:rPr>
          <w:rFonts w:ascii="Times New Roman" w:hAnsi="Times New Roman" w:cs="Times New Roman"/>
        </w:rPr>
      </w:pPr>
      <w:r w:rsidRPr="009D6806">
        <w:rPr>
          <w:rFonts w:ascii="Times New Roman" w:hAnsi="Times New Roman" w:cs="Times New Roman"/>
        </w:rPr>
        <w:t>The provisions of this section shall not be construed to prohibit a County from passing or enforcing any other law or ordinance for the protection of the public health, safety and welfare.</w:t>
      </w:r>
    </w:p>
    <w:p w14:paraId="2222DE37" w14:textId="77777777" w:rsidR="009D6806" w:rsidRPr="009D6806" w:rsidRDefault="009D6806" w:rsidP="006E29FA">
      <w:pPr>
        <w:pStyle w:val="ListParagraph"/>
        <w:numPr>
          <w:ilvl w:val="2"/>
          <w:numId w:val="1"/>
        </w:numPr>
        <w:spacing w:after="120"/>
        <w:contextualSpacing w:val="0"/>
        <w:rPr>
          <w:rFonts w:ascii="Times New Roman" w:hAnsi="Times New Roman" w:cs="Times New Roman"/>
        </w:rPr>
      </w:pPr>
      <w:bookmarkStart w:id="9" w:name="_Ref474505054"/>
      <w:r w:rsidRPr="009D6806">
        <w:rPr>
          <w:rFonts w:ascii="Times New Roman" w:hAnsi="Times New Roman" w:cs="Times New Roman"/>
        </w:rPr>
        <w:t xml:space="preserve">There shall be no limit on repair or maintenance activities for nonconforming uses or buildings. No such activity shall increase the degree of nonconformity, except that a minor increase in nonconformity may be permitted to provide handicapped access </w:t>
      </w:r>
      <w:r w:rsidRPr="009D6806">
        <w:rPr>
          <w:rFonts w:ascii="Times New Roman" w:hAnsi="Times New Roman" w:cs="Times New Roman"/>
        </w:rPr>
        <w:lastRenderedPageBreak/>
        <w:t>to a structure, as required by law. Repair and maintenance of nonconforming buildings will be subject to the requirements of the Building Code.</w:t>
      </w:r>
      <w:bookmarkEnd w:id="9"/>
    </w:p>
    <w:p w14:paraId="2EB39DE7" w14:textId="77777777" w:rsidR="009D6806" w:rsidRPr="009D6806" w:rsidRDefault="009D6806" w:rsidP="006E29FA">
      <w:pPr>
        <w:pStyle w:val="ListParagraph"/>
        <w:numPr>
          <w:ilvl w:val="2"/>
          <w:numId w:val="1"/>
        </w:numPr>
        <w:spacing w:after="120"/>
        <w:contextualSpacing w:val="0"/>
        <w:rPr>
          <w:rFonts w:ascii="Times New Roman" w:hAnsi="Times New Roman" w:cs="Times New Roman"/>
        </w:rPr>
      </w:pPr>
      <w:r w:rsidRPr="009D6806">
        <w:rPr>
          <w:rFonts w:ascii="Times New Roman" w:hAnsi="Times New Roman" w:cs="Times New Roman"/>
        </w:rPr>
        <w:t>Changes in occupancy may be permitted in nonconforming commercial or industrial buildings, provided that the new occupancy is no more intense (with intensity being measured by traffic and noise generation, parking requirements, and similar factors) than the existing. A special use permit shall be required for any such change in nonconforming occupancies.</w:t>
      </w:r>
    </w:p>
    <w:p w14:paraId="3BBD6A0E" w14:textId="77777777" w:rsidR="009D6806" w:rsidRPr="009D6806" w:rsidRDefault="009D6806" w:rsidP="006E29FA">
      <w:pPr>
        <w:pStyle w:val="ListParagraph"/>
        <w:numPr>
          <w:ilvl w:val="2"/>
          <w:numId w:val="1"/>
        </w:numPr>
        <w:spacing w:after="120"/>
        <w:contextualSpacing w:val="0"/>
        <w:rPr>
          <w:rFonts w:ascii="Times New Roman" w:hAnsi="Times New Roman" w:cs="Times New Roman"/>
        </w:rPr>
      </w:pPr>
      <w:r w:rsidRPr="009D6806">
        <w:rPr>
          <w:rFonts w:ascii="Times New Roman" w:hAnsi="Times New Roman" w:cs="Times New Roman"/>
        </w:rPr>
        <w:t>Nonconforming buildings may be replaced, but only where the effect of the replacement is to lessen any adverse impact of the nonconformity, and where the degree of nonconformity is not increased.</w:t>
      </w:r>
    </w:p>
    <w:p w14:paraId="6C9A6B55" w14:textId="77777777" w:rsidR="009D6806" w:rsidRPr="009D6806" w:rsidRDefault="009D6806" w:rsidP="006E29FA">
      <w:pPr>
        <w:pStyle w:val="ListParagraph"/>
        <w:numPr>
          <w:ilvl w:val="2"/>
          <w:numId w:val="1"/>
        </w:numPr>
        <w:spacing w:after="120"/>
        <w:contextualSpacing w:val="0"/>
        <w:rPr>
          <w:rFonts w:ascii="Times New Roman" w:hAnsi="Times New Roman" w:cs="Times New Roman"/>
        </w:rPr>
      </w:pPr>
      <w:r w:rsidRPr="009D6806">
        <w:rPr>
          <w:rFonts w:ascii="Times New Roman" w:hAnsi="Times New Roman" w:cs="Times New Roman"/>
        </w:rPr>
        <w:t>The right to a nonconforming use or building runs with the land, not with the owner.</w:t>
      </w:r>
    </w:p>
    <w:p w14:paraId="7B148A52" w14:textId="77777777" w:rsidR="009D6806" w:rsidRPr="009D6806" w:rsidRDefault="009D6806" w:rsidP="006E29FA">
      <w:pPr>
        <w:pStyle w:val="ListParagraph"/>
        <w:numPr>
          <w:ilvl w:val="1"/>
          <w:numId w:val="1"/>
        </w:numPr>
        <w:spacing w:after="120"/>
        <w:contextualSpacing w:val="0"/>
        <w:rPr>
          <w:rFonts w:ascii="Times New Roman" w:hAnsi="Times New Roman" w:cs="Times New Roman"/>
        </w:rPr>
      </w:pPr>
      <w:bookmarkStart w:id="10" w:name="_Toc336956736"/>
      <w:r w:rsidRPr="009D6806">
        <w:rPr>
          <w:rFonts w:ascii="Times New Roman" w:hAnsi="Times New Roman" w:cs="Times New Roman"/>
          <w:b/>
          <w:bCs/>
        </w:rPr>
        <w:t>Right to Farm.</w:t>
      </w:r>
      <w:bookmarkEnd w:id="10"/>
      <w:r w:rsidRPr="009D6806">
        <w:rPr>
          <w:rFonts w:ascii="Times New Roman" w:hAnsi="Times New Roman" w:cs="Times New Roman"/>
        </w:rPr>
        <w:t xml:space="preserve"> Farmlands are subject to pertinent regulations of Lemhi County and the state of Idaho, provided that the exemptions are complied with as applied to agricultural lands, as recited in section 67-6529 Idaho Code: “No power granted hereby shall be construed to empower the board of county commissioners to enact any ordinance or resolution which deprives any owner of full and complete use of agricultural land for production of any agricultural product”.</w:t>
      </w:r>
    </w:p>
    <w:p w14:paraId="5E0B6219" w14:textId="77777777" w:rsidR="009D6806" w:rsidRPr="009D6806" w:rsidRDefault="009D6806" w:rsidP="006E29FA">
      <w:pPr>
        <w:pStyle w:val="ListParagraph"/>
        <w:numPr>
          <w:ilvl w:val="1"/>
          <w:numId w:val="1"/>
        </w:numPr>
        <w:spacing w:after="120"/>
        <w:contextualSpacing w:val="0"/>
        <w:rPr>
          <w:rFonts w:ascii="Times New Roman" w:hAnsi="Times New Roman" w:cs="Times New Roman"/>
        </w:rPr>
      </w:pPr>
      <w:bookmarkStart w:id="11" w:name="_Toc336956737"/>
      <w:r w:rsidRPr="009D6806">
        <w:rPr>
          <w:rFonts w:ascii="Times New Roman" w:hAnsi="Times New Roman" w:cs="Times New Roman"/>
          <w:b/>
          <w:bCs/>
        </w:rPr>
        <w:t>Private Property Rights.</w:t>
      </w:r>
      <w:bookmarkEnd w:id="11"/>
      <w:r w:rsidRPr="009D6806">
        <w:rPr>
          <w:rFonts w:ascii="Times New Roman" w:hAnsi="Times New Roman" w:cs="Times New Roman"/>
        </w:rPr>
        <w:t xml:space="preserve"> This title shall be interpreted in its various particulars to equally protect each citizen from the undue encroachment upon his private property to the end that within the plan established, each citizen shall have the maximum use of his property without placing undue burden upon that of his neighbor. Every citizen of the county shall at all times have the right to appear in person, or by his attorney or agent, before the commission or board of county commissioners as the case may be in the proper order of business and before such commission or board of county commissioners to freely petition for the relief of an alleged burden created by this title, and to appeal a decision of the commission pursuant to the procedures herein set out to the board of county commissioners and the courts of the state. In the enforcement of this title, it shall be deemed to apply similarly and equally to each person and property in similar circumstances and shall not be enforced to discriminate between one individual and another individual or group as compared to all others similarly situated.  To ensure that private property rights are enforced the county will follow the guidelines set forth in the Attorney General’s checklist per Idaho Code:</w:t>
      </w:r>
    </w:p>
    <w:p w14:paraId="75BF5217" w14:textId="77777777" w:rsidR="009D6806" w:rsidRPr="009D6806" w:rsidRDefault="009D6806" w:rsidP="006E29FA">
      <w:pPr>
        <w:spacing w:after="120"/>
        <w:ind w:firstLine="720"/>
        <w:jc w:val="center"/>
        <w:rPr>
          <w:rFonts w:ascii="Times New Roman" w:hAnsi="Times New Roman" w:cs="Times New Roman"/>
          <w:i/>
        </w:rPr>
      </w:pPr>
      <w:r w:rsidRPr="009D6806">
        <w:rPr>
          <w:rFonts w:ascii="Times New Roman" w:hAnsi="Times New Roman" w:cs="Times New Roman"/>
          <w:i/>
        </w:rPr>
        <w:t>1. Does the regulation or action result in the permanent or temporary physical occupation of the property?</w:t>
      </w:r>
    </w:p>
    <w:p w14:paraId="47BD239B" w14:textId="77777777" w:rsidR="009D6806" w:rsidRPr="009D6806" w:rsidRDefault="009D6806" w:rsidP="006E29FA">
      <w:pPr>
        <w:spacing w:after="120"/>
        <w:ind w:firstLine="720"/>
        <w:jc w:val="center"/>
        <w:rPr>
          <w:rFonts w:ascii="Times New Roman" w:hAnsi="Times New Roman" w:cs="Times New Roman"/>
          <w:i/>
        </w:rPr>
      </w:pPr>
      <w:r w:rsidRPr="009D6806">
        <w:rPr>
          <w:rFonts w:ascii="Times New Roman" w:hAnsi="Times New Roman" w:cs="Times New Roman"/>
          <w:i/>
        </w:rPr>
        <w:t>2. Does the regulation or action require a property owner to dedicate a portion of property or grant easement?</w:t>
      </w:r>
    </w:p>
    <w:p w14:paraId="3E0BD6D6" w14:textId="77777777" w:rsidR="009D6806" w:rsidRPr="009D6806" w:rsidRDefault="009D6806" w:rsidP="006E29FA">
      <w:pPr>
        <w:spacing w:after="120"/>
        <w:ind w:firstLine="720"/>
        <w:jc w:val="center"/>
        <w:rPr>
          <w:rFonts w:ascii="Times New Roman" w:hAnsi="Times New Roman" w:cs="Times New Roman"/>
          <w:i/>
        </w:rPr>
      </w:pPr>
      <w:r w:rsidRPr="009D6806">
        <w:rPr>
          <w:rFonts w:ascii="Times New Roman" w:hAnsi="Times New Roman" w:cs="Times New Roman"/>
          <w:i/>
        </w:rPr>
        <w:t>3. Does the regulation deprive the owner of all economically viable uses of the property?</w:t>
      </w:r>
    </w:p>
    <w:p w14:paraId="673DAE4D" w14:textId="77777777" w:rsidR="009D6806" w:rsidRPr="009D6806" w:rsidRDefault="009D6806" w:rsidP="006E29FA">
      <w:pPr>
        <w:spacing w:after="120"/>
        <w:ind w:firstLine="720"/>
        <w:jc w:val="center"/>
        <w:rPr>
          <w:rFonts w:ascii="Times New Roman" w:hAnsi="Times New Roman" w:cs="Times New Roman"/>
          <w:i/>
        </w:rPr>
      </w:pPr>
      <w:r w:rsidRPr="009D6806">
        <w:rPr>
          <w:rFonts w:ascii="Times New Roman" w:hAnsi="Times New Roman" w:cs="Times New Roman"/>
          <w:i/>
        </w:rPr>
        <w:t>4. Does the regulation have a significant impact on the landowner's economic interest?</w:t>
      </w:r>
    </w:p>
    <w:p w14:paraId="4454A2A7" w14:textId="77777777" w:rsidR="009D6806" w:rsidRPr="009D6806" w:rsidRDefault="009D6806" w:rsidP="006E29FA">
      <w:pPr>
        <w:spacing w:after="120"/>
        <w:ind w:left="720"/>
        <w:jc w:val="center"/>
        <w:rPr>
          <w:rFonts w:ascii="Times New Roman" w:hAnsi="Times New Roman" w:cs="Times New Roman"/>
          <w:i/>
        </w:rPr>
      </w:pPr>
      <w:r w:rsidRPr="009D6806">
        <w:rPr>
          <w:rFonts w:ascii="Times New Roman" w:hAnsi="Times New Roman" w:cs="Times New Roman"/>
          <w:i/>
        </w:rPr>
        <w:t>5. Does the regulation deny a fundamental attribute of ownership?</w:t>
      </w:r>
    </w:p>
    <w:p w14:paraId="7DF0C2F8" w14:textId="77777777" w:rsidR="009D6806" w:rsidRPr="009D6806" w:rsidRDefault="009D6806" w:rsidP="006E29FA">
      <w:pPr>
        <w:spacing w:after="120"/>
        <w:ind w:left="720"/>
        <w:jc w:val="center"/>
        <w:rPr>
          <w:rFonts w:ascii="Times New Roman" w:hAnsi="Times New Roman" w:cs="Times New Roman"/>
        </w:rPr>
      </w:pPr>
      <w:r w:rsidRPr="009D6806">
        <w:rPr>
          <w:rFonts w:ascii="Times New Roman" w:hAnsi="Times New Roman" w:cs="Times New Roman"/>
          <w:i/>
        </w:rPr>
        <w:lastRenderedPageBreak/>
        <w:t>6. Does the regulation serve the same purpose that would be served by directly prohibiting the use or action; and does the condition imposed substantially advance the purpose?</w:t>
      </w:r>
    </w:p>
    <w:p w14:paraId="1874B04A" w14:textId="77777777" w:rsidR="009D6806" w:rsidRPr="009D6806" w:rsidRDefault="009D6806" w:rsidP="006E29FA">
      <w:pPr>
        <w:pStyle w:val="ListParagraph"/>
        <w:numPr>
          <w:ilvl w:val="1"/>
          <w:numId w:val="1"/>
        </w:numPr>
        <w:spacing w:after="120"/>
        <w:contextualSpacing w:val="0"/>
        <w:rPr>
          <w:rFonts w:ascii="Times New Roman" w:hAnsi="Times New Roman" w:cs="Times New Roman"/>
        </w:rPr>
      </w:pPr>
      <w:bookmarkStart w:id="12" w:name="_Toc336956738"/>
      <w:r w:rsidRPr="009D6806">
        <w:rPr>
          <w:rFonts w:ascii="Times New Roman" w:hAnsi="Times New Roman" w:cs="Times New Roman"/>
          <w:b/>
          <w:bCs/>
        </w:rPr>
        <w:t>Relationship to Other Laws.</w:t>
      </w:r>
      <w:bookmarkEnd w:id="12"/>
      <w:r w:rsidRPr="009D6806">
        <w:rPr>
          <w:rFonts w:ascii="Times New Roman" w:hAnsi="Times New Roman" w:cs="Times New Roman"/>
        </w:rPr>
        <w:t xml:space="preserve"> When future ordinances, or resolutions, or state or federal law, impose additional standards on the activities regulated by this ordinance, the most restrictive standard shall govern.</w:t>
      </w:r>
      <w:bookmarkStart w:id="13" w:name="_Toc336956739"/>
    </w:p>
    <w:p w14:paraId="4F9BB4AA" w14:textId="77777777" w:rsidR="009D6806" w:rsidRPr="009D6806" w:rsidRDefault="009D6806" w:rsidP="006E29FA">
      <w:pPr>
        <w:pStyle w:val="ListParagraph"/>
        <w:numPr>
          <w:ilvl w:val="1"/>
          <w:numId w:val="1"/>
        </w:numPr>
        <w:spacing w:after="120"/>
        <w:contextualSpacing w:val="0"/>
        <w:rPr>
          <w:rFonts w:ascii="Times New Roman" w:hAnsi="Times New Roman" w:cs="Times New Roman"/>
        </w:rPr>
      </w:pPr>
      <w:r w:rsidRPr="009D6806">
        <w:rPr>
          <w:rFonts w:ascii="Times New Roman" w:hAnsi="Times New Roman" w:cs="Times New Roman"/>
          <w:b/>
          <w:bCs/>
        </w:rPr>
        <w:t>Impact on Private Agreements.</w:t>
      </w:r>
      <w:bookmarkEnd w:id="13"/>
      <w:r w:rsidRPr="009D6806">
        <w:rPr>
          <w:rFonts w:ascii="Times New Roman" w:hAnsi="Times New Roman" w:cs="Times New Roman"/>
        </w:rPr>
        <w:t xml:space="preserve"> This ordinance does not nullify easements, covenants, deed restrictions, and similar private agreements, but where any such private agreement imposes standards that are less restrictive than those of this ordinance, the ordinance shall govern.</w:t>
      </w:r>
      <w:bookmarkStart w:id="14" w:name="_Toc336956740"/>
    </w:p>
    <w:p w14:paraId="236EB6ED" w14:textId="77777777" w:rsidR="009D6806" w:rsidRPr="009D6806" w:rsidRDefault="009D6806" w:rsidP="006E29FA">
      <w:pPr>
        <w:pStyle w:val="ListParagraph"/>
        <w:numPr>
          <w:ilvl w:val="1"/>
          <w:numId w:val="1"/>
        </w:numPr>
        <w:spacing w:after="120"/>
        <w:contextualSpacing w:val="0"/>
        <w:rPr>
          <w:rFonts w:ascii="Times New Roman" w:hAnsi="Times New Roman" w:cs="Times New Roman"/>
        </w:rPr>
      </w:pPr>
      <w:r w:rsidRPr="009D6806">
        <w:rPr>
          <w:rFonts w:ascii="Times New Roman" w:hAnsi="Times New Roman" w:cs="Times New Roman"/>
          <w:b/>
          <w:bCs/>
        </w:rPr>
        <w:t>Burden of Proof.</w:t>
      </w:r>
      <w:bookmarkEnd w:id="14"/>
      <w:r w:rsidRPr="009D6806">
        <w:rPr>
          <w:rFonts w:ascii="Times New Roman" w:hAnsi="Times New Roman" w:cs="Times New Roman"/>
        </w:rPr>
        <w:t xml:space="preserve"> The burden of demonstrating compliance with this ordinance rests with the developer.</w:t>
      </w:r>
      <w:bookmarkStart w:id="15" w:name="_Toc336956741"/>
    </w:p>
    <w:p w14:paraId="696C5B6A" w14:textId="77777777" w:rsidR="009D6806" w:rsidRPr="009D6806" w:rsidRDefault="009D6806" w:rsidP="006E29FA">
      <w:pPr>
        <w:pStyle w:val="ListParagraph"/>
        <w:numPr>
          <w:ilvl w:val="1"/>
          <w:numId w:val="1"/>
        </w:numPr>
        <w:spacing w:after="120"/>
        <w:contextualSpacing w:val="0"/>
        <w:rPr>
          <w:rFonts w:ascii="Times New Roman" w:hAnsi="Times New Roman" w:cs="Times New Roman"/>
        </w:rPr>
      </w:pPr>
      <w:r w:rsidRPr="009D6806">
        <w:rPr>
          <w:rFonts w:ascii="Times New Roman" w:hAnsi="Times New Roman" w:cs="Times New Roman"/>
          <w:b/>
          <w:bCs/>
        </w:rPr>
        <w:t>Interpretation.</w:t>
      </w:r>
      <w:bookmarkEnd w:id="15"/>
      <w:r w:rsidRPr="009D6806">
        <w:rPr>
          <w:rFonts w:ascii="Times New Roman" w:hAnsi="Times New Roman" w:cs="Times New Roman"/>
        </w:rPr>
        <w:t xml:space="preserve"> All ordinance provisions shall be interpreted as the minimum requirements necessary to protect the public health, safety, and general welfare and to implement the Local Planning Act and the comprehensive plan. This ordinance is designed to be consistent with the comprehensive plan and should be liberally construed to achieve the purposes stated in the plan.</w:t>
      </w:r>
    </w:p>
    <w:p w14:paraId="7CFBEFFC" w14:textId="77777777" w:rsidR="006E29FA" w:rsidRDefault="009D6806" w:rsidP="006E29FA">
      <w:pPr>
        <w:pStyle w:val="ListParagraph"/>
        <w:numPr>
          <w:ilvl w:val="1"/>
          <w:numId w:val="1"/>
        </w:numPr>
        <w:spacing w:after="120"/>
        <w:contextualSpacing w:val="0"/>
        <w:sectPr w:rsidR="006E29FA" w:rsidSect="00EB27F7">
          <w:footerReference w:type="default" r:id="rId8"/>
          <w:pgSz w:w="12240" w:h="15840" w:code="1"/>
          <w:pgMar w:top="1440" w:right="1440" w:bottom="1440" w:left="1440" w:header="720" w:footer="720" w:gutter="0"/>
          <w:pgNumType w:start="0"/>
          <w:cols w:space="720"/>
          <w:titlePg/>
          <w:docGrid w:linePitch="360"/>
        </w:sectPr>
      </w:pPr>
      <w:bookmarkStart w:id="16" w:name="_Toc336956742"/>
      <w:r w:rsidRPr="009D6806">
        <w:rPr>
          <w:rFonts w:ascii="Times New Roman" w:hAnsi="Times New Roman" w:cs="Times New Roman"/>
          <w:b/>
          <w:bCs/>
        </w:rPr>
        <w:t>Severability.</w:t>
      </w:r>
      <w:bookmarkEnd w:id="16"/>
      <w:r w:rsidRPr="009D6806">
        <w:rPr>
          <w:rFonts w:ascii="Times New Roman" w:hAnsi="Times New Roman" w:cs="Times New Roman"/>
        </w:rPr>
        <w:t xml:space="preserve"> If any provision of this ordinance is held to be invalid by any court, the remainder shall continue in full force</w:t>
      </w:r>
      <w:r w:rsidRPr="00D071C1">
        <w:t>.</w:t>
      </w:r>
    </w:p>
    <w:p w14:paraId="683287C3" w14:textId="77777777" w:rsidR="006E29FA" w:rsidRDefault="00EB744E" w:rsidP="00EB744E">
      <w:pPr>
        <w:pStyle w:val="Heading1"/>
        <w:jc w:val="center"/>
      </w:pPr>
      <w:bookmarkStart w:id="17" w:name="_Toc430902"/>
      <w:bookmarkStart w:id="18" w:name="_Toc336956745"/>
      <w:r>
        <w:lastRenderedPageBreak/>
        <w:t>CHAPTER 2- PLANNING &amp; ZONING COMMISSION/ADMINSTRATION</w:t>
      </w:r>
      <w:bookmarkEnd w:id="17"/>
    </w:p>
    <w:p w14:paraId="758F2F5C" w14:textId="77777777" w:rsidR="00EB744E" w:rsidRPr="00EB744E" w:rsidRDefault="00EB744E" w:rsidP="00EB744E"/>
    <w:p w14:paraId="1118CF5D" w14:textId="77777777" w:rsidR="009D6806" w:rsidRPr="006E29FA" w:rsidRDefault="006E29FA" w:rsidP="006E29FA">
      <w:pPr>
        <w:pStyle w:val="ListParagraph"/>
        <w:numPr>
          <w:ilvl w:val="0"/>
          <w:numId w:val="1"/>
        </w:numPr>
        <w:spacing w:after="120"/>
        <w:contextualSpacing w:val="0"/>
        <w:rPr>
          <w:rFonts w:ascii="Times New Roman" w:hAnsi="Times New Roman" w:cs="Times New Roman"/>
        </w:rPr>
      </w:pPr>
      <w:r w:rsidRPr="006E29FA">
        <w:rPr>
          <w:rFonts w:ascii="Times New Roman" w:hAnsi="Times New Roman" w:cs="Times New Roman"/>
          <w:b/>
          <w:bCs/>
        </w:rPr>
        <w:t>What This Chapter Does.</w:t>
      </w:r>
      <w:bookmarkEnd w:id="18"/>
      <w:r w:rsidRPr="006E29FA">
        <w:rPr>
          <w:rFonts w:ascii="Times New Roman" w:hAnsi="Times New Roman" w:cs="Times New Roman"/>
        </w:rPr>
        <w:t xml:space="preserve"> This chapter establishes a planning and zoning commission and provides for the appointment of a zoning administrator.</w:t>
      </w:r>
    </w:p>
    <w:p w14:paraId="7FD7EED5" w14:textId="77777777" w:rsidR="006E29FA" w:rsidRPr="006E29FA" w:rsidRDefault="006E29FA" w:rsidP="006E29FA">
      <w:pPr>
        <w:pStyle w:val="ListParagraph"/>
        <w:numPr>
          <w:ilvl w:val="1"/>
          <w:numId w:val="1"/>
        </w:numPr>
        <w:spacing w:after="120"/>
        <w:contextualSpacing w:val="0"/>
        <w:rPr>
          <w:rFonts w:ascii="Times New Roman" w:hAnsi="Times New Roman" w:cs="Times New Roman"/>
        </w:rPr>
      </w:pPr>
      <w:bookmarkStart w:id="19" w:name="_Toc336956746"/>
      <w:bookmarkStart w:id="20" w:name="_Ref218475365"/>
      <w:r w:rsidRPr="006E29FA">
        <w:rPr>
          <w:rFonts w:ascii="Times New Roman" w:hAnsi="Times New Roman" w:cs="Times New Roman"/>
          <w:b/>
          <w:bCs/>
        </w:rPr>
        <w:t>Planning and Zoning Commission Established.</w:t>
      </w:r>
      <w:bookmarkEnd w:id="19"/>
      <w:r w:rsidRPr="006E29FA">
        <w:rPr>
          <w:rFonts w:ascii="Times New Roman" w:hAnsi="Times New Roman" w:cs="Times New Roman"/>
        </w:rPr>
        <w:t xml:space="preserve"> A planning and zoning commission is established, as authorized by I.C. 67-6504</w:t>
      </w:r>
      <w:r w:rsidR="0001052E">
        <w:rPr>
          <w:rFonts w:ascii="Times New Roman" w:hAnsi="Times New Roman" w:cs="Times New Roman"/>
        </w:rPr>
        <w:t xml:space="preserve"> as amended</w:t>
      </w:r>
      <w:r w:rsidRPr="006E29FA">
        <w:rPr>
          <w:rFonts w:ascii="Times New Roman" w:hAnsi="Times New Roman" w:cs="Times New Roman"/>
        </w:rPr>
        <w:t>.</w:t>
      </w:r>
      <w:bookmarkEnd w:id="20"/>
    </w:p>
    <w:p w14:paraId="19F26F98" w14:textId="77777777" w:rsidR="006E29FA" w:rsidRPr="006E29FA" w:rsidRDefault="006E29FA" w:rsidP="006E29FA">
      <w:pPr>
        <w:pStyle w:val="ListParagraph"/>
        <w:numPr>
          <w:ilvl w:val="2"/>
          <w:numId w:val="1"/>
        </w:numPr>
        <w:spacing w:after="120"/>
        <w:contextualSpacing w:val="0"/>
        <w:rPr>
          <w:rFonts w:ascii="Times New Roman" w:hAnsi="Times New Roman" w:cs="Times New Roman"/>
        </w:rPr>
      </w:pPr>
      <w:r w:rsidRPr="006E29FA">
        <w:rPr>
          <w:rFonts w:ascii="Times New Roman" w:hAnsi="Times New Roman" w:cs="Times New Roman"/>
        </w:rPr>
        <w:t>The Commission shall consist of not less than three nor more than twelve members all appointed by the BOCC.</w:t>
      </w:r>
    </w:p>
    <w:p w14:paraId="04AFEAC5" w14:textId="77777777" w:rsidR="006E29FA" w:rsidRPr="006E29FA" w:rsidRDefault="006E29FA" w:rsidP="006E29FA">
      <w:pPr>
        <w:pStyle w:val="ListParagraph"/>
        <w:numPr>
          <w:ilvl w:val="2"/>
          <w:numId w:val="1"/>
        </w:numPr>
        <w:spacing w:after="120"/>
        <w:contextualSpacing w:val="0"/>
        <w:rPr>
          <w:rFonts w:ascii="Times New Roman" w:hAnsi="Times New Roman" w:cs="Times New Roman"/>
        </w:rPr>
      </w:pPr>
      <w:r w:rsidRPr="006E29FA">
        <w:rPr>
          <w:rFonts w:ascii="Times New Roman" w:hAnsi="Times New Roman" w:cs="Times New Roman"/>
        </w:rPr>
        <w:t xml:space="preserve">The term of office for members shall not be less than three years, nor more than six years, and the length of term shall be prescribed by ordinance. No person shall serve more than two full consecutive terms without specific concurrence by two-thirds of the governing board adopted by motion and recorded in the minutes. </w:t>
      </w:r>
    </w:p>
    <w:p w14:paraId="6BCE4528" w14:textId="77777777" w:rsidR="006E29FA" w:rsidRPr="006E29FA" w:rsidRDefault="006E29FA" w:rsidP="006E29FA">
      <w:pPr>
        <w:pStyle w:val="ListParagraph"/>
        <w:numPr>
          <w:ilvl w:val="2"/>
          <w:numId w:val="1"/>
        </w:numPr>
        <w:spacing w:after="120"/>
        <w:contextualSpacing w:val="0"/>
        <w:rPr>
          <w:rFonts w:ascii="Times New Roman" w:hAnsi="Times New Roman" w:cs="Times New Roman"/>
        </w:rPr>
      </w:pPr>
      <w:r w:rsidRPr="006E29FA">
        <w:rPr>
          <w:rFonts w:ascii="Times New Roman" w:hAnsi="Times New Roman" w:cs="Times New Roman"/>
        </w:rPr>
        <w:t>The BOCC shall have cause for removal of any commission member who misses two (2) consecutive meetings or who misses three (3) meetings within any twelve (12) month period.</w:t>
      </w:r>
    </w:p>
    <w:p w14:paraId="633FF535" w14:textId="77777777" w:rsidR="006E29FA" w:rsidRPr="006E29FA" w:rsidRDefault="006E29FA" w:rsidP="006E29FA">
      <w:pPr>
        <w:pStyle w:val="ListParagraph"/>
        <w:numPr>
          <w:ilvl w:val="1"/>
          <w:numId w:val="1"/>
        </w:numPr>
        <w:spacing w:after="120"/>
        <w:contextualSpacing w:val="0"/>
        <w:rPr>
          <w:rFonts w:ascii="Times New Roman" w:hAnsi="Times New Roman" w:cs="Times New Roman"/>
        </w:rPr>
      </w:pPr>
      <w:r w:rsidRPr="006E29FA">
        <w:rPr>
          <w:rFonts w:ascii="Times New Roman" w:hAnsi="Times New Roman" w:cs="Times New Roman"/>
          <w:b/>
        </w:rPr>
        <w:t>Planning and Zoning Commission Jurisdiction and Authority.</w:t>
      </w:r>
      <w:r w:rsidRPr="006E29FA">
        <w:rPr>
          <w:rFonts w:ascii="Times New Roman" w:hAnsi="Times New Roman" w:cs="Times New Roman"/>
        </w:rPr>
        <w:t xml:space="preserve"> The Lemhi County Planning and Zoning Commission as established by this ordinance shall be responsible for performing duties set forth in the Local Land Use Planning Act and for fulfilling the duties of the Commission as set forth in this ordinance. In addition to those activities where the Local Land Use Planning Act or this ordinance has assigned responsibility to make recommendations to the Governing Board, the Planning and Zoning shall have decision-making authority, subject to appeal to the Governing Board, concerning the following matters;</w:t>
      </w:r>
    </w:p>
    <w:p w14:paraId="27AEDED4" w14:textId="77777777" w:rsidR="006E29FA" w:rsidRPr="006E29FA" w:rsidRDefault="006E29FA" w:rsidP="006E29FA">
      <w:pPr>
        <w:pStyle w:val="ListParagraph"/>
        <w:numPr>
          <w:ilvl w:val="2"/>
          <w:numId w:val="1"/>
        </w:numPr>
        <w:spacing w:after="120"/>
        <w:contextualSpacing w:val="0"/>
        <w:rPr>
          <w:rFonts w:ascii="Times New Roman" w:hAnsi="Times New Roman" w:cs="Times New Roman"/>
        </w:rPr>
      </w:pPr>
      <w:r w:rsidRPr="006E29FA">
        <w:rPr>
          <w:rFonts w:ascii="Times New Roman" w:hAnsi="Times New Roman" w:cs="Times New Roman"/>
        </w:rPr>
        <w:t>Special Use Permits</w:t>
      </w:r>
    </w:p>
    <w:p w14:paraId="7AA7260E" w14:textId="77777777" w:rsidR="006E29FA" w:rsidRPr="006E29FA" w:rsidRDefault="006E29FA" w:rsidP="006E29FA">
      <w:pPr>
        <w:pStyle w:val="ListParagraph"/>
        <w:numPr>
          <w:ilvl w:val="2"/>
          <w:numId w:val="1"/>
        </w:numPr>
        <w:spacing w:after="120"/>
        <w:contextualSpacing w:val="0"/>
        <w:rPr>
          <w:rFonts w:ascii="Times New Roman" w:hAnsi="Times New Roman" w:cs="Times New Roman"/>
        </w:rPr>
      </w:pPr>
      <w:r w:rsidRPr="006E29FA">
        <w:rPr>
          <w:rFonts w:ascii="Times New Roman" w:hAnsi="Times New Roman" w:cs="Times New Roman"/>
        </w:rPr>
        <w:t>Variances</w:t>
      </w:r>
    </w:p>
    <w:p w14:paraId="796BEC61" w14:textId="77777777" w:rsidR="006E29FA" w:rsidRPr="006E29FA" w:rsidRDefault="006E29FA" w:rsidP="006E29FA">
      <w:pPr>
        <w:pStyle w:val="ListParagraph"/>
        <w:numPr>
          <w:ilvl w:val="2"/>
          <w:numId w:val="1"/>
        </w:numPr>
        <w:spacing w:after="120"/>
        <w:contextualSpacing w:val="0"/>
        <w:rPr>
          <w:rFonts w:ascii="Times New Roman" w:hAnsi="Times New Roman" w:cs="Times New Roman"/>
        </w:rPr>
      </w:pPr>
      <w:r w:rsidRPr="006E29FA">
        <w:rPr>
          <w:rFonts w:ascii="Times New Roman" w:hAnsi="Times New Roman" w:cs="Times New Roman"/>
        </w:rPr>
        <w:t>Appeals from decisions by the Administrator solely concerning associated conditions, approval or denial of permits authorized or required by this ordinance.</w:t>
      </w:r>
    </w:p>
    <w:p w14:paraId="3C584AD6" w14:textId="77777777" w:rsidR="006E29FA" w:rsidRPr="006E29FA" w:rsidRDefault="006E29FA" w:rsidP="006E29FA">
      <w:pPr>
        <w:pStyle w:val="ListParagraph"/>
        <w:numPr>
          <w:ilvl w:val="2"/>
          <w:numId w:val="1"/>
        </w:numPr>
        <w:spacing w:after="120"/>
        <w:contextualSpacing w:val="0"/>
        <w:rPr>
          <w:rFonts w:ascii="Times New Roman" w:hAnsi="Times New Roman" w:cs="Times New Roman"/>
        </w:rPr>
      </w:pPr>
      <w:r w:rsidRPr="006E29FA">
        <w:rPr>
          <w:rFonts w:ascii="Times New Roman" w:hAnsi="Times New Roman" w:cs="Times New Roman"/>
        </w:rPr>
        <w:t>Applications expressly requiring Commission approval by this or other ordinances.</w:t>
      </w:r>
    </w:p>
    <w:p w14:paraId="223BC87D" w14:textId="77777777" w:rsidR="006E29FA" w:rsidRPr="006E29FA" w:rsidRDefault="006E29FA" w:rsidP="006E29FA">
      <w:pPr>
        <w:pStyle w:val="ListParagraph"/>
        <w:numPr>
          <w:ilvl w:val="1"/>
          <w:numId w:val="1"/>
        </w:numPr>
        <w:spacing w:after="120"/>
        <w:contextualSpacing w:val="0"/>
        <w:rPr>
          <w:rFonts w:ascii="Times New Roman" w:hAnsi="Times New Roman" w:cs="Times New Roman"/>
        </w:rPr>
      </w:pPr>
      <w:bookmarkStart w:id="21" w:name="_Toc336956747"/>
      <w:r w:rsidRPr="006E29FA">
        <w:rPr>
          <w:rFonts w:ascii="Times New Roman" w:hAnsi="Times New Roman" w:cs="Times New Roman"/>
          <w:b/>
          <w:bCs/>
        </w:rPr>
        <w:t>Duties of Commission.</w:t>
      </w:r>
      <w:bookmarkEnd w:id="21"/>
      <w:r w:rsidRPr="006E29FA">
        <w:rPr>
          <w:rFonts w:ascii="Times New Roman" w:hAnsi="Times New Roman" w:cs="Times New Roman"/>
        </w:rPr>
        <w:t xml:space="preserve"> The Commission shall, as required by I.C. 67-6508</w:t>
      </w:r>
      <w:r w:rsidR="0001052E">
        <w:rPr>
          <w:rFonts w:ascii="Times New Roman" w:hAnsi="Times New Roman" w:cs="Times New Roman"/>
        </w:rPr>
        <w:t xml:space="preserve"> as amended</w:t>
      </w:r>
      <w:r w:rsidRPr="006E29FA">
        <w:rPr>
          <w:rFonts w:ascii="Times New Roman" w:hAnsi="Times New Roman" w:cs="Times New Roman"/>
        </w:rPr>
        <w:t>, “conduct a comprehensive planning process designed to prepare, implement, and review and update a comprehensive plan” for the county. The Commission shall exercise all powers granted to it by the Local Planning Act and fulfill all duties required by this ordinance. The Commission shall carry out the following duties concerning matters of planning and community development.</w:t>
      </w:r>
    </w:p>
    <w:p w14:paraId="6A872798" w14:textId="77777777" w:rsidR="006E29FA" w:rsidRPr="006E29FA" w:rsidRDefault="006E29FA" w:rsidP="006E29FA">
      <w:pPr>
        <w:pStyle w:val="ListParagraph"/>
        <w:numPr>
          <w:ilvl w:val="2"/>
          <w:numId w:val="1"/>
        </w:numPr>
        <w:spacing w:after="120"/>
        <w:contextualSpacing w:val="0"/>
        <w:rPr>
          <w:rFonts w:ascii="Times New Roman" w:hAnsi="Times New Roman" w:cs="Times New Roman"/>
        </w:rPr>
      </w:pPr>
      <w:r w:rsidRPr="006E29FA">
        <w:rPr>
          <w:rFonts w:ascii="Times New Roman" w:hAnsi="Times New Roman" w:cs="Times New Roman"/>
        </w:rPr>
        <w:t>Initiate or review proposed amendments to this ordinance and conduct periodic reviews of all land use and development ordinances.</w:t>
      </w:r>
    </w:p>
    <w:p w14:paraId="5E06D74C" w14:textId="77777777" w:rsidR="006E29FA" w:rsidRPr="006E29FA" w:rsidRDefault="006E29FA" w:rsidP="006E29FA">
      <w:pPr>
        <w:pStyle w:val="ListParagraph"/>
        <w:numPr>
          <w:ilvl w:val="2"/>
          <w:numId w:val="1"/>
        </w:numPr>
        <w:spacing w:after="120"/>
        <w:contextualSpacing w:val="0"/>
        <w:rPr>
          <w:rFonts w:ascii="Times New Roman" w:hAnsi="Times New Roman" w:cs="Times New Roman"/>
        </w:rPr>
      </w:pPr>
      <w:r w:rsidRPr="006E29FA">
        <w:rPr>
          <w:rFonts w:ascii="Times New Roman" w:hAnsi="Times New Roman" w:cs="Times New Roman"/>
        </w:rPr>
        <w:t>Initiate or review proposed amendments to the Comprehensive Plan and to conduct a periodic review of the Comprehensive Plan.</w:t>
      </w:r>
    </w:p>
    <w:p w14:paraId="477E59B9" w14:textId="77777777" w:rsidR="006E29FA" w:rsidRPr="006E29FA" w:rsidRDefault="006E29FA" w:rsidP="006E29FA">
      <w:pPr>
        <w:pStyle w:val="ListParagraph"/>
        <w:numPr>
          <w:ilvl w:val="2"/>
          <w:numId w:val="1"/>
        </w:numPr>
        <w:spacing w:after="120"/>
        <w:contextualSpacing w:val="0"/>
        <w:rPr>
          <w:rFonts w:ascii="Times New Roman" w:hAnsi="Times New Roman" w:cs="Times New Roman"/>
        </w:rPr>
      </w:pPr>
      <w:r w:rsidRPr="006E29FA">
        <w:rPr>
          <w:rFonts w:ascii="Times New Roman" w:hAnsi="Times New Roman" w:cs="Times New Roman"/>
        </w:rPr>
        <w:lastRenderedPageBreak/>
        <w:t>Review all proposed amendments to this ordinance and provide recommendations to the Governing Board.</w:t>
      </w:r>
    </w:p>
    <w:p w14:paraId="5544E340" w14:textId="77777777" w:rsidR="006E29FA" w:rsidRPr="006E29FA" w:rsidRDefault="006E29FA" w:rsidP="006E29FA">
      <w:pPr>
        <w:pStyle w:val="ListParagraph"/>
        <w:numPr>
          <w:ilvl w:val="2"/>
          <w:numId w:val="1"/>
        </w:numPr>
        <w:spacing w:after="120"/>
        <w:contextualSpacing w:val="0"/>
        <w:rPr>
          <w:rFonts w:ascii="Times New Roman" w:hAnsi="Times New Roman" w:cs="Times New Roman"/>
        </w:rPr>
      </w:pPr>
      <w:r w:rsidRPr="006E29FA">
        <w:rPr>
          <w:rFonts w:ascii="Times New Roman" w:hAnsi="Times New Roman" w:cs="Times New Roman"/>
        </w:rPr>
        <w:t>Review all planned unit developments and other actions authorized by this ordinance and, where applicable provide recommendations to the Governing Board.</w:t>
      </w:r>
    </w:p>
    <w:p w14:paraId="4ECEEE4F" w14:textId="77777777" w:rsidR="006E29FA" w:rsidRPr="006E29FA" w:rsidRDefault="006E29FA" w:rsidP="006E29FA">
      <w:pPr>
        <w:pStyle w:val="ListParagraph"/>
        <w:numPr>
          <w:ilvl w:val="2"/>
          <w:numId w:val="1"/>
        </w:numPr>
        <w:spacing w:after="120"/>
        <w:contextualSpacing w:val="0"/>
        <w:rPr>
          <w:rFonts w:ascii="Times New Roman" w:hAnsi="Times New Roman" w:cs="Times New Roman"/>
        </w:rPr>
      </w:pPr>
      <w:r w:rsidRPr="006E29FA">
        <w:rPr>
          <w:rFonts w:ascii="Times New Roman" w:hAnsi="Times New Roman" w:cs="Times New Roman"/>
        </w:rPr>
        <w:t>Hear and decide appeals</w:t>
      </w:r>
      <w:r w:rsidR="00911A0C">
        <w:rPr>
          <w:rFonts w:ascii="Times New Roman" w:hAnsi="Times New Roman" w:cs="Times New Roman"/>
        </w:rPr>
        <w:t xml:space="preserve"> where</w:t>
      </w:r>
      <w:r w:rsidRPr="006E29FA">
        <w:rPr>
          <w:rFonts w:ascii="Times New Roman" w:hAnsi="Times New Roman" w:cs="Times New Roman"/>
        </w:rPr>
        <w:t xml:space="preserve"> there is an alleged error of law in any order, requirement, decision, interpretation or determination made by the Administrator as authorized by this ordinance.</w:t>
      </w:r>
    </w:p>
    <w:p w14:paraId="7399214A" w14:textId="77777777" w:rsidR="006E29FA" w:rsidRPr="006E29FA" w:rsidRDefault="006E29FA" w:rsidP="006E29FA">
      <w:pPr>
        <w:pStyle w:val="ListParagraph"/>
        <w:numPr>
          <w:ilvl w:val="1"/>
          <w:numId w:val="1"/>
        </w:numPr>
        <w:spacing w:after="120"/>
        <w:contextualSpacing w:val="0"/>
        <w:rPr>
          <w:rFonts w:ascii="Times New Roman" w:hAnsi="Times New Roman" w:cs="Times New Roman"/>
        </w:rPr>
      </w:pPr>
      <w:r w:rsidRPr="006E29FA">
        <w:rPr>
          <w:rFonts w:ascii="Times New Roman" w:hAnsi="Times New Roman" w:cs="Times New Roman"/>
          <w:b/>
        </w:rPr>
        <w:t>Conflict of Interest.</w:t>
      </w:r>
      <w:r w:rsidRPr="006E29FA">
        <w:rPr>
          <w:rFonts w:ascii="Times New Roman" w:hAnsi="Times New Roman" w:cs="Times New Roman"/>
        </w:rPr>
        <w:t xml:space="preserve"> A member of the Governing Board or Commission or a Lemhi County employee shall not participate in any proceeding or action when the person, or his employer, business partner, business associate, or any person related to him by affinity or consanguinity within the second (2</w:t>
      </w:r>
      <w:proofErr w:type="gramStart"/>
      <w:r w:rsidRPr="006E29FA">
        <w:rPr>
          <w:rFonts w:ascii="Times New Roman" w:hAnsi="Times New Roman" w:cs="Times New Roman"/>
          <w:vertAlign w:val="superscript"/>
        </w:rPr>
        <w:t>nd</w:t>
      </w:r>
      <w:r w:rsidRPr="006E29FA">
        <w:rPr>
          <w:rFonts w:ascii="Times New Roman" w:hAnsi="Times New Roman" w:cs="Times New Roman"/>
        </w:rPr>
        <w:t xml:space="preserve"> )</w:t>
      </w:r>
      <w:proofErr w:type="gramEnd"/>
      <w:r w:rsidRPr="006E29FA">
        <w:rPr>
          <w:rFonts w:ascii="Times New Roman" w:hAnsi="Times New Roman" w:cs="Times New Roman"/>
        </w:rPr>
        <w:t xml:space="preserve"> degree, has an economic interest in the procedure or action. Any actual or potential interest in any proceeding or legally significant ex </w:t>
      </w:r>
      <w:proofErr w:type="spellStart"/>
      <w:r w:rsidRPr="006E29FA">
        <w:rPr>
          <w:rFonts w:ascii="Times New Roman" w:hAnsi="Times New Roman" w:cs="Times New Roman"/>
        </w:rPr>
        <w:t>parte</w:t>
      </w:r>
      <w:proofErr w:type="spellEnd"/>
      <w:r w:rsidRPr="006E29FA">
        <w:rPr>
          <w:rFonts w:ascii="Times New Roman" w:hAnsi="Times New Roman" w:cs="Times New Roman"/>
        </w:rPr>
        <w:t xml:space="preserve"> contact should be disclosed at or before any meeting at which the action is being heard or considered. Any such disclosure shall be noted in the minutes.</w:t>
      </w:r>
    </w:p>
    <w:p w14:paraId="549F16DB" w14:textId="77777777" w:rsidR="006E29FA" w:rsidRPr="006E29FA" w:rsidRDefault="006E29FA" w:rsidP="006E29FA">
      <w:pPr>
        <w:pStyle w:val="ListParagraph"/>
        <w:numPr>
          <w:ilvl w:val="1"/>
          <w:numId w:val="1"/>
        </w:numPr>
        <w:spacing w:after="120"/>
        <w:contextualSpacing w:val="0"/>
        <w:rPr>
          <w:rFonts w:ascii="Times New Roman" w:hAnsi="Times New Roman" w:cs="Times New Roman"/>
        </w:rPr>
      </w:pPr>
      <w:bookmarkStart w:id="22" w:name="_Ref474506909"/>
      <w:r w:rsidRPr="006E29FA">
        <w:rPr>
          <w:rFonts w:ascii="Times New Roman" w:hAnsi="Times New Roman" w:cs="Times New Roman"/>
          <w:b/>
          <w:bCs/>
        </w:rPr>
        <w:t>Administrator.</w:t>
      </w:r>
      <w:r w:rsidRPr="006E29FA">
        <w:rPr>
          <w:rFonts w:ascii="Times New Roman" w:hAnsi="Times New Roman" w:cs="Times New Roman"/>
        </w:rPr>
        <w:t xml:space="preserve"> The BOCC shall appoint an administrator, who shall have the following duties:</w:t>
      </w:r>
      <w:bookmarkEnd w:id="22"/>
    </w:p>
    <w:p w14:paraId="763CBCE0" w14:textId="77777777" w:rsidR="006E29FA" w:rsidRPr="006E29FA" w:rsidRDefault="006E29FA" w:rsidP="006E29FA">
      <w:pPr>
        <w:pStyle w:val="ListParagraph"/>
        <w:numPr>
          <w:ilvl w:val="2"/>
          <w:numId w:val="1"/>
        </w:numPr>
        <w:spacing w:after="120"/>
        <w:contextualSpacing w:val="0"/>
        <w:rPr>
          <w:rFonts w:ascii="Times New Roman" w:hAnsi="Times New Roman" w:cs="Times New Roman"/>
        </w:rPr>
      </w:pPr>
      <w:r w:rsidRPr="006E29FA">
        <w:rPr>
          <w:rFonts w:ascii="Times New Roman" w:hAnsi="Times New Roman" w:cs="Times New Roman"/>
        </w:rPr>
        <w:t>interpretation of the requirements of this ordinance</w:t>
      </w:r>
    </w:p>
    <w:p w14:paraId="1326DE1B" w14:textId="77777777" w:rsidR="006E29FA" w:rsidRPr="006E29FA" w:rsidRDefault="006E29FA" w:rsidP="006E29FA">
      <w:pPr>
        <w:pStyle w:val="ListParagraph"/>
        <w:numPr>
          <w:ilvl w:val="2"/>
          <w:numId w:val="1"/>
        </w:numPr>
        <w:spacing w:after="120"/>
        <w:contextualSpacing w:val="0"/>
        <w:rPr>
          <w:rFonts w:ascii="Times New Roman" w:hAnsi="Times New Roman" w:cs="Times New Roman"/>
        </w:rPr>
      </w:pPr>
      <w:r w:rsidRPr="006E29FA">
        <w:rPr>
          <w:rFonts w:ascii="Times New Roman" w:hAnsi="Times New Roman" w:cs="Times New Roman"/>
        </w:rPr>
        <w:t>assist the public in understanding the requirements of this ordinance;</w:t>
      </w:r>
    </w:p>
    <w:p w14:paraId="552367AE" w14:textId="77777777" w:rsidR="006E29FA" w:rsidRPr="006E29FA" w:rsidRDefault="006E29FA" w:rsidP="006E29FA">
      <w:pPr>
        <w:pStyle w:val="ListParagraph"/>
        <w:numPr>
          <w:ilvl w:val="2"/>
          <w:numId w:val="1"/>
        </w:numPr>
        <w:spacing w:after="120"/>
        <w:contextualSpacing w:val="0"/>
        <w:rPr>
          <w:rFonts w:ascii="Times New Roman" w:hAnsi="Times New Roman" w:cs="Times New Roman"/>
        </w:rPr>
      </w:pPr>
      <w:r w:rsidRPr="006E29FA">
        <w:rPr>
          <w:rFonts w:ascii="Times New Roman" w:hAnsi="Times New Roman" w:cs="Times New Roman"/>
        </w:rPr>
        <w:t>accept applications for permits required by this ordinance;</w:t>
      </w:r>
    </w:p>
    <w:p w14:paraId="4A4D6F0D" w14:textId="77777777" w:rsidR="006E29FA" w:rsidRPr="006E29FA" w:rsidRDefault="006E29FA" w:rsidP="006E29FA">
      <w:pPr>
        <w:pStyle w:val="ListParagraph"/>
        <w:numPr>
          <w:ilvl w:val="2"/>
          <w:numId w:val="1"/>
        </w:numPr>
        <w:spacing w:after="120"/>
        <w:contextualSpacing w:val="0"/>
        <w:rPr>
          <w:rFonts w:ascii="Times New Roman" w:hAnsi="Times New Roman" w:cs="Times New Roman"/>
        </w:rPr>
      </w:pPr>
      <w:r w:rsidRPr="006E29FA">
        <w:rPr>
          <w:rFonts w:ascii="Times New Roman" w:hAnsi="Times New Roman" w:cs="Times New Roman"/>
        </w:rPr>
        <w:t>review applications for compliance with this ordinance;</w:t>
      </w:r>
    </w:p>
    <w:p w14:paraId="17AA34B2" w14:textId="77777777" w:rsidR="006E29FA" w:rsidRPr="006E29FA" w:rsidRDefault="006E29FA" w:rsidP="006E29FA">
      <w:pPr>
        <w:pStyle w:val="ListParagraph"/>
        <w:numPr>
          <w:ilvl w:val="2"/>
          <w:numId w:val="1"/>
        </w:numPr>
        <w:spacing w:after="120"/>
        <w:contextualSpacing w:val="0"/>
        <w:rPr>
          <w:rFonts w:ascii="Times New Roman" w:hAnsi="Times New Roman" w:cs="Times New Roman"/>
        </w:rPr>
      </w:pPr>
      <w:r w:rsidRPr="006E29FA">
        <w:rPr>
          <w:rFonts w:ascii="Times New Roman" w:hAnsi="Times New Roman" w:cs="Times New Roman"/>
        </w:rPr>
        <w:t>arrange for professional review o</w:t>
      </w:r>
      <w:r w:rsidR="00E343B3">
        <w:rPr>
          <w:rFonts w:ascii="Times New Roman" w:hAnsi="Times New Roman" w:cs="Times New Roman"/>
        </w:rPr>
        <w:t>f subdivisions</w:t>
      </w:r>
      <w:r w:rsidRPr="006E29FA">
        <w:rPr>
          <w:rFonts w:ascii="Times New Roman" w:hAnsi="Times New Roman" w:cs="Times New Roman"/>
        </w:rPr>
        <w:t xml:space="preserve"> and special use permit applications, as necessary;</w:t>
      </w:r>
    </w:p>
    <w:p w14:paraId="77B44483" w14:textId="77777777" w:rsidR="006E29FA" w:rsidRPr="006E29FA" w:rsidRDefault="006E29FA" w:rsidP="006E29FA">
      <w:pPr>
        <w:pStyle w:val="ListParagraph"/>
        <w:numPr>
          <w:ilvl w:val="2"/>
          <w:numId w:val="1"/>
        </w:numPr>
        <w:spacing w:after="120"/>
        <w:contextualSpacing w:val="0"/>
        <w:rPr>
          <w:rFonts w:ascii="Times New Roman" w:hAnsi="Times New Roman" w:cs="Times New Roman"/>
        </w:rPr>
      </w:pPr>
      <w:r w:rsidRPr="006E29FA">
        <w:rPr>
          <w:rFonts w:ascii="Times New Roman" w:hAnsi="Times New Roman" w:cs="Times New Roman"/>
        </w:rPr>
        <w:t>prepare the Commission’s agenda, scheduling hearings and other matters so as to limit meetings to reasonable lengths, while still providing timely processing of applications;</w:t>
      </w:r>
    </w:p>
    <w:p w14:paraId="59B54A1A" w14:textId="77777777" w:rsidR="006E29FA" w:rsidRPr="006E29FA" w:rsidRDefault="006E29FA" w:rsidP="006E29FA">
      <w:pPr>
        <w:pStyle w:val="ListParagraph"/>
        <w:numPr>
          <w:ilvl w:val="2"/>
          <w:numId w:val="1"/>
        </w:numPr>
        <w:spacing w:after="120"/>
        <w:contextualSpacing w:val="0"/>
        <w:rPr>
          <w:rFonts w:ascii="Times New Roman" w:hAnsi="Times New Roman" w:cs="Times New Roman"/>
        </w:rPr>
      </w:pPr>
      <w:r w:rsidRPr="006E29FA">
        <w:rPr>
          <w:rFonts w:ascii="Times New Roman" w:hAnsi="Times New Roman" w:cs="Times New Roman"/>
        </w:rPr>
        <w:t>issue certificates of compliance, based on on-site inspections;</w:t>
      </w:r>
    </w:p>
    <w:p w14:paraId="1AE8B2AC" w14:textId="77777777" w:rsidR="006E29FA" w:rsidRPr="006E29FA" w:rsidRDefault="006E29FA" w:rsidP="006E29FA">
      <w:pPr>
        <w:pStyle w:val="ListParagraph"/>
        <w:numPr>
          <w:ilvl w:val="2"/>
          <w:numId w:val="1"/>
        </w:numPr>
        <w:spacing w:after="120"/>
        <w:contextualSpacing w:val="0"/>
        <w:rPr>
          <w:rFonts w:ascii="Times New Roman" w:hAnsi="Times New Roman" w:cs="Times New Roman"/>
        </w:rPr>
      </w:pPr>
      <w:r w:rsidRPr="006E29FA">
        <w:rPr>
          <w:rFonts w:ascii="Times New Roman" w:hAnsi="Times New Roman" w:cs="Times New Roman"/>
        </w:rPr>
        <w:t>investigate possible violations of this ordinance;</w:t>
      </w:r>
    </w:p>
    <w:p w14:paraId="6C1B212F" w14:textId="77777777" w:rsidR="006E29FA" w:rsidRPr="006E29FA" w:rsidRDefault="006E29FA" w:rsidP="006E29FA">
      <w:pPr>
        <w:pStyle w:val="ListParagraph"/>
        <w:numPr>
          <w:ilvl w:val="2"/>
          <w:numId w:val="1"/>
        </w:numPr>
        <w:spacing w:after="120"/>
        <w:contextualSpacing w:val="0"/>
        <w:rPr>
          <w:rFonts w:ascii="Times New Roman" w:hAnsi="Times New Roman" w:cs="Times New Roman"/>
        </w:rPr>
      </w:pPr>
      <w:r w:rsidRPr="006E29FA">
        <w:rPr>
          <w:rFonts w:ascii="Times New Roman" w:hAnsi="Times New Roman" w:cs="Times New Roman"/>
        </w:rPr>
        <w:t>properly account for all fees collected in the administration of this ordinance and prepare monthly and annual reports of activity; and</w:t>
      </w:r>
    </w:p>
    <w:p w14:paraId="67D50AD2" w14:textId="7E2E6479" w:rsidR="006E29FA" w:rsidRPr="006E29FA" w:rsidRDefault="006E29FA" w:rsidP="006E29FA">
      <w:pPr>
        <w:pStyle w:val="ListParagraph"/>
        <w:numPr>
          <w:ilvl w:val="2"/>
          <w:numId w:val="1"/>
        </w:numPr>
        <w:spacing w:after="120"/>
        <w:contextualSpacing w:val="0"/>
        <w:rPr>
          <w:rFonts w:ascii="Times New Roman" w:hAnsi="Times New Roman" w:cs="Times New Roman"/>
        </w:rPr>
      </w:pPr>
      <w:r w:rsidRPr="006E29FA">
        <w:rPr>
          <w:rFonts w:ascii="Times New Roman" w:hAnsi="Times New Roman" w:cs="Times New Roman"/>
        </w:rPr>
        <w:t xml:space="preserve">Perform all other duties assigned by this ordinance, including the additional duties assigned in </w:t>
      </w:r>
      <w:r w:rsidR="008322E5">
        <w:fldChar w:fldCharType="begin"/>
      </w:r>
      <w:r w:rsidR="008322E5">
        <w:instrText xml:space="preserve"> REF _Ref474499054 \h  \* MERGEFORMAT </w:instrText>
      </w:r>
      <w:r w:rsidR="008322E5">
        <w:fldChar w:fldCharType="separate"/>
      </w:r>
      <w:r w:rsidR="005664B4" w:rsidRPr="005664B4">
        <w:rPr>
          <w:sz w:val="22"/>
        </w:rPr>
        <w:t>APPENDIX C- SPECIAL FLOOD HAZARD</w:t>
      </w:r>
      <w:r w:rsidR="008322E5">
        <w:fldChar w:fldCharType="end"/>
      </w:r>
    </w:p>
    <w:p w14:paraId="730D1924" w14:textId="77777777" w:rsidR="006E29FA" w:rsidRDefault="006E29FA" w:rsidP="006E29FA">
      <w:pPr>
        <w:pStyle w:val="ListParagraph"/>
        <w:numPr>
          <w:ilvl w:val="2"/>
          <w:numId w:val="1"/>
        </w:numPr>
        <w:spacing w:after="120"/>
        <w:contextualSpacing w:val="0"/>
        <w:rPr>
          <w:rFonts w:ascii="Times New Roman" w:hAnsi="Times New Roman" w:cs="Times New Roman"/>
        </w:rPr>
        <w:sectPr w:rsidR="006E29FA" w:rsidSect="00CB6C1A">
          <w:pgSz w:w="12240" w:h="15840"/>
          <w:pgMar w:top="1440" w:right="1440" w:bottom="1440" w:left="1440" w:header="720" w:footer="720" w:gutter="0"/>
          <w:cols w:space="720"/>
          <w:docGrid w:linePitch="360"/>
        </w:sectPr>
      </w:pPr>
      <w:r w:rsidRPr="006E29FA">
        <w:rPr>
          <w:rFonts w:ascii="Times New Roman" w:hAnsi="Times New Roman" w:cs="Times New Roman"/>
        </w:rPr>
        <w:t>The administrator may at any time forward any application or question to the Planning &amp; Zoning Commission for review and/or clarification regardless if a permit is required.</w:t>
      </w:r>
    </w:p>
    <w:p w14:paraId="588A67C6" w14:textId="77777777" w:rsidR="006E29FA" w:rsidRDefault="00EB744E" w:rsidP="00EB744E">
      <w:pPr>
        <w:pStyle w:val="Heading1"/>
        <w:jc w:val="center"/>
      </w:pPr>
      <w:bookmarkStart w:id="23" w:name="_Ref474505086"/>
      <w:bookmarkStart w:id="24" w:name="_Ref474505449"/>
      <w:bookmarkStart w:id="25" w:name="_Ref474508218"/>
      <w:bookmarkStart w:id="26" w:name="_Ref474508299"/>
      <w:bookmarkStart w:id="27" w:name="_Ref474508316"/>
      <w:bookmarkStart w:id="28" w:name="_Toc430903"/>
      <w:bookmarkStart w:id="29" w:name="_Toc336956752"/>
      <w:r>
        <w:lastRenderedPageBreak/>
        <w:t>CHAPTER 3 – GENERAL PROVISIONS</w:t>
      </w:r>
      <w:bookmarkEnd w:id="23"/>
      <w:bookmarkEnd w:id="24"/>
      <w:bookmarkEnd w:id="25"/>
      <w:bookmarkEnd w:id="26"/>
      <w:bookmarkEnd w:id="27"/>
      <w:bookmarkEnd w:id="28"/>
    </w:p>
    <w:p w14:paraId="50BBEDC5" w14:textId="77777777" w:rsidR="00EB744E" w:rsidRPr="00EB744E" w:rsidRDefault="00EB744E" w:rsidP="00EB744E"/>
    <w:p w14:paraId="549D8C69" w14:textId="77777777" w:rsidR="006E29FA" w:rsidRPr="008F135D" w:rsidRDefault="006E29FA" w:rsidP="006E29FA">
      <w:pPr>
        <w:pStyle w:val="ListParagraph"/>
        <w:numPr>
          <w:ilvl w:val="0"/>
          <w:numId w:val="1"/>
        </w:numPr>
        <w:spacing w:after="120"/>
        <w:contextualSpacing w:val="0"/>
        <w:rPr>
          <w:rFonts w:ascii="Times New Roman" w:hAnsi="Times New Roman" w:cs="Times New Roman"/>
        </w:rPr>
      </w:pPr>
      <w:r w:rsidRPr="008F135D">
        <w:rPr>
          <w:rFonts w:ascii="Times New Roman" w:hAnsi="Times New Roman" w:cs="Times New Roman"/>
          <w:b/>
          <w:bCs/>
        </w:rPr>
        <w:t>What This Chapter Does.</w:t>
      </w:r>
      <w:bookmarkEnd w:id="29"/>
      <w:r w:rsidRPr="008F135D">
        <w:rPr>
          <w:rFonts w:ascii="Times New Roman" w:hAnsi="Times New Roman" w:cs="Times New Roman"/>
        </w:rPr>
        <w:t xml:space="preserve"> This chapter requires a permit for all land development and establishes procedures for the administration of this ordinance, including the procedures for processing permit applications required by I.C. 67-6519 </w:t>
      </w:r>
      <w:r w:rsidR="0001052E">
        <w:rPr>
          <w:rFonts w:ascii="Times New Roman" w:hAnsi="Times New Roman" w:cs="Times New Roman"/>
        </w:rPr>
        <w:t xml:space="preserve">as amended, </w:t>
      </w:r>
      <w:r w:rsidRPr="008F135D">
        <w:rPr>
          <w:rFonts w:ascii="Times New Roman" w:hAnsi="Times New Roman" w:cs="Times New Roman"/>
        </w:rPr>
        <w:t>and the hearing procedure required by I.C. 67-6534</w:t>
      </w:r>
      <w:r w:rsidR="0001052E">
        <w:rPr>
          <w:rFonts w:ascii="Times New Roman" w:hAnsi="Times New Roman" w:cs="Times New Roman"/>
        </w:rPr>
        <w:t xml:space="preserve"> as amended</w:t>
      </w:r>
      <w:r w:rsidRPr="008F135D">
        <w:rPr>
          <w:rFonts w:ascii="Times New Roman" w:hAnsi="Times New Roman" w:cs="Times New Roman"/>
        </w:rPr>
        <w:t>.</w:t>
      </w:r>
    </w:p>
    <w:p w14:paraId="3B207CEC" w14:textId="77777777" w:rsidR="00304BE4" w:rsidRPr="008F135D" w:rsidRDefault="00304BE4" w:rsidP="00040EF8">
      <w:pPr>
        <w:pStyle w:val="ListParagraph"/>
        <w:ind w:left="360"/>
        <w:contextualSpacing w:val="0"/>
        <w:jc w:val="center"/>
        <w:rPr>
          <w:rFonts w:ascii="Times New Roman" w:hAnsi="Times New Roman" w:cs="Times New Roman"/>
        </w:rPr>
      </w:pPr>
      <w:bookmarkStart w:id="30" w:name="_Toc336956753"/>
      <w:r w:rsidRPr="008F135D">
        <w:rPr>
          <w:rFonts w:ascii="Times New Roman" w:hAnsi="Times New Roman" w:cs="Times New Roman"/>
          <w:b/>
          <w:bCs/>
        </w:rPr>
        <w:t>DIVISION 1 – ADMINSTRATIVE PERMIT PROCEDURES</w:t>
      </w:r>
      <w:bookmarkEnd w:id="30"/>
    </w:p>
    <w:p w14:paraId="68654F56" w14:textId="04BFBCD9" w:rsidR="006E29FA" w:rsidRPr="008F135D" w:rsidRDefault="001915D8" w:rsidP="006E29FA">
      <w:pPr>
        <w:pStyle w:val="ListParagraph"/>
        <w:numPr>
          <w:ilvl w:val="1"/>
          <w:numId w:val="1"/>
        </w:numPr>
        <w:spacing w:after="120"/>
        <w:contextualSpacing w:val="0"/>
        <w:rPr>
          <w:rFonts w:ascii="Times New Roman" w:hAnsi="Times New Roman" w:cs="Times New Roman"/>
        </w:rPr>
      </w:pPr>
      <w:bookmarkStart w:id="31" w:name="_Toc336956754"/>
      <w:bookmarkStart w:id="32" w:name="_Ref218412343"/>
      <w:r w:rsidRPr="008F135D">
        <w:rPr>
          <w:rFonts w:ascii="Times New Roman" w:hAnsi="Times New Roman" w:cs="Times New Roman"/>
          <w:b/>
          <w:bCs/>
        </w:rPr>
        <w:t>Administrative</w:t>
      </w:r>
      <w:r w:rsidR="006E29FA" w:rsidRPr="008F135D">
        <w:rPr>
          <w:rFonts w:ascii="Times New Roman" w:hAnsi="Times New Roman" w:cs="Times New Roman"/>
          <w:b/>
          <w:bCs/>
        </w:rPr>
        <w:t xml:space="preserve"> Permit</w:t>
      </w:r>
      <w:r w:rsidR="00E343B3">
        <w:rPr>
          <w:rFonts w:ascii="Times New Roman" w:hAnsi="Times New Roman" w:cs="Times New Roman"/>
          <w:b/>
          <w:bCs/>
        </w:rPr>
        <w:t>s</w:t>
      </w:r>
      <w:r w:rsidR="006E29FA" w:rsidRPr="008F135D">
        <w:rPr>
          <w:rFonts w:ascii="Times New Roman" w:hAnsi="Times New Roman" w:cs="Times New Roman"/>
          <w:b/>
          <w:bCs/>
        </w:rPr>
        <w:t xml:space="preserve"> Required.</w:t>
      </w:r>
      <w:bookmarkEnd w:id="31"/>
      <w:r w:rsidR="006E29FA" w:rsidRPr="008F135D">
        <w:rPr>
          <w:rFonts w:ascii="Times New Roman" w:hAnsi="Times New Roman" w:cs="Times New Roman"/>
        </w:rPr>
        <w:t xml:space="preserve"> An administrative</w:t>
      </w:r>
      <w:r w:rsidR="006E29FA" w:rsidRPr="00E343B3">
        <w:rPr>
          <w:rFonts w:ascii="Times New Roman" w:hAnsi="Times New Roman" w:cs="Times New Roman"/>
        </w:rPr>
        <w:t xml:space="preserve"> </w:t>
      </w:r>
      <w:r w:rsidR="006E29FA" w:rsidRPr="008F135D">
        <w:rPr>
          <w:rFonts w:ascii="Times New Roman" w:hAnsi="Times New Roman" w:cs="Times New Roman"/>
        </w:rPr>
        <w:t xml:space="preserve">permit shall be required for </w:t>
      </w:r>
      <w:r w:rsidR="006E29FA" w:rsidRPr="00E343B3">
        <w:rPr>
          <w:rFonts w:ascii="Times New Roman" w:hAnsi="Times New Roman" w:cs="Times New Roman"/>
        </w:rPr>
        <w:t>the</w:t>
      </w:r>
      <w:r w:rsidR="006E29FA" w:rsidRPr="008F135D">
        <w:rPr>
          <w:rFonts w:ascii="Times New Roman" w:hAnsi="Times New Roman" w:cs="Times New Roman"/>
          <w:u w:val="single"/>
        </w:rPr>
        <w:t xml:space="preserve"> </w:t>
      </w:r>
      <w:r w:rsidR="006E29FA" w:rsidRPr="008F135D">
        <w:rPr>
          <w:rFonts w:ascii="Times New Roman" w:hAnsi="Times New Roman" w:cs="Times New Roman"/>
        </w:rPr>
        <w:t>division of land, or any land development or activity regulated by the Lemhi County Development Code as listed within this chapter</w:t>
      </w:r>
      <w:r w:rsidR="006E29FA" w:rsidRPr="008F135D">
        <w:rPr>
          <w:rFonts w:ascii="Times New Roman" w:hAnsi="Times New Roman" w:cs="Times New Roman"/>
          <w:u w:val="single"/>
        </w:rPr>
        <w:t>,</w:t>
      </w:r>
      <w:r w:rsidR="006E29FA" w:rsidRPr="008F135D">
        <w:rPr>
          <w:rFonts w:ascii="Times New Roman" w:hAnsi="Times New Roman" w:cs="Times New Roman"/>
        </w:rPr>
        <w:t xml:space="preserve"> except as specifically exempted by</w:t>
      </w:r>
      <w:r w:rsidR="009C7923">
        <w:rPr>
          <w:rFonts w:ascii="Times New Roman" w:hAnsi="Times New Roman" w:cs="Times New Roman"/>
        </w:rPr>
        <w:t xml:space="preserve"> </w:t>
      </w:r>
      <w:r w:rsidR="00C7773A">
        <w:rPr>
          <w:rFonts w:ascii="Times New Roman" w:hAnsi="Times New Roman" w:cs="Times New Roman"/>
          <w:highlight w:val="magenta"/>
        </w:rPr>
        <w:fldChar w:fldCharType="begin"/>
      </w:r>
      <w:r w:rsidR="009C7923">
        <w:rPr>
          <w:rFonts w:ascii="Times New Roman" w:hAnsi="Times New Roman" w:cs="Times New Roman"/>
        </w:rPr>
        <w:instrText xml:space="preserve"> REF _Ref474499105 \r \h </w:instrText>
      </w:r>
      <w:r w:rsidR="00C7773A">
        <w:rPr>
          <w:rFonts w:ascii="Times New Roman" w:hAnsi="Times New Roman" w:cs="Times New Roman"/>
          <w:highlight w:val="magenta"/>
        </w:rPr>
      </w:r>
      <w:r w:rsidR="00C7773A">
        <w:rPr>
          <w:rFonts w:ascii="Times New Roman" w:hAnsi="Times New Roman" w:cs="Times New Roman"/>
          <w:highlight w:val="magenta"/>
        </w:rPr>
        <w:fldChar w:fldCharType="separate"/>
      </w:r>
      <w:r w:rsidR="005664B4">
        <w:rPr>
          <w:rFonts w:ascii="Times New Roman" w:hAnsi="Times New Roman" w:cs="Times New Roman"/>
        </w:rPr>
        <w:t>3.1.5</w:t>
      </w:r>
      <w:r w:rsidR="00C7773A">
        <w:rPr>
          <w:rFonts w:ascii="Times New Roman" w:hAnsi="Times New Roman" w:cs="Times New Roman"/>
          <w:highlight w:val="magenta"/>
        </w:rPr>
        <w:fldChar w:fldCharType="end"/>
      </w:r>
      <w:r w:rsidR="006E29FA" w:rsidRPr="008F135D">
        <w:rPr>
          <w:rFonts w:ascii="Times New Roman" w:hAnsi="Times New Roman" w:cs="Times New Roman"/>
        </w:rPr>
        <w:t>.  Applications for permits shall be processed as described in this chapter.</w:t>
      </w:r>
      <w:bookmarkEnd w:id="32"/>
    </w:p>
    <w:p w14:paraId="11A17BC6" w14:textId="62DC7B7D" w:rsidR="00304BE4" w:rsidRPr="00F17DF8" w:rsidRDefault="00304BE4" w:rsidP="008F135D">
      <w:pPr>
        <w:pStyle w:val="ListParagraph"/>
        <w:numPr>
          <w:ilvl w:val="2"/>
          <w:numId w:val="1"/>
        </w:numPr>
        <w:spacing w:after="120"/>
        <w:contextualSpacing w:val="0"/>
        <w:rPr>
          <w:rFonts w:ascii="Times New Roman" w:hAnsi="Times New Roman" w:cs="Times New Roman"/>
        </w:rPr>
      </w:pPr>
      <w:bookmarkStart w:id="33" w:name="_Toc336956757"/>
      <w:bookmarkStart w:id="34" w:name="_Ref337031511"/>
      <w:r w:rsidRPr="008F135D">
        <w:rPr>
          <w:rFonts w:ascii="Times New Roman" w:hAnsi="Times New Roman" w:cs="Times New Roman"/>
          <w:b/>
          <w:bCs/>
        </w:rPr>
        <w:t>Lot Split Permits.</w:t>
      </w:r>
      <w:bookmarkEnd w:id="33"/>
      <w:r w:rsidRPr="008F135D">
        <w:rPr>
          <w:rFonts w:ascii="Times New Roman" w:hAnsi="Times New Roman" w:cs="Times New Roman"/>
        </w:rPr>
        <w:t xml:space="preserve"> The lot split permit procedure is designed to assure that the creation of new parcels of land does not result in violation of this ordinance or unnecessary applications for variances.</w:t>
      </w:r>
      <w:bookmarkEnd w:id="34"/>
    </w:p>
    <w:p w14:paraId="3F7A5542" w14:textId="495EAA16" w:rsidR="00F17DF8" w:rsidRPr="00D64EAF" w:rsidRDefault="00D64EAF" w:rsidP="00D64EAF">
      <w:pPr>
        <w:pStyle w:val="ListParagraph"/>
        <w:numPr>
          <w:ilvl w:val="3"/>
          <w:numId w:val="1"/>
        </w:numPr>
        <w:spacing w:after="120"/>
        <w:contextualSpacing w:val="0"/>
        <w:rPr>
          <w:rFonts w:ascii="Times New Roman" w:hAnsi="Times New Roman" w:cs="Times New Roman"/>
        </w:rPr>
      </w:pPr>
      <w:r w:rsidRPr="00D64EAF">
        <w:rPr>
          <w:rFonts w:ascii="Times New Roman" w:hAnsi="Times New Roman" w:cs="Times New Roman"/>
        </w:rPr>
        <w:t>A statement of sanitary restriction shall not be required when the parcel created is five (5) acres in size or larger.</w:t>
      </w:r>
    </w:p>
    <w:p w14:paraId="7B16131F" w14:textId="77777777" w:rsidR="00304BE4" w:rsidRPr="008F135D" w:rsidRDefault="00304BE4" w:rsidP="008F135D">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Lot Splits within a subdivision shall be filed as an amended subdivision, and shall follow the requirements set forth within this code.</w:t>
      </w:r>
    </w:p>
    <w:p w14:paraId="18E8954F" w14:textId="77777777" w:rsidR="00304BE4" w:rsidRPr="008F135D" w:rsidRDefault="00304BE4" w:rsidP="008F135D">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Lot splits shall not be used as means to evade the requirements of this ordinance for subdivisions;</w:t>
      </w:r>
    </w:p>
    <w:p w14:paraId="2DB4B3B8" w14:textId="77777777" w:rsidR="00304BE4" w:rsidRPr="008F135D" w:rsidRDefault="00304BE4" w:rsidP="008F135D">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Any lot created shall be capable of accommodating a permitted use allowed by this ordinance; and</w:t>
      </w:r>
    </w:p>
    <w:p w14:paraId="085F6048" w14:textId="77777777" w:rsidR="00304BE4" w:rsidRPr="008F135D" w:rsidRDefault="00304BE4" w:rsidP="008F135D">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Lot splits shall comply with all applicable performance standards of this ordinance.</w:t>
      </w:r>
    </w:p>
    <w:p w14:paraId="4DFD53BE" w14:textId="77777777" w:rsidR="00304BE4" w:rsidRPr="008F135D" w:rsidRDefault="00304BE4" w:rsidP="008F135D">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The provision of access and utilities to the lot created, including any necessary extension of streets or utilities shall be the responsibility of the applicant.</w:t>
      </w:r>
    </w:p>
    <w:p w14:paraId="0A827299" w14:textId="77777777" w:rsidR="00304BE4" w:rsidRPr="008F135D" w:rsidRDefault="00304BE4" w:rsidP="008F135D">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Allowable lot splits may be transferred provided all of the following conditions are met;</w:t>
      </w:r>
    </w:p>
    <w:p w14:paraId="49731180" w14:textId="77777777" w:rsidR="00304BE4" w:rsidRPr="008F135D" w:rsidRDefault="00304BE4" w:rsidP="008F135D">
      <w:pPr>
        <w:pStyle w:val="ListParagraph"/>
        <w:numPr>
          <w:ilvl w:val="4"/>
          <w:numId w:val="1"/>
        </w:numPr>
        <w:spacing w:after="120"/>
        <w:contextualSpacing w:val="0"/>
        <w:rPr>
          <w:rFonts w:ascii="Times New Roman" w:hAnsi="Times New Roman" w:cs="Times New Roman"/>
        </w:rPr>
      </w:pPr>
      <w:r w:rsidRPr="008F135D">
        <w:rPr>
          <w:rFonts w:ascii="Times New Roman" w:hAnsi="Times New Roman" w:cs="Times New Roman"/>
        </w:rPr>
        <w:t>The original parcel to gain lot splits has not been divided more than four (4) times</w:t>
      </w:r>
    </w:p>
    <w:p w14:paraId="5E7344FF" w14:textId="77777777" w:rsidR="00304BE4" w:rsidRPr="008F135D" w:rsidRDefault="00304BE4" w:rsidP="008F135D">
      <w:pPr>
        <w:pStyle w:val="ListParagraph"/>
        <w:numPr>
          <w:ilvl w:val="4"/>
          <w:numId w:val="1"/>
        </w:numPr>
        <w:spacing w:after="120"/>
        <w:contextualSpacing w:val="0"/>
        <w:rPr>
          <w:rFonts w:ascii="Times New Roman" w:hAnsi="Times New Roman" w:cs="Times New Roman"/>
        </w:rPr>
      </w:pPr>
      <w:r w:rsidRPr="008F135D">
        <w:rPr>
          <w:rFonts w:ascii="Times New Roman" w:hAnsi="Times New Roman" w:cs="Times New Roman"/>
        </w:rPr>
        <w:t>The parcel to be assigned additional lot splits must be a conforming lot and must meet all other requirements of this ordinance.</w:t>
      </w:r>
    </w:p>
    <w:p w14:paraId="072AE141" w14:textId="77777777" w:rsidR="00304BE4" w:rsidRPr="008F135D" w:rsidRDefault="00304BE4" w:rsidP="008F135D">
      <w:pPr>
        <w:pStyle w:val="ListParagraph"/>
        <w:numPr>
          <w:ilvl w:val="4"/>
          <w:numId w:val="1"/>
        </w:numPr>
        <w:spacing w:after="120"/>
        <w:contextualSpacing w:val="0"/>
        <w:rPr>
          <w:rFonts w:ascii="Times New Roman" w:hAnsi="Times New Roman" w:cs="Times New Roman"/>
        </w:rPr>
      </w:pPr>
      <w:r w:rsidRPr="008F135D">
        <w:rPr>
          <w:rFonts w:ascii="Times New Roman" w:hAnsi="Times New Roman" w:cs="Times New Roman"/>
        </w:rPr>
        <w:t>A plat must be supplied for all affected parcels of land indicating where original lot splits came from and where they will be designated.</w:t>
      </w:r>
    </w:p>
    <w:p w14:paraId="13101C56" w14:textId="77777777" w:rsidR="00304BE4" w:rsidRPr="008F135D" w:rsidRDefault="00304BE4" w:rsidP="008F135D">
      <w:pPr>
        <w:pStyle w:val="ListParagraph"/>
        <w:numPr>
          <w:ilvl w:val="4"/>
          <w:numId w:val="1"/>
        </w:numPr>
        <w:spacing w:after="120"/>
        <w:contextualSpacing w:val="0"/>
        <w:rPr>
          <w:rFonts w:ascii="Times New Roman" w:hAnsi="Times New Roman" w:cs="Times New Roman"/>
        </w:rPr>
      </w:pPr>
      <w:r w:rsidRPr="008F135D">
        <w:rPr>
          <w:rFonts w:ascii="Times New Roman" w:hAnsi="Times New Roman" w:cs="Times New Roman"/>
        </w:rPr>
        <w:t>Transferring of lot splits shall only come from contiguous pieces of land.</w:t>
      </w:r>
    </w:p>
    <w:p w14:paraId="6C1BB8AD" w14:textId="77777777" w:rsidR="00304BE4" w:rsidRPr="008F135D" w:rsidRDefault="00304BE4" w:rsidP="008F135D">
      <w:pPr>
        <w:pStyle w:val="ListParagraph"/>
        <w:numPr>
          <w:ilvl w:val="4"/>
          <w:numId w:val="1"/>
        </w:numPr>
        <w:spacing w:after="120"/>
        <w:contextualSpacing w:val="0"/>
        <w:rPr>
          <w:rFonts w:ascii="Times New Roman" w:hAnsi="Times New Roman" w:cs="Times New Roman"/>
        </w:rPr>
      </w:pPr>
      <w:r w:rsidRPr="008F135D">
        <w:rPr>
          <w:rFonts w:ascii="Times New Roman" w:hAnsi="Times New Roman" w:cs="Times New Roman"/>
        </w:rPr>
        <w:lastRenderedPageBreak/>
        <w:t>No parcel of land shall ever have more than a total of four (4) lot splits (including entitled lot splits and received lot splits).</w:t>
      </w:r>
    </w:p>
    <w:p w14:paraId="7E88AFD7" w14:textId="77777777" w:rsidR="00304BE4" w:rsidRPr="008F135D" w:rsidRDefault="00304BE4" w:rsidP="008F135D">
      <w:pPr>
        <w:pStyle w:val="ListParagraph"/>
        <w:numPr>
          <w:ilvl w:val="2"/>
          <w:numId w:val="1"/>
        </w:numPr>
        <w:spacing w:after="120"/>
        <w:contextualSpacing w:val="0"/>
        <w:rPr>
          <w:rFonts w:ascii="Times New Roman" w:hAnsi="Times New Roman" w:cs="Times New Roman"/>
        </w:rPr>
      </w:pPr>
      <w:bookmarkStart w:id="35" w:name="_Ref474499140"/>
      <w:r w:rsidRPr="008F135D">
        <w:rPr>
          <w:rFonts w:ascii="Times New Roman" w:hAnsi="Times New Roman" w:cs="Times New Roman"/>
          <w:b/>
        </w:rPr>
        <w:t xml:space="preserve">Applications for Lot Split Permits. </w:t>
      </w:r>
      <w:r w:rsidRPr="008F135D">
        <w:rPr>
          <w:rFonts w:ascii="Times New Roman" w:hAnsi="Times New Roman" w:cs="Times New Roman"/>
        </w:rPr>
        <w:t>Lot Split Permits shall follow the procedure described here:</w:t>
      </w:r>
      <w:bookmarkEnd w:id="35"/>
    </w:p>
    <w:p w14:paraId="5CCED9FE" w14:textId="77777777" w:rsidR="00304BE4" w:rsidRPr="008F135D" w:rsidRDefault="00304BE4" w:rsidP="008F135D">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The applicant</w:t>
      </w:r>
      <w:r w:rsidRPr="008F135D">
        <w:rPr>
          <w:rFonts w:ascii="Times New Roman" w:hAnsi="Times New Roman" w:cs="Times New Roman"/>
          <w:u w:val="single"/>
        </w:rPr>
        <w:t xml:space="preserve"> </w:t>
      </w:r>
      <w:r w:rsidRPr="008F135D">
        <w:rPr>
          <w:rFonts w:ascii="Times New Roman" w:hAnsi="Times New Roman" w:cs="Times New Roman"/>
        </w:rPr>
        <w:t>shall file a properly completed application form, the required supporting materials, and the required application fee with the administrator.</w:t>
      </w:r>
    </w:p>
    <w:p w14:paraId="068DCE1A" w14:textId="77777777" w:rsidR="00304BE4" w:rsidRPr="008F135D" w:rsidRDefault="00304BE4" w:rsidP="008F135D">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The administrator may delay consideration of any application when inclement weather or snow cover prevents a proper on-site inspection.</w:t>
      </w:r>
    </w:p>
    <w:p w14:paraId="09287358" w14:textId="04F7EFA0" w:rsidR="00304BE4" w:rsidRPr="008F135D" w:rsidRDefault="00304BE4" w:rsidP="008F135D">
      <w:pPr>
        <w:pStyle w:val="ListParagraph"/>
        <w:numPr>
          <w:ilvl w:val="2"/>
          <w:numId w:val="1"/>
        </w:numPr>
        <w:spacing w:after="120"/>
        <w:contextualSpacing w:val="0"/>
        <w:rPr>
          <w:rFonts w:ascii="Times New Roman" w:hAnsi="Times New Roman" w:cs="Times New Roman"/>
        </w:rPr>
      </w:pPr>
      <w:bookmarkStart w:id="36" w:name="_Toc336956758"/>
      <w:bookmarkStart w:id="37" w:name="_Ref296523031"/>
      <w:r w:rsidRPr="008F135D">
        <w:rPr>
          <w:rFonts w:ascii="Times New Roman" w:hAnsi="Times New Roman" w:cs="Times New Roman"/>
          <w:b/>
          <w:bCs/>
        </w:rPr>
        <w:t>Requirements for Lot Splits.</w:t>
      </w:r>
      <w:bookmarkEnd w:id="36"/>
      <w:r w:rsidRPr="008F135D">
        <w:rPr>
          <w:rFonts w:ascii="Times New Roman" w:hAnsi="Times New Roman" w:cs="Times New Roman"/>
        </w:rPr>
        <w:t xml:space="preserve"> The lot split permit procedure is found in </w:t>
      </w:r>
      <w:r w:rsidR="00C7773A">
        <w:fldChar w:fldCharType="begin"/>
      </w:r>
      <w:r w:rsidR="009C7923">
        <w:rPr>
          <w:rFonts w:ascii="Times New Roman" w:hAnsi="Times New Roman" w:cs="Times New Roman"/>
        </w:rPr>
        <w:instrText xml:space="preserve"> REF _Ref474499140 \r \h </w:instrText>
      </w:r>
      <w:r w:rsidR="00C7773A">
        <w:fldChar w:fldCharType="separate"/>
      </w:r>
      <w:r w:rsidR="005664B4">
        <w:rPr>
          <w:rFonts w:ascii="Times New Roman" w:hAnsi="Times New Roman" w:cs="Times New Roman"/>
        </w:rPr>
        <w:t>3.1.2</w:t>
      </w:r>
      <w:r w:rsidR="00C7773A">
        <w:fldChar w:fldCharType="end"/>
      </w:r>
      <w:r w:rsidRPr="008F135D">
        <w:rPr>
          <w:rFonts w:ascii="Times New Roman" w:hAnsi="Times New Roman" w:cs="Times New Roman"/>
        </w:rPr>
        <w:t xml:space="preserve"> All lot splits shall comply with the following requirements:</w:t>
      </w:r>
      <w:bookmarkEnd w:id="37"/>
    </w:p>
    <w:p w14:paraId="6FDDBDC6" w14:textId="6FCBC630" w:rsidR="00304BE4" w:rsidRPr="008F135D" w:rsidRDefault="00304BE4" w:rsidP="008F135D">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All newly created lots shall be platted, as defined in I.C. 50-1301- 1334</w:t>
      </w:r>
      <w:r w:rsidR="0001052E">
        <w:rPr>
          <w:rFonts w:ascii="Times New Roman" w:hAnsi="Times New Roman" w:cs="Times New Roman"/>
        </w:rPr>
        <w:t xml:space="preserve"> as amended</w:t>
      </w:r>
      <w:r w:rsidRPr="008F135D">
        <w:rPr>
          <w:rFonts w:ascii="Times New Roman" w:hAnsi="Times New Roman" w:cs="Times New Roman"/>
        </w:rPr>
        <w:t>, and</w:t>
      </w:r>
      <w:r w:rsidR="009C7923">
        <w:rPr>
          <w:rFonts w:ascii="Times New Roman" w:hAnsi="Times New Roman" w:cs="Times New Roman"/>
        </w:rPr>
        <w:t xml:space="preserve"> </w:t>
      </w:r>
      <w:r w:rsidR="008322E5">
        <w:fldChar w:fldCharType="begin"/>
      </w:r>
      <w:r w:rsidR="008322E5">
        <w:instrText xml:space="preserve"> REF _Ref474499159 \h  \* MERGEFORMAT </w:instrText>
      </w:r>
      <w:r w:rsidR="008322E5">
        <w:fldChar w:fldCharType="separate"/>
      </w:r>
      <w:r w:rsidR="005664B4" w:rsidRPr="005664B4">
        <w:rPr>
          <w:sz w:val="22"/>
        </w:rPr>
        <w:t>CHAPTER 10- PLATTING STANDARDS</w:t>
      </w:r>
      <w:r w:rsidR="008322E5">
        <w:fldChar w:fldCharType="end"/>
      </w:r>
      <w:r w:rsidRPr="008F135D">
        <w:rPr>
          <w:rFonts w:ascii="Times New Roman" w:hAnsi="Times New Roman" w:cs="Times New Roman"/>
        </w:rPr>
        <w:t xml:space="preserve">, and recorded only after obtaining all the proper signatures.  </w:t>
      </w:r>
    </w:p>
    <w:p w14:paraId="28C647B9" w14:textId="77777777" w:rsidR="00304BE4" w:rsidRPr="008F135D" w:rsidRDefault="00304BE4" w:rsidP="008F135D">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An “Agency Approval” sheet shall also be recorded after obtaining all the proper signatures.</w:t>
      </w:r>
    </w:p>
    <w:p w14:paraId="59BA422C" w14:textId="77777777" w:rsidR="00304BE4" w:rsidRPr="008F135D" w:rsidRDefault="00304BE4" w:rsidP="008F135D">
      <w:pPr>
        <w:pStyle w:val="ListParagraph"/>
        <w:numPr>
          <w:ilvl w:val="4"/>
          <w:numId w:val="1"/>
        </w:numPr>
        <w:spacing w:after="120"/>
        <w:contextualSpacing w:val="0"/>
        <w:rPr>
          <w:rFonts w:ascii="Times New Roman" w:hAnsi="Times New Roman" w:cs="Times New Roman"/>
        </w:rPr>
      </w:pPr>
      <w:r w:rsidRPr="008F135D">
        <w:rPr>
          <w:rFonts w:ascii="Times New Roman" w:hAnsi="Times New Roman" w:cs="Times New Roman"/>
        </w:rPr>
        <w:t>The “Agency Approval” sheet shall include a signature and comment line for the Administrator, Assessor, Lemhi Road and Bridge Department, Eastern Idaho Health, and any other agencies that may be deemed necessary or as required by law at the time of application their signatures are required before recording.</w:t>
      </w:r>
    </w:p>
    <w:p w14:paraId="59897424" w14:textId="77777777" w:rsidR="00304BE4" w:rsidRPr="008F135D" w:rsidRDefault="00304BE4" w:rsidP="008F135D">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The plat shall have a Deed Instrument Number line and the agency approval instrument number line.</w:t>
      </w:r>
    </w:p>
    <w:p w14:paraId="093960F9" w14:textId="77777777" w:rsidR="00304BE4" w:rsidRPr="008F135D" w:rsidRDefault="00304BE4" w:rsidP="008F135D">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One deed shall be created for each parcel.</w:t>
      </w:r>
    </w:p>
    <w:p w14:paraId="7949E667" w14:textId="77777777" w:rsidR="00304BE4" w:rsidRPr="008F135D" w:rsidRDefault="00304BE4" w:rsidP="008F135D">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The Agency Approval sheet, all deeds, and the approved plat must be recorded together in sequence.</w:t>
      </w:r>
    </w:p>
    <w:p w14:paraId="2318F53B" w14:textId="77777777" w:rsidR="00304BE4" w:rsidRPr="008F135D" w:rsidRDefault="00304BE4" w:rsidP="008F135D">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If restrictive covenants exist, the deed must refer to the restrictive covenants Instrument Number.</w:t>
      </w:r>
    </w:p>
    <w:p w14:paraId="0F849CFF" w14:textId="77777777" w:rsidR="00F34D77" w:rsidRPr="008F135D" w:rsidRDefault="00304BE4" w:rsidP="008F135D">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Legal descriptions of each parcel created and the remainder must be filed on the plat.</w:t>
      </w:r>
    </w:p>
    <w:p w14:paraId="6D879DD4" w14:textId="77777777" w:rsidR="00304BE4" w:rsidRPr="008F135D" w:rsidRDefault="00304BE4" w:rsidP="008F135D">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 xml:space="preserve">When a </w:t>
      </w:r>
      <w:r w:rsidRPr="008F135D">
        <w:rPr>
          <w:rFonts w:ascii="Times New Roman" w:hAnsi="Times New Roman" w:cs="Times New Roman"/>
          <w:i/>
        </w:rPr>
        <w:t>“lot split”</w:t>
      </w:r>
      <w:r w:rsidRPr="008F135D">
        <w:rPr>
          <w:rFonts w:ascii="Times New Roman" w:hAnsi="Times New Roman" w:cs="Times New Roman"/>
        </w:rPr>
        <w:t xml:space="preserve"> or a lot line adjustment occurs, all of the parcels involved shall be surveyed and new descriptions with deeds filed and platted.  Lots with remaining </w:t>
      </w:r>
      <w:r w:rsidRPr="008F135D">
        <w:rPr>
          <w:rFonts w:ascii="Times New Roman" w:hAnsi="Times New Roman" w:cs="Times New Roman"/>
          <w:i/>
        </w:rPr>
        <w:t>“lot splits”</w:t>
      </w:r>
      <w:r w:rsidRPr="008F135D">
        <w:rPr>
          <w:rFonts w:ascii="Times New Roman" w:hAnsi="Times New Roman" w:cs="Times New Roman"/>
        </w:rPr>
        <w:t xml:space="preserve"> shall be shown on the plat such as R1 for one (1) split remaining on that lot or R2 for two (2) splits remaining on that lot.</w:t>
      </w:r>
    </w:p>
    <w:p w14:paraId="06BEBAE4" w14:textId="77777777" w:rsidR="002312A9" w:rsidRPr="008F135D" w:rsidRDefault="00F34D77" w:rsidP="008F135D">
      <w:pPr>
        <w:pStyle w:val="ListParagraph"/>
        <w:numPr>
          <w:ilvl w:val="4"/>
          <w:numId w:val="1"/>
        </w:numPr>
        <w:spacing w:after="120"/>
        <w:contextualSpacing w:val="0"/>
        <w:rPr>
          <w:rFonts w:ascii="Times New Roman" w:hAnsi="Times New Roman" w:cs="Times New Roman"/>
        </w:rPr>
      </w:pPr>
      <w:r w:rsidRPr="008F135D">
        <w:rPr>
          <w:rFonts w:ascii="Times New Roman" w:hAnsi="Times New Roman" w:cs="Times New Roman"/>
        </w:rPr>
        <w:t>If a parcel has a road in it, the road shall be surveyed and an easement or deed filed. All newly created parcels must meet the minimum lot size and the requirements of this ordinance.  This will not be considered a lot split</w:t>
      </w:r>
      <w:r w:rsidRPr="008F135D">
        <w:rPr>
          <w:rFonts w:ascii="Times New Roman" w:hAnsi="Times New Roman" w:cs="Times New Roman"/>
          <w:i/>
          <w:iCs/>
        </w:rPr>
        <w:t xml:space="preserve"> </w:t>
      </w:r>
      <w:r w:rsidRPr="008F135D">
        <w:rPr>
          <w:rFonts w:ascii="Times New Roman" w:hAnsi="Times New Roman" w:cs="Times New Roman"/>
        </w:rPr>
        <w:t xml:space="preserve">if the easement or deed is given to the county and accepted as a public road but no additional </w:t>
      </w:r>
      <w:r w:rsidRPr="008F135D">
        <w:rPr>
          <w:rFonts w:ascii="Times New Roman" w:hAnsi="Times New Roman" w:cs="Times New Roman"/>
          <w:i/>
        </w:rPr>
        <w:t>“lot splits”</w:t>
      </w:r>
      <w:r w:rsidRPr="008F135D">
        <w:rPr>
          <w:rFonts w:ascii="Times New Roman" w:hAnsi="Times New Roman" w:cs="Times New Roman"/>
        </w:rPr>
        <w:t xml:space="preserve"> will be gained as a result of this.  This acceptance is not for maintenance purposes but is for the use of the road.</w:t>
      </w:r>
    </w:p>
    <w:p w14:paraId="5E146D75" w14:textId="77777777" w:rsidR="002312A9" w:rsidRPr="008F135D" w:rsidRDefault="002312A9" w:rsidP="008F135D">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lastRenderedPageBreak/>
        <w:t>All remainder parcels that are one hundred-sixty (160) acres in size or greater need not be surveyed,</w:t>
      </w:r>
    </w:p>
    <w:p w14:paraId="50B7F6EC" w14:textId="77777777" w:rsidR="002312A9" w:rsidRPr="008F135D" w:rsidRDefault="002312A9" w:rsidP="008F135D">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Legal descriptions with more than four (4) “less than exceptions” (as defined by the County Assessor) shall be surveyed, and new deeds, platted and recorded.</w:t>
      </w:r>
    </w:p>
    <w:p w14:paraId="3C889845" w14:textId="77777777" w:rsidR="002312A9" w:rsidRPr="008F135D" w:rsidRDefault="002312A9" w:rsidP="008F135D">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 xml:space="preserve">Newly created lots will not gain additional allowable </w:t>
      </w:r>
      <w:r w:rsidRPr="008F135D">
        <w:rPr>
          <w:rFonts w:ascii="Times New Roman" w:hAnsi="Times New Roman" w:cs="Times New Roman"/>
          <w:i/>
        </w:rPr>
        <w:t>“lot splits”.</w:t>
      </w:r>
    </w:p>
    <w:p w14:paraId="557B71EA" w14:textId="77777777" w:rsidR="00350514" w:rsidRPr="00350514" w:rsidRDefault="002312A9" w:rsidP="00350514">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 xml:space="preserve">All plats must use a </w:t>
      </w:r>
      <w:proofErr w:type="gramStart"/>
      <w:r w:rsidRPr="008F135D">
        <w:rPr>
          <w:rFonts w:ascii="Times New Roman" w:hAnsi="Times New Roman" w:cs="Times New Roman"/>
        </w:rPr>
        <w:t>me</w:t>
      </w:r>
      <w:r w:rsidR="00D8362F">
        <w:rPr>
          <w:rFonts w:ascii="Times New Roman" w:hAnsi="Times New Roman" w:cs="Times New Roman"/>
        </w:rPr>
        <w:t>te</w:t>
      </w:r>
      <w:r w:rsidRPr="008F135D">
        <w:rPr>
          <w:rFonts w:ascii="Times New Roman" w:hAnsi="Times New Roman" w:cs="Times New Roman"/>
        </w:rPr>
        <w:t>s</w:t>
      </w:r>
      <w:proofErr w:type="gramEnd"/>
      <w:r w:rsidRPr="008F135D">
        <w:rPr>
          <w:rFonts w:ascii="Times New Roman" w:hAnsi="Times New Roman" w:cs="Times New Roman"/>
        </w:rPr>
        <w:t xml:space="preserve"> and bounds description. County review of proposed lot splits also helps protect utility easements and street rights-of-way from encroachment and consumers from purchasing inaccurately described property.</w:t>
      </w:r>
    </w:p>
    <w:p w14:paraId="2D13685B" w14:textId="1D6C0EAB" w:rsidR="009C7923" w:rsidRPr="00350514" w:rsidRDefault="002312A9" w:rsidP="00350514">
      <w:pPr>
        <w:pStyle w:val="ListParagraph"/>
        <w:numPr>
          <w:ilvl w:val="2"/>
          <w:numId w:val="1"/>
        </w:numPr>
        <w:spacing w:after="120"/>
        <w:contextualSpacing w:val="0"/>
        <w:rPr>
          <w:rFonts w:ascii="Times New Roman" w:hAnsi="Times New Roman" w:cs="Times New Roman"/>
        </w:rPr>
      </w:pPr>
      <w:r w:rsidRPr="00350514">
        <w:rPr>
          <w:rFonts w:ascii="Times New Roman" w:hAnsi="Times New Roman" w:cs="Times New Roman"/>
          <w:b/>
        </w:rPr>
        <w:t xml:space="preserve">Lot Split Approval. </w:t>
      </w:r>
      <w:r w:rsidRPr="00350514">
        <w:rPr>
          <w:rFonts w:ascii="Times New Roman" w:hAnsi="Times New Roman" w:cs="Times New Roman"/>
        </w:rPr>
        <w:t>The administrator shall determine whether the proposed lot split is in compliance with the comprehensive plan and this ordinance. If he/she finds that the proposed lot split complies, then copies of the plat and the agency approval sheet shall be submitted to the various agencies for review and approval.  After the review and approvals are obtained, a drafting film as per I.C. 50-1304</w:t>
      </w:r>
      <w:r w:rsidR="0001052E" w:rsidRPr="00350514">
        <w:rPr>
          <w:rFonts w:ascii="Times New Roman" w:hAnsi="Times New Roman" w:cs="Times New Roman"/>
        </w:rPr>
        <w:t xml:space="preserve"> as amended</w:t>
      </w:r>
      <w:r w:rsidRPr="00350514">
        <w:rPr>
          <w:rFonts w:ascii="Times New Roman" w:hAnsi="Times New Roman" w:cs="Times New Roman"/>
        </w:rPr>
        <w:t xml:space="preserve">, can be made and signatures obtained for recording and the application for a permit shall be approved. If he/she finds that the proposed lot split does not comply, the application for a permit shall be disapproved. </w:t>
      </w:r>
    </w:p>
    <w:p w14:paraId="5C9746C5" w14:textId="77777777" w:rsidR="002312A9" w:rsidRPr="009C7923" w:rsidRDefault="002312A9" w:rsidP="009C7923">
      <w:pPr>
        <w:pStyle w:val="ListParagraph"/>
        <w:numPr>
          <w:ilvl w:val="3"/>
          <w:numId w:val="1"/>
        </w:numPr>
        <w:spacing w:after="120"/>
        <w:contextualSpacing w:val="0"/>
        <w:rPr>
          <w:rFonts w:ascii="Times New Roman" w:hAnsi="Times New Roman" w:cs="Times New Roman"/>
        </w:rPr>
      </w:pPr>
      <w:r w:rsidRPr="009C7923">
        <w:rPr>
          <w:rFonts w:ascii="Times New Roman" w:hAnsi="Times New Roman" w:cs="Times New Roman"/>
        </w:rPr>
        <w:t>The administrator shall notify the applicant of the decision within t</w:t>
      </w:r>
      <w:r w:rsidR="00CD68D1" w:rsidRPr="009C7923">
        <w:rPr>
          <w:rFonts w:ascii="Times New Roman" w:hAnsi="Times New Roman" w:cs="Times New Roman"/>
        </w:rPr>
        <w:t>welve (12</w:t>
      </w:r>
      <w:r w:rsidRPr="009C7923">
        <w:rPr>
          <w:rFonts w:ascii="Times New Roman" w:hAnsi="Times New Roman" w:cs="Times New Roman"/>
        </w:rPr>
        <w:t>) days, except as provided below.</w:t>
      </w:r>
    </w:p>
    <w:p w14:paraId="60F1CABA" w14:textId="1DB87AA5" w:rsidR="002312A9" w:rsidRPr="008F135D" w:rsidRDefault="002312A9" w:rsidP="008F135D">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The Administrator’s decision may be appealed to the Commission, the Commissions’ decision may be appealed to the BOCC all appeals must us</w:t>
      </w:r>
      <w:r w:rsidRPr="009C7923">
        <w:rPr>
          <w:rFonts w:ascii="Times New Roman" w:hAnsi="Times New Roman" w:cs="Times New Roman"/>
        </w:rPr>
        <w:t>e</w:t>
      </w:r>
      <w:r w:rsidRPr="008F135D">
        <w:rPr>
          <w:rFonts w:ascii="Times New Roman" w:hAnsi="Times New Roman" w:cs="Times New Roman"/>
        </w:rPr>
        <w:t xml:space="preserve"> the appeals procedure of section </w:t>
      </w:r>
      <w:r w:rsidR="008322E5">
        <w:fldChar w:fldCharType="begin"/>
      </w:r>
      <w:r w:rsidR="008322E5">
        <w:instrText xml:space="preserve"> REF _Ref218127188 \r \h  \* MERGEFORMAT </w:instrText>
      </w:r>
      <w:r w:rsidR="008322E5">
        <w:fldChar w:fldCharType="separate"/>
      </w:r>
      <w:r w:rsidR="005664B4" w:rsidRPr="005664B4">
        <w:rPr>
          <w:rFonts w:ascii="Times New Roman" w:hAnsi="Times New Roman" w:cs="Times New Roman"/>
          <w:b/>
          <w:bCs/>
        </w:rPr>
        <w:t>3.4</w:t>
      </w:r>
      <w:r w:rsidR="008322E5">
        <w:fldChar w:fldCharType="end"/>
      </w:r>
      <w:r w:rsidRPr="008F135D">
        <w:rPr>
          <w:rFonts w:ascii="Times New Roman" w:hAnsi="Times New Roman" w:cs="Times New Roman"/>
        </w:rPr>
        <w:t xml:space="preserve">. (page </w:t>
      </w:r>
      <w:r w:rsidR="00C7773A" w:rsidRPr="008F135D">
        <w:rPr>
          <w:rFonts w:ascii="Times New Roman" w:hAnsi="Times New Roman" w:cs="Times New Roman"/>
        </w:rPr>
        <w:fldChar w:fldCharType="begin"/>
      </w:r>
      <w:r w:rsidRPr="008F135D">
        <w:rPr>
          <w:rFonts w:ascii="Times New Roman" w:hAnsi="Times New Roman" w:cs="Times New Roman"/>
        </w:rPr>
        <w:instrText xml:space="preserve"> PAGEREF _Ref218127188 \h </w:instrText>
      </w:r>
      <w:r w:rsidR="00C7773A" w:rsidRPr="008F135D">
        <w:rPr>
          <w:rFonts w:ascii="Times New Roman" w:hAnsi="Times New Roman" w:cs="Times New Roman"/>
        </w:rPr>
      </w:r>
      <w:r w:rsidR="00C7773A" w:rsidRPr="008F135D">
        <w:rPr>
          <w:rFonts w:ascii="Times New Roman" w:hAnsi="Times New Roman" w:cs="Times New Roman"/>
        </w:rPr>
        <w:fldChar w:fldCharType="separate"/>
      </w:r>
      <w:r w:rsidR="005664B4">
        <w:rPr>
          <w:rFonts w:ascii="Times New Roman" w:hAnsi="Times New Roman" w:cs="Times New Roman"/>
          <w:noProof/>
        </w:rPr>
        <w:t>13</w:t>
      </w:r>
      <w:r w:rsidR="00C7773A" w:rsidRPr="008F135D">
        <w:rPr>
          <w:rFonts w:ascii="Times New Roman" w:hAnsi="Times New Roman" w:cs="Times New Roman"/>
        </w:rPr>
        <w:fldChar w:fldCharType="end"/>
      </w:r>
      <w:r w:rsidRPr="008F135D">
        <w:rPr>
          <w:rFonts w:ascii="Times New Roman" w:hAnsi="Times New Roman" w:cs="Times New Roman"/>
        </w:rPr>
        <w:t>). Any person wishing to appeal a decision shall file a notice of appeal with the administrator within twelve (12) days of decision. Applicants may proceed at their own risk during the appeal period.</w:t>
      </w:r>
    </w:p>
    <w:p w14:paraId="36FB192A" w14:textId="77777777" w:rsidR="002312A9" w:rsidRPr="008F135D" w:rsidRDefault="002312A9" w:rsidP="008F135D">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Approval of a lot split does not constitute or imply approval of a permit for any prospective use of the lot created.</w:t>
      </w:r>
    </w:p>
    <w:p w14:paraId="5A0120B2" w14:textId="171A5786" w:rsidR="002312A9" w:rsidRPr="008F135D" w:rsidRDefault="002312A9" w:rsidP="008F135D">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 xml:space="preserve">Lot splits and related required improvements may be phased in under a development agreement per (page </w:t>
      </w:r>
      <w:r w:rsidR="00C7773A" w:rsidRPr="008F135D">
        <w:rPr>
          <w:rFonts w:ascii="Times New Roman" w:hAnsi="Times New Roman" w:cs="Times New Roman"/>
        </w:rPr>
        <w:fldChar w:fldCharType="begin"/>
      </w:r>
      <w:r w:rsidRPr="008F135D">
        <w:rPr>
          <w:rFonts w:ascii="Times New Roman" w:hAnsi="Times New Roman" w:cs="Times New Roman"/>
        </w:rPr>
        <w:instrText xml:space="preserve"> PAGEREF _Ref296523665 \h </w:instrText>
      </w:r>
      <w:r w:rsidR="00C7773A" w:rsidRPr="008F135D">
        <w:rPr>
          <w:rFonts w:ascii="Times New Roman" w:hAnsi="Times New Roman" w:cs="Times New Roman"/>
        </w:rPr>
      </w:r>
      <w:r w:rsidR="00C7773A" w:rsidRPr="008F135D">
        <w:rPr>
          <w:rFonts w:ascii="Times New Roman" w:hAnsi="Times New Roman" w:cs="Times New Roman"/>
        </w:rPr>
        <w:fldChar w:fldCharType="separate"/>
      </w:r>
      <w:r w:rsidR="005664B4">
        <w:rPr>
          <w:rFonts w:ascii="Times New Roman" w:hAnsi="Times New Roman" w:cs="Times New Roman"/>
          <w:noProof/>
        </w:rPr>
        <w:t>67</w:t>
      </w:r>
      <w:r w:rsidR="00C7773A" w:rsidRPr="008F135D">
        <w:rPr>
          <w:rFonts w:ascii="Times New Roman" w:hAnsi="Times New Roman" w:cs="Times New Roman"/>
        </w:rPr>
        <w:fldChar w:fldCharType="end"/>
      </w:r>
      <w:r w:rsidRPr="008F135D">
        <w:rPr>
          <w:rFonts w:ascii="Times New Roman" w:hAnsi="Times New Roman" w:cs="Times New Roman"/>
        </w:rPr>
        <w:t>) of this code.</w:t>
      </w:r>
    </w:p>
    <w:p w14:paraId="7A5D59C2" w14:textId="77777777" w:rsidR="002312A9" w:rsidRPr="008F135D" w:rsidRDefault="002312A9" w:rsidP="008F135D">
      <w:pPr>
        <w:pStyle w:val="ListParagraph"/>
        <w:numPr>
          <w:ilvl w:val="2"/>
          <w:numId w:val="1"/>
        </w:numPr>
        <w:spacing w:after="120"/>
        <w:contextualSpacing w:val="0"/>
        <w:rPr>
          <w:rFonts w:ascii="Times New Roman" w:hAnsi="Times New Roman" w:cs="Times New Roman"/>
        </w:rPr>
      </w:pPr>
      <w:bookmarkStart w:id="38" w:name="_Ref474499105"/>
      <w:r w:rsidRPr="008F135D">
        <w:rPr>
          <w:rFonts w:ascii="Times New Roman" w:hAnsi="Times New Roman" w:cs="Times New Roman"/>
          <w:b/>
          <w:bCs/>
        </w:rPr>
        <w:t xml:space="preserve">Permits Not Required. </w:t>
      </w:r>
      <w:r w:rsidRPr="008F135D">
        <w:rPr>
          <w:rFonts w:ascii="Times New Roman" w:hAnsi="Times New Roman" w:cs="Times New Roman"/>
        </w:rPr>
        <w:t xml:space="preserve">Activities listed here are not exempt from any requirement of this ordinance, except the requirement for a permit. All activities involving land division or development must meet the recording and or platting requirements </w:t>
      </w:r>
      <w:bookmarkStart w:id="39" w:name="_Ref337031375"/>
      <w:r w:rsidRPr="008F135D">
        <w:rPr>
          <w:rFonts w:ascii="Times New Roman" w:hAnsi="Times New Roman" w:cs="Times New Roman"/>
        </w:rPr>
        <w:t>of this code.</w:t>
      </w:r>
      <w:bookmarkEnd w:id="38"/>
      <w:bookmarkEnd w:id="39"/>
    </w:p>
    <w:p w14:paraId="6A4954A5" w14:textId="77777777" w:rsidR="002312A9" w:rsidRPr="008F135D" w:rsidRDefault="002312A9" w:rsidP="008F135D">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 xml:space="preserve">Fences (but note that all fences must comply with the requirements of this ordinance for a “clear vision triangle” at intersections and driveways) </w:t>
      </w:r>
    </w:p>
    <w:p w14:paraId="1A4130CF" w14:textId="77777777" w:rsidR="002312A9" w:rsidRPr="008F135D" w:rsidRDefault="002312A9" w:rsidP="008F135D">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minor utility installations, except where such installations are in the special flood hazard area or airport safety overlay zoning districts; or</w:t>
      </w:r>
    </w:p>
    <w:p w14:paraId="51FA3A22" w14:textId="54EAAC4D" w:rsidR="002312A9" w:rsidRPr="008F135D" w:rsidRDefault="002312A9" w:rsidP="008F135D">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 xml:space="preserve">Certain signs, as provided in </w:t>
      </w:r>
      <w:r w:rsidR="00C7773A">
        <w:rPr>
          <w:rFonts w:ascii="Times New Roman" w:hAnsi="Times New Roman" w:cs="Times New Roman"/>
          <w:highlight w:val="magenta"/>
        </w:rPr>
        <w:fldChar w:fldCharType="begin"/>
      </w:r>
      <w:r w:rsidR="009C7923">
        <w:rPr>
          <w:rFonts w:ascii="Times New Roman" w:hAnsi="Times New Roman" w:cs="Times New Roman"/>
        </w:rPr>
        <w:instrText xml:space="preserve"> REF _Ref474499322 \r \h </w:instrText>
      </w:r>
      <w:r w:rsidR="00C7773A">
        <w:rPr>
          <w:rFonts w:ascii="Times New Roman" w:hAnsi="Times New Roman" w:cs="Times New Roman"/>
          <w:highlight w:val="magenta"/>
        </w:rPr>
      </w:r>
      <w:r w:rsidR="00C7773A">
        <w:rPr>
          <w:rFonts w:ascii="Times New Roman" w:hAnsi="Times New Roman" w:cs="Times New Roman"/>
          <w:highlight w:val="magenta"/>
        </w:rPr>
        <w:fldChar w:fldCharType="separate"/>
      </w:r>
      <w:r w:rsidR="005664B4">
        <w:rPr>
          <w:rFonts w:ascii="Times New Roman" w:hAnsi="Times New Roman" w:cs="Times New Roman"/>
        </w:rPr>
        <w:t>8.11</w:t>
      </w:r>
      <w:r w:rsidR="00C7773A">
        <w:rPr>
          <w:rFonts w:ascii="Times New Roman" w:hAnsi="Times New Roman" w:cs="Times New Roman"/>
          <w:highlight w:val="magenta"/>
        </w:rPr>
        <w:fldChar w:fldCharType="end"/>
      </w:r>
    </w:p>
    <w:p w14:paraId="07950864" w14:textId="7CE72B60" w:rsidR="002312A9" w:rsidRPr="008F135D" w:rsidRDefault="00D17DA0" w:rsidP="008F135D">
      <w:pPr>
        <w:pStyle w:val="ListParagraph"/>
        <w:numPr>
          <w:ilvl w:val="3"/>
          <w:numId w:val="1"/>
        </w:numPr>
        <w:spacing w:after="120"/>
        <w:contextualSpacing w:val="0"/>
        <w:rPr>
          <w:rFonts w:ascii="Times New Roman" w:hAnsi="Times New Roman" w:cs="Times New Roman"/>
        </w:rPr>
      </w:pPr>
      <w:r>
        <w:rPr>
          <w:rFonts w:ascii="Times New Roman" w:hAnsi="Times New Roman" w:cs="Times New Roman"/>
        </w:rPr>
        <w:t>L</w:t>
      </w:r>
      <w:r w:rsidR="002312A9" w:rsidRPr="008F135D">
        <w:rPr>
          <w:rFonts w:ascii="Times New Roman" w:hAnsi="Times New Roman" w:cs="Times New Roman"/>
        </w:rPr>
        <w:t xml:space="preserve">ot line adjustments inside an existing subdivision and lot line adjustments outside an existing subdivision in which property lines are adjusted, but no new </w:t>
      </w:r>
      <w:r w:rsidR="002312A9" w:rsidRPr="008F135D">
        <w:rPr>
          <w:rFonts w:ascii="Times New Roman" w:hAnsi="Times New Roman" w:cs="Times New Roman"/>
        </w:rPr>
        <w:lastRenderedPageBreak/>
        <w:t>lot is created and no lot so reduced in area or dimension that it is not, or does not or cannot, accommodate a use that is in full compliance with this ordinance.</w:t>
      </w:r>
    </w:p>
    <w:p w14:paraId="7B6F963A" w14:textId="77777777" w:rsidR="002312A9" w:rsidRPr="008F135D" w:rsidRDefault="002312A9" w:rsidP="008F135D">
      <w:pPr>
        <w:pStyle w:val="ListParagraph"/>
        <w:numPr>
          <w:ilvl w:val="4"/>
          <w:numId w:val="1"/>
        </w:numPr>
        <w:spacing w:after="120"/>
        <w:contextualSpacing w:val="0"/>
        <w:rPr>
          <w:rFonts w:ascii="Times New Roman" w:hAnsi="Times New Roman" w:cs="Times New Roman"/>
        </w:rPr>
      </w:pPr>
      <w:r w:rsidRPr="008F135D">
        <w:rPr>
          <w:rFonts w:ascii="Times New Roman" w:hAnsi="Times New Roman" w:cs="Times New Roman"/>
        </w:rPr>
        <w:t>Lot line adjustments shall not occur over section lines unless reviewed and approved by the Planning and Zoning Administrator, the Lemhi County Assessor’s Office and any other regulatory agency that may be deemed appropriate.</w:t>
      </w:r>
    </w:p>
    <w:p w14:paraId="02E32E3A" w14:textId="79D5D25B" w:rsidR="002312A9" w:rsidRPr="00D8362F" w:rsidRDefault="002312A9" w:rsidP="008F135D">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The aggregation of lots</w:t>
      </w:r>
      <w:r w:rsidR="00D17DA0">
        <w:rPr>
          <w:rFonts w:ascii="Times New Roman" w:hAnsi="Times New Roman" w:cs="Times New Roman"/>
        </w:rPr>
        <w:t>.</w:t>
      </w:r>
    </w:p>
    <w:p w14:paraId="1AF3F030" w14:textId="5BBF1EBF" w:rsidR="00D8362F" w:rsidRPr="008A1E6C" w:rsidRDefault="00D8362F" w:rsidP="008F135D">
      <w:pPr>
        <w:pStyle w:val="ListParagraph"/>
        <w:numPr>
          <w:ilvl w:val="3"/>
          <w:numId w:val="1"/>
        </w:numPr>
        <w:spacing w:after="120"/>
        <w:contextualSpacing w:val="0"/>
        <w:rPr>
          <w:rFonts w:ascii="Times New Roman" w:hAnsi="Times New Roman" w:cs="Times New Roman"/>
        </w:rPr>
      </w:pPr>
      <w:r w:rsidRPr="008A1E6C">
        <w:rPr>
          <w:rFonts w:ascii="Times New Roman" w:hAnsi="Times New Roman" w:cs="Times New Roman"/>
        </w:rPr>
        <w:t xml:space="preserve">Existing allocate parts of land located in the Upper Lemhi River Valley and </w:t>
      </w:r>
      <w:proofErr w:type="spellStart"/>
      <w:r w:rsidRPr="008A1E6C">
        <w:rPr>
          <w:rFonts w:ascii="Times New Roman" w:hAnsi="Times New Roman" w:cs="Times New Roman"/>
        </w:rPr>
        <w:t>Pashimeroi</w:t>
      </w:r>
      <w:proofErr w:type="spellEnd"/>
      <w:r w:rsidRPr="008A1E6C">
        <w:rPr>
          <w:rFonts w:ascii="Times New Roman" w:hAnsi="Times New Roman" w:cs="Times New Roman"/>
        </w:rPr>
        <w:t xml:space="preserve"> zoning district provided they can provide legal access to the parcels of lands to be created and are a minimum of 40 acres.</w:t>
      </w:r>
    </w:p>
    <w:p w14:paraId="607123FC" w14:textId="77777777" w:rsidR="002312A9" w:rsidRPr="008F135D" w:rsidRDefault="002312A9" w:rsidP="008F135D">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any land division that results from the settlement of an estate or a court decree for the distribution of specific parcels of property;</w:t>
      </w:r>
    </w:p>
    <w:p w14:paraId="6F7E6E3C" w14:textId="77777777" w:rsidR="002312A9" w:rsidRPr="008F135D" w:rsidRDefault="002312A9" w:rsidP="008F135D">
      <w:pPr>
        <w:pStyle w:val="ListParagraph"/>
        <w:numPr>
          <w:ilvl w:val="4"/>
          <w:numId w:val="1"/>
        </w:numPr>
        <w:spacing w:after="120"/>
        <w:contextualSpacing w:val="0"/>
        <w:rPr>
          <w:rFonts w:ascii="Times New Roman" w:hAnsi="Times New Roman" w:cs="Times New Roman"/>
        </w:rPr>
      </w:pPr>
      <w:r w:rsidRPr="008F135D">
        <w:rPr>
          <w:rFonts w:ascii="Times New Roman" w:hAnsi="Times New Roman" w:cs="Times New Roman"/>
        </w:rPr>
        <w:t>certified copy of settlement or court decree must be provided to the Planning &amp; Zoning Administrator prior to recordation of land division.</w:t>
      </w:r>
    </w:p>
    <w:p w14:paraId="6057F605" w14:textId="77777777" w:rsidR="002312A9" w:rsidRPr="008F135D" w:rsidRDefault="002312A9" w:rsidP="008F135D">
      <w:pPr>
        <w:pStyle w:val="ListParagraph"/>
        <w:numPr>
          <w:ilvl w:val="4"/>
          <w:numId w:val="1"/>
        </w:numPr>
        <w:spacing w:after="120"/>
        <w:contextualSpacing w:val="0"/>
        <w:rPr>
          <w:rFonts w:ascii="Times New Roman" w:hAnsi="Times New Roman" w:cs="Times New Roman"/>
        </w:rPr>
      </w:pPr>
      <w:r w:rsidRPr="008F135D">
        <w:rPr>
          <w:rFonts w:ascii="Times New Roman" w:hAnsi="Times New Roman" w:cs="Times New Roman"/>
        </w:rPr>
        <w:t>The division of land resulting from a settlement of an estate or a court decree does not guarantee a conforming parcel or buildable parcel. All created parcels shall be made conforming prior to the issuance of a building permit.</w:t>
      </w:r>
    </w:p>
    <w:p w14:paraId="29861255" w14:textId="77777777" w:rsidR="002312A9" w:rsidRPr="008F135D" w:rsidRDefault="002312A9" w:rsidP="008F135D">
      <w:pPr>
        <w:pStyle w:val="ListParagraph"/>
        <w:numPr>
          <w:ilvl w:val="4"/>
          <w:numId w:val="1"/>
        </w:numPr>
        <w:spacing w:after="120"/>
        <w:contextualSpacing w:val="0"/>
        <w:rPr>
          <w:rFonts w:ascii="Times New Roman" w:hAnsi="Times New Roman" w:cs="Times New Roman"/>
        </w:rPr>
      </w:pPr>
      <w:r w:rsidRPr="008F135D">
        <w:rPr>
          <w:rFonts w:ascii="Times New Roman" w:hAnsi="Times New Roman" w:cs="Times New Roman"/>
        </w:rPr>
        <w:t>Entitled “lot splits” will be used. Remaining entitled “lot splits” must be designated to a specific parcel of land.</w:t>
      </w:r>
    </w:p>
    <w:p w14:paraId="177A0BAA" w14:textId="77777777" w:rsidR="002312A9" w:rsidRPr="008F135D" w:rsidRDefault="002312A9" w:rsidP="008F135D">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any land division that results from a condemnation proceeding or the voluntary sale or gift of land for a public purpose;</w:t>
      </w:r>
    </w:p>
    <w:p w14:paraId="401E48DB" w14:textId="77777777" w:rsidR="002312A9" w:rsidRPr="008F135D" w:rsidRDefault="002312A9" w:rsidP="008F135D">
      <w:pPr>
        <w:pStyle w:val="ListParagraph"/>
        <w:numPr>
          <w:ilvl w:val="4"/>
          <w:numId w:val="1"/>
        </w:numPr>
        <w:spacing w:after="120"/>
        <w:contextualSpacing w:val="0"/>
        <w:rPr>
          <w:rFonts w:ascii="Times New Roman" w:hAnsi="Times New Roman" w:cs="Times New Roman"/>
        </w:rPr>
      </w:pPr>
      <w:r w:rsidRPr="008F135D">
        <w:rPr>
          <w:rFonts w:ascii="Times New Roman" w:hAnsi="Times New Roman" w:cs="Times New Roman"/>
        </w:rPr>
        <w:t>If a parcel has a road in it, the road shall be surveyed and an easement or deed filed. All newly created parcels must meet the minimum lot size and the requirements of this ordinance.  This will not be considered a lot split</w:t>
      </w:r>
      <w:r w:rsidRPr="008F135D">
        <w:rPr>
          <w:rFonts w:ascii="Times New Roman" w:hAnsi="Times New Roman" w:cs="Times New Roman"/>
          <w:i/>
          <w:iCs/>
        </w:rPr>
        <w:t xml:space="preserve"> </w:t>
      </w:r>
      <w:r w:rsidRPr="008F135D">
        <w:rPr>
          <w:rFonts w:ascii="Times New Roman" w:hAnsi="Times New Roman" w:cs="Times New Roman"/>
        </w:rPr>
        <w:t xml:space="preserve">if the easement or deed is given to the county and accepted as a public road but no additional </w:t>
      </w:r>
      <w:r w:rsidRPr="008F135D">
        <w:rPr>
          <w:rFonts w:ascii="Times New Roman" w:hAnsi="Times New Roman" w:cs="Times New Roman"/>
          <w:i/>
        </w:rPr>
        <w:t>“lot splits”</w:t>
      </w:r>
      <w:r w:rsidRPr="008F135D">
        <w:rPr>
          <w:rFonts w:ascii="Times New Roman" w:hAnsi="Times New Roman" w:cs="Times New Roman"/>
        </w:rPr>
        <w:t xml:space="preserve"> will be gained as a result of this.  This acceptance is not for maintenance purposes but is for the use of the road.</w:t>
      </w:r>
    </w:p>
    <w:p w14:paraId="64DDDA10" w14:textId="77777777" w:rsidR="002312A9" w:rsidRPr="008F135D" w:rsidRDefault="002312A9" w:rsidP="008F135D">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a cemetery plat; or</w:t>
      </w:r>
    </w:p>
    <w:p w14:paraId="2E039638" w14:textId="77777777" w:rsidR="002312A9" w:rsidRPr="008F135D" w:rsidRDefault="002312A9" w:rsidP="008F135D">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 xml:space="preserve">any land division in which all resulting parcels are one hundred-sixty (160) or more acres in size and not intended for development purposes or for the purpose of further lot splits. No further </w:t>
      </w:r>
      <w:r w:rsidRPr="008F135D">
        <w:rPr>
          <w:rFonts w:ascii="Times New Roman" w:hAnsi="Times New Roman" w:cs="Times New Roman"/>
          <w:i/>
        </w:rPr>
        <w:t>“lot splits”</w:t>
      </w:r>
      <w:r w:rsidRPr="008F135D">
        <w:rPr>
          <w:rFonts w:ascii="Times New Roman" w:hAnsi="Times New Roman" w:cs="Times New Roman"/>
        </w:rPr>
        <w:t xml:space="preserve"> will be gained.</w:t>
      </w:r>
    </w:p>
    <w:p w14:paraId="5AA6A63A" w14:textId="77777777" w:rsidR="002312A9" w:rsidRPr="008F135D" w:rsidRDefault="002312A9" w:rsidP="008F135D">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Federal, State and County projects or activities are exempt from zoning rules and regulations, unless said projects or activities involves privately owned property. The recordin</w:t>
      </w:r>
      <w:r w:rsidR="007F32F9">
        <w:rPr>
          <w:rFonts w:ascii="Times New Roman" w:hAnsi="Times New Roman" w:cs="Times New Roman"/>
        </w:rPr>
        <w:t xml:space="preserve">g and/or platting requirements </w:t>
      </w:r>
      <w:r w:rsidRPr="008F135D">
        <w:rPr>
          <w:rFonts w:ascii="Times New Roman" w:hAnsi="Times New Roman" w:cs="Times New Roman"/>
        </w:rPr>
        <w:t>within this code must be followed.</w:t>
      </w:r>
    </w:p>
    <w:p w14:paraId="4643EEA3" w14:textId="56AB958E" w:rsidR="00040EF8" w:rsidRPr="00040EF8" w:rsidRDefault="002312A9" w:rsidP="00040EF8">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 xml:space="preserve">Home Occupations do not require a permit but are required to meet certain performance standards found in </w:t>
      </w:r>
      <w:r w:rsidR="00C7773A">
        <w:rPr>
          <w:rFonts w:ascii="Times New Roman" w:hAnsi="Times New Roman" w:cs="Times New Roman"/>
          <w:highlight w:val="magenta"/>
        </w:rPr>
        <w:fldChar w:fldCharType="begin"/>
      </w:r>
      <w:r w:rsidR="009C7923">
        <w:rPr>
          <w:rFonts w:ascii="Times New Roman" w:hAnsi="Times New Roman" w:cs="Times New Roman"/>
        </w:rPr>
        <w:instrText xml:space="preserve"> REF _Ref474499406 \r \h </w:instrText>
      </w:r>
      <w:r w:rsidR="00C7773A">
        <w:rPr>
          <w:rFonts w:ascii="Times New Roman" w:hAnsi="Times New Roman" w:cs="Times New Roman"/>
          <w:highlight w:val="magenta"/>
        </w:rPr>
      </w:r>
      <w:r w:rsidR="00C7773A">
        <w:rPr>
          <w:rFonts w:ascii="Times New Roman" w:hAnsi="Times New Roman" w:cs="Times New Roman"/>
          <w:highlight w:val="magenta"/>
        </w:rPr>
        <w:fldChar w:fldCharType="separate"/>
      </w:r>
      <w:r w:rsidR="005664B4">
        <w:rPr>
          <w:rFonts w:ascii="Times New Roman" w:hAnsi="Times New Roman" w:cs="Times New Roman"/>
        </w:rPr>
        <w:t>8.1</w:t>
      </w:r>
      <w:r w:rsidR="00C7773A">
        <w:rPr>
          <w:rFonts w:ascii="Times New Roman" w:hAnsi="Times New Roman" w:cs="Times New Roman"/>
          <w:highlight w:val="magenta"/>
        </w:rPr>
        <w:fldChar w:fldCharType="end"/>
      </w:r>
      <w:r w:rsidR="009C7923">
        <w:rPr>
          <w:rFonts w:ascii="Times New Roman" w:hAnsi="Times New Roman" w:cs="Times New Roman"/>
        </w:rPr>
        <w:t xml:space="preserve"> </w:t>
      </w:r>
      <w:r w:rsidR="001915D8" w:rsidRPr="008F135D">
        <w:rPr>
          <w:rFonts w:ascii="Times New Roman" w:hAnsi="Times New Roman" w:cs="Times New Roman"/>
        </w:rPr>
        <w:t>if</w:t>
      </w:r>
      <w:r w:rsidRPr="008F135D">
        <w:rPr>
          <w:rFonts w:ascii="Times New Roman" w:hAnsi="Times New Roman" w:cs="Times New Roman"/>
        </w:rPr>
        <w:t xml:space="preserve"> your development does not fall within the standards of a home occupation a special use permit is required.</w:t>
      </w:r>
    </w:p>
    <w:p w14:paraId="3726CED0" w14:textId="77777777" w:rsidR="002312A9" w:rsidRPr="009C7923" w:rsidRDefault="002312A9" w:rsidP="009C7923">
      <w:pPr>
        <w:pStyle w:val="ListParagraph"/>
        <w:ind w:left="1080"/>
        <w:contextualSpacing w:val="0"/>
        <w:jc w:val="center"/>
        <w:rPr>
          <w:rFonts w:ascii="Times New Roman" w:hAnsi="Times New Roman" w:cs="Times New Roman"/>
        </w:rPr>
      </w:pPr>
      <w:r w:rsidRPr="008F135D">
        <w:rPr>
          <w:rFonts w:ascii="Times New Roman" w:hAnsi="Times New Roman" w:cs="Times New Roman"/>
          <w:b/>
        </w:rPr>
        <w:t>DIVISION 2- SUBDIVISION/SPECIAL USE PERMITS</w:t>
      </w:r>
      <w:bookmarkStart w:id="40" w:name="_Toc336956759"/>
    </w:p>
    <w:p w14:paraId="66D8D51B" w14:textId="77777777" w:rsidR="009C7923" w:rsidRPr="009C7923" w:rsidRDefault="009C7923" w:rsidP="009C7923">
      <w:pPr>
        <w:pStyle w:val="ListParagraph"/>
        <w:numPr>
          <w:ilvl w:val="1"/>
          <w:numId w:val="1"/>
        </w:numPr>
        <w:spacing w:after="120"/>
        <w:contextualSpacing w:val="0"/>
        <w:rPr>
          <w:rFonts w:ascii="Times New Roman" w:hAnsi="Times New Roman" w:cs="Times New Roman"/>
        </w:rPr>
      </w:pPr>
      <w:r w:rsidRPr="008F135D">
        <w:rPr>
          <w:rFonts w:ascii="Times New Roman" w:hAnsi="Times New Roman" w:cs="Times New Roman"/>
          <w:b/>
        </w:rPr>
        <w:lastRenderedPageBreak/>
        <w:t>Subdivision and Special Use Permits</w:t>
      </w:r>
      <w:r w:rsidRPr="008F135D">
        <w:rPr>
          <w:rFonts w:ascii="Times New Roman" w:hAnsi="Times New Roman" w:cs="Times New Roman"/>
        </w:rPr>
        <w:t>. The Subdivision and Special Use permit process is designed to ensure that the creation of new parcels and proposed uses does not result in a violation of this ordinance.</w:t>
      </w:r>
    </w:p>
    <w:p w14:paraId="73D18E17" w14:textId="6F3B7D93" w:rsidR="00D17DA0" w:rsidRPr="00D17DA0" w:rsidRDefault="002312A9" w:rsidP="00D17DA0">
      <w:pPr>
        <w:pStyle w:val="ListParagraph"/>
        <w:numPr>
          <w:ilvl w:val="2"/>
          <w:numId w:val="1"/>
        </w:numPr>
        <w:spacing w:after="120"/>
        <w:contextualSpacing w:val="0"/>
        <w:rPr>
          <w:rFonts w:ascii="Times New Roman" w:hAnsi="Times New Roman" w:cs="Times New Roman"/>
        </w:rPr>
      </w:pPr>
      <w:r w:rsidRPr="008F135D">
        <w:rPr>
          <w:rFonts w:ascii="Times New Roman" w:hAnsi="Times New Roman" w:cs="Times New Roman"/>
          <w:b/>
          <w:bCs/>
        </w:rPr>
        <w:t>Subdivision Permits.</w:t>
      </w:r>
      <w:bookmarkEnd w:id="40"/>
      <w:r w:rsidRPr="008F135D">
        <w:rPr>
          <w:rFonts w:ascii="Times New Roman" w:hAnsi="Times New Roman" w:cs="Times New Roman"/>
        </w:rPr>
        <w:t xml:space="preserve"> The subdivision permit procedure is designed to assure that land development is accompanied by installation of the necessary on-site public facilities and that it is compatible with neighboring land uses, the landscape setting, and the capacity of off-site facilities and services. County review of subdivisions helps protect utility easements and road rights-of-way from encroachment and protects consumers from purchasing inaccurately described property. Applications for subdivision permits shall follow the procedure described below and in </w:t>
      </w:r>
      <w:r w:rsidR="00C7773A">
        <w:rPr>
          <w:rFonts w:ascii="Times New Roman" w:hAnsi="Times New Roman" w:cs="Times New Roman"/>
        </w:rPr>
        <w:fldChar w:fldCharType="begin"/>
      </w:r>
      <w:r w:rsidR="009C7923">
        <w:rPr>
          <w:rFonts w:ascii="Times New Roman" w:hAnsi="Times New Roman" w:cs="Times New Roman"/>
        </w:rPr>
        <w:instrText xml:space="preserve"> REF _Ref474500261 \r \h </w:instrText>
      </w:r>
      <w:r w:rsidR="00C7773A">
        <w:rPr>
          <w:rFonts w:ascii="Times New Roman" w:hAnsi="Times New Roman" w:cs="Times New Roman"/>
        </w:rPr>
      </w:r>
      <w:r w:rsidR="00C7773A">
        <w:rPr>
          <w:rFonts w:ascii="Times New Roman" w:hAnsi="Times New Roman" w:cs="Times New Roman"/>
        </w:rPr>
        <w:fldChar w:fldCharType="separate"/>
      </w:r>
      <w:r w:rsidR="005664B4">
        <w:rPr>
          <w:rFonts w:ascii="Times New Roman" w:hAnsi="Times New Roman" w:cs="Times New Roman"/>
        </w:rPr>
        <w:t>3.7</w:t>
      </w:r>
      <w:r w:rsidR="00C7773A">
        <w:rPr>
          <w:rFonts w:ascii="Times New Roman" w:hAnsi="Times New Roman" w:cs="Times New Roman"/>
        </w:rPr>
        <w:fldChar w:fldCharType="end"/>
      </w:r>
      <w:r w:rsidR="009C7923">
        <w:rPr>
          <w:rFonts w:ascii="Times New Roman" w:hAnsi="Times New Roman" w:cs="Times New Roman"/>
        </w:rPr>
        <w:t xml:space="preserve"> </w:t>
      </w:r>
      <w:r w:rsidRPr="008F135D">
        <w:rPr>
          <w:rFonts w:ascii="Times New Roman" w:hAnsi="Times New Roman" w:cs="Times New Roman"/>
        </w:rPr>
        <w:t>of this ordinance.</w:t>
      </w:r>
      <w:bookmarkStart w:id="41" w:name="_Toc336956760"/>
    </w:p>
    <w:p w14:paraId="35D21CEE" w14:textId="6E7F7438" w:rsidR="00EB7D0A" w:rsidRPr="00D17DA0" w:rsidRDefault="00EB7D0A" w:rsidP="00D17DA0">
      <w:pPr>
        <w:pStyle w:val="ListParagraph"/>
        <w:numPr>
          <w:ilvl w:val="3"/>
          <w:numId w:val="1"/>
        </w:numPr>
        <w:spacing w:after="120"/>
        <w:contextualSpacing w:val="0"/>
        <w:rPr>
          <w:rFonts w:ascii="Times New Roman" w:hAnsi="Times New Roman" w:cs="Times New Roman"/>
        </w:rPr>
      </w:pPr>
      <w:r w:rsidRPr="00D17DA0">
        <w:rPr>
          <w:rFonts w:ascii="Times New Roman" w:hAnsi="Times New Roman" w:cs="Times New Roman"/>
          <w:b/>
          <w:bCs/>
        </w:rPr>
        <w:t>Lot Line Adjustments</w:t>
      </w:r>
      <w:r w:rsidR="00C22AF5" w:rsidRPr="00D17DA0">
        <w:rPr>
          <w:rFonts w:ascii="Times New Roman" w:hAnsi="Times New Roman" w:cs="Times New Roman"/>
          <w:b/>
          <w:bCs/>
        </w:rPr>
        <w:t xml:space="preserve"> Within </w:t>
      </w:r>
      <w:r w:rsidR="0019187C">
        <w:rPr>
          <w:rFonts w:ascii="Times New Roman" w:hAnsi="Times New Roman" w:cs="Times New Roman"/>
          <w:b/>
          <w:bCs/>
        </w:rPr>
        <w:t>a</w:t>
      </w:r>
      <w:r w:rsidR="00C22AF5" w:rsidRPr="00D17DA0">
        <w:rPr>
          <w:rFonts w:ascii="Times New Roman" w:hAnsi="Times New Roman" w:cs="Times New Roman"/>
          <w:b/>
          <w:bCs/>
        </w:rPr>
        <w:t xml:space="preserve"> Subdivision</w:t>
      </w:r>
      <w:r w:rsidRPr="00D17DA0">
        <w:rPr>
          <w:rFonts w:ascii="Times New Roman" w:hAnsi="Times New Roman" w:cs="Times New Roman"/>
          <w:b/>
          <w:bCs/>
        </w:rPr>
        <w:t xml:space="preserve">. </w:t>
      </w:r>
      <w:r w:rsidRPr="00D17DA0">
        <w:rPr>
          <w:rFonts w:ascii="Times New Roman" w:hAnsi="Times New Roman" w:cs="Times New Roman"/>
          <w:bCs/>
        </w:rPr>
        <w:t>Any lot line adjustment within a platted subdivision</w:t>
      </w:r>
      <w:r w:rsidR="00B368D6" w:rsidRPr="00D17DA0">
        <w:rPr>
          <w:rFonts w:ascii="Times New Roman" w:hAnsi="Times New Roman" w:cs="Times New Roman"/>
          <w:bCs/>
        </w:rPr>
        <w:t xml:space="preserve"> that would change the external boundaries of a subdivision</w:t>
      </w:r>
      <w:r w:rsidRPr="00D17DA0">
        <w:rPr>
          <w:rFonts w:ascii="Times New Roman" w:hAnsi="Times New Roman" w:cs="Times New Roman"/>
          <w:bCs/>
        </w:rPr>
        <w:t xml:space="preserve"> will be considered an amended subdivision and will follow the permit process of a subdivision</w:t>
      </w:r>
      <w:r w:rsidR="00B44011" w:rsidRPr="00D17DA0">
        <w:rPr>
          <w:rFonts w:ascii="Times New Roman" w:hAnsi="Times New Roman" w:cs="Times New Roman"/>
          <w:bCs/>
        </w:rPr>
        <w:t xml:space="preserve"> or plat vacation as outlined in I.C 50-13 as amended</w:t>
      </w:r>
      <w:r w:rsidRPr="00D17DA0">
        <w:rPr>
          <w:rFonts w:ascii="Times New Roman" w:hAnsi="Times New Roman" w:cs="Times New Roman"/>
          <w:bCs/>
          <w:u w:val="single"/>
        </w:rPr>
        <w:t xml:space="preserve"> </w:t>
      </w:r>
    </w:p>
    <w:p w14:paraId="58ACAB94" w14:textId="2A1A27C5" w:rsidR="002312A9" w:rsidRPr="008F135D" w:rsidRDefault="002312A9" w:rsidP="008F135D">
      <w:pPr>
        <w:pStyle w:val="ListParagraph"/>
        <w:numPr>
          <w:ilvl w:val="2"/>
          <w:numId w:val="1"/>
        </w:numPr>
        <w:spacing w:after="120"/>
        <w:contextualSpacing w:val="0"/>
        <w:rPr>
          <w:rFonts w:ascii="Times New Roman" w:hAnsi="Times New Roman" w:cs="Times New Roman"/>
        </w:rPr>
      </w:pPr>
      <w:r w:rsidRPr="008F135D">
        <w:rPr>
          <w:rFonts w:ascii="Times New Roman" w:hAnsi="Times New Roman" w:cs="Times New Roman"/>
          <w:b/>
          <w:bCs/>
        </w:rPr>
        <w:t>Special Use Permits.</w:t>
      </w:r>
      <w:bookmarkEnd w:id="41"/>
      <w:r w:rsidRPr="008F135D">
        <w:rPr>
          <w:rFonts w:ascii="Times New Roman" w:hAnsi="Times New Roman" w:cs="Times New Roman"/>
        </w:rPr>
        <w:t xml:space="preserve"> The purpose of the special use permit procedure is to implement the comprehensive plan by requiring intensive public review of certain developments, including all special use permits and by requiring that such developments comply with performance standards designed to assure their compatibility with neighboring uses, the landscape setting, and the capacity of public facilities and services. Special use permits are specifically authorized by I.C. 67-6512</w:t>
      </w:r>
      <w:r w:rsidR="0001052E">
        <w:rPr>
          <w:rFonts w:ascii="Times New Roman" w:hAnsi="Times New Roman" w:cs="Times New Roman"/>
        </w:rPr>
        <w:t xml:space="preserve"> as amended</w:t>
      </w:r>
      <w:r w:rsidRPr="008F135D">
        <w:rPr>
          <w:rFonts w:ascii="Times New Roman" w:hAnsi="Times New Roman" w:cs="Times New Roman"/>
        </w:rPr>
        <w:t>.</w:t>
      </w:r>
      <w:r w:rsidR="002378EA">
        <w:rPr>
          <w:rFonts w:ascii="Times New Roman" w:hAnsi="Times New Roman" w:cs="Times New Roman"/>
        </w:rPr>
        <w:t xml:space="preserve"> </w:t>
      </w:r>
      <w:r w:rsidRPr="008F135D">
        <w:rPr>
          <w:rFonts w:ascii="Times New Roman" w:hAnsi="Times New Roman" w:cs="Times New Roman"/>
        </w:rPr>
        <w:t xml:space="preserve">Applications for special use permits shall follow the procedure described </w:t>
      </w:r>
      <w:r w:rsidR="009C7923">
        <w:rPr>
          <w:rFonts w:ascii="Times New Roman" w:hAnsi="Times New Roman" w:cs="Times New Roman"/>
        </w:rPr>
        <w:t xml:space="preserve">  </w:t>
      </w:r>
      <w:r w:rsidR="00C7773A">
        <w:rPr>
          <w:rFonts w:ascii="Times New Roman" w:hAnsi="Times New Roman" w:cs="Times New Roman"/>
          <w:highlight w:val="magenta"/>
        </w:rPr>
        <w:fldChar w:fldCharType="begin"/>
      </w:r>
      <w:r w:rsidR="009C7923">
        <w:rPr>
          <w:rFonts w:ascii="Times New Roman" w:hAnsi="Times New Roman" w:cs="Times New Roman"/>
        </w:rPr>
        <w:instrText xml:space="preserve"> REF _Ref474500261 \r \h </w:instrText>
      </w:r>
      <w:r w:rsidR="00C7773A">
        <w:rPr>
          <w:rFonts w:ascii="Times New Roman" w:hAnsi="Times New Roman" w:cs="Times New Roman"/>
          <w:highlight w:val="magenta"/>
        </w:rPr>
      </w:r>
      <w:r w:rsidR="00C7773A">
        <w:rPr>
          <w:rFonts w:ascii="Times New Roman" w:hAnsi="Times New Roman" w:cs="Times New Roman"/>
          <w:highlight w:val="magenta"/>
        </w:rPr>
        <w:fldChar w:fldCharType="separate"/>
      </w:r>
      <w:r w:rsidR="005664B4">
        <w:rPr>
          <w:rFonts w:ascii="Times New Roman" w:hAnsi="Times New Roman" w:cs="Times New Roman"/>
        </w:rPr>
        <w:t>3.7</w:t>
      </w:r>
      <w:r w:rsidR="00C7773A">
        <w:rPr>
          <w:rFonts w:ascii="Times New Roman" w:hAnsi="Times New Roman" w:cs="Times New Roman"/>
          <w:highlight w:val="magenta"/>
        </w:rPr>
        <w:fldChar w:fldCharType="end"/>
      </w:r>
      <w:r w:rsidR="009C7923">
        <w:rPr>
          <w:rFonts w:ascii="Times New Roman" w:hAnsi="Times New Roman" w:cs="Times New Roman"/>
        </w:rPr>
        <w:t xml:space="preserve"> </w:t>
      </w:r>
      <w:r w:rsidRPr="008F135D">
        <w:rPr>
          <w:rFonts w:ascii="Times New Roman" w:hAnsi="Times New Roman" w:cs="Times New Roman"/>
        </w:rPr>
        <w:t>of this ordinance.</w:t>
      </w:r>
    </w:p>
    <w:p w14:paraId="733F33CA" w14:textId="7835A1B8" w:rsidR="00014741" w:rsidRPr="008F135D" w:rsidRDefault="002312A9" w:rsidP="00014741">
      <w:pPr>
        <w:pStyle w:val="ListParagraph"/>
        <w:numPr>
          <w:ilvl w:val="2"/>
          <w:numId w:val="1"/>
        </w:numPr>
        <w:spacing w:after="120"/>
        <w:contextualSpacing w:val="0"/>
        <w:rPr>
          <w:rFonts w:ascii="Times New Roman" w:hAnsi="Times New Roman" w:cs="Times New Roman"/>
        </w:rPr>
      </w:pPr>
      <w:r w:rsidRPr="008F135D">
        <w:rPr>
          <w:rFonts w:ascii="Times New Roman" w:hAnsi="Times New Roman" w:cs="Times New Roman"/>
          <w:b/>
          <w:bCs/>
        </w:rPr>
        <w:t xml:space="preserve">Applications. </w:t>
      </w:r>
      <w:r w:rsidRPr="008F135D">
        <w:rPr>
          <w:rFonts w:ascii="Times New Roman" w:hAnsi="Times New Roman" w:cs="Times New Roman"/>
          <w:bCs/>
        </w:rPr>
        <w:t>The developer shall file a properly completed application form, the required supporting materials, and the required application fee with the administrator.</w:t>
      </w:r>
    </w:p>
    <w:p w14:paraId="5AB2C338" w14:textId="77777777" w:rsidR="00014741" w:rsidRPr="008F135D" w:rsidRDefault="002312A9" w:rsidP="00014741">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Applications shall be submitted on forms provided by the county. Multiple copies of applications and supporting materials may include a preliminary title search, site plan, aerial photo and preliminary plat, and any other items that may pertain to any proposal required by the administrator. All applications shall demonstrate code compliance in writing, by addressing each section applicable to their development. Public hearings will only be set after all supporting material has been submitted in writing. Written comments from the public must be submitted seven days prior to the hearing. No written material will be accepted from the public within the last seven days prior to the public hearing.</w:t>
      </w:r>
    </w:p>
    <w:p w14:paraId="16F8187C" w14:textId="36EF0BFC" w:rsidR="00014741" w:rsidRPr="008F135D" w:rsidRDefault="002312A9" w:rsidP="00014741">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 xml:space="preserve">The administrator shall place a hearing on the application on the agenda of the next regular Commission meeting for which the notice requirements of </w:t>
      </w:r>
      <w:r w:rsidR="00C7773A">
        <w:rPr>
          <w:rFonts w:ascii="Times New Roman" w:hAnsi="Times New Roman" w:cs="Times New Roman"/>
        </w:rPr>
        <w:fldChar w:fldCharType="begin"/>
      </w:r>
      <w:r w:rsidR="009C7923">
        <w:rPr>
          <w:rFonts w:ascii="Times New Roman" w:hAnsi="Times New Roman" w:cs="Times New Roman"/>
        </w:rPr>
        <w:instrText xml:space="preserve"> REF _Ref474500261 \r \h </w:instrText>
      </w:r>
      <w:r w:rsidR="00C7773A">
        <w:rPr>
          <w:rFonts w:ascii="Times New Roman" w:hAnsi="Times New Roman" w:cs="Times New Roman"/>
        </w:rPr>
      </w:r>
      <w:r w:rsidR="00C7773A">
        <w:rPr>
          <w:rFonts w:ascii="Times New Roman" w:hAnsi="Times New Roman" w:cs="Times New Roman"/>
        </w:rPr>
        <w:fldChar w:fldCharType="separate"/>
      </w:r>
      <w:r w:rsidR="005664B4">
        <w:rPr>
          <w:rFonts w:ascii="Times New Roman" w:hAnsi="Times New Roman" w:cs="Times New Roman"/>
        </w:rPr>
        <w:t>3.7</w:t>
      </w:r>
      <w:r w:rsidR="00C7773A">
        <w:rPr>
          <w:rFonts w:ascii="Times New Roman" w:hAnsi="Times New Roman" w:cs="Times New Roman"/>
        </w:rPr>
        <w:fldChar w:fldCharType="end"/>
      </w:r>
      <w:r w:rsidR="009C7923">
        <w:rPr>
          <w:rFonts w:ascii="Times New Roman" w:hAnsi="Times New Roman" w:cs="Times New Roman"/>
        </w:rPr>
        <w:t xml:space="preserve"> </w:t>
      </w:r>
      <w:r w:rsidRPr="008F135D">
        <w:rPr>
          <w:rFonts w:ascii="Times New Roman" w:hAnsi="Times New Roman" w:cs="Times New Roman"/>
        </w:rPr>
        <w:t xml:space="preserve">can be met and at which time will allow proper consideration of the proposed subdivision or special use permit. </w:t>
      </w:r>
    </w:p>
    <w:p w14:paraId="46CFF80E" w14:textId="77777777" w:rsidR="002312A9" w:rsidRPr="008F135D" w:rsidRDefault="002312A9" w:rsidP="00014741">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 xml:space="preserve">The administrator may contract for professional review of the application, with the cost of that review being in addition to the application fee. Such reviews shall be prepared in the form of a written report submitted to the administrator for use at the hearing. The administrator shall, upon its receipt, provide a copy of this </w:t>
      </w:r>
      <w:r w:rsidRPr="008F135D">
        <w:rPr>
          <w:rFonts w:ascii="Times New Roman" w:hAnsi="Times New Roman" w:cs="Times New Roman"/>
        </w:rPr>
        <w:lastRenderedPageBreak/>
        <w:t>report to the developer and place it on file for public review with the other application materials.</w:t>
      </w:r>
    </w:p>
    <w:p w14:paraId="3524EFEB" w14:textId="77777777" w:rsidR="00014741" w:rsidRPr="008F135D" w:rsidRDefault="00014741" w:rsidP="00040EF8">
      <w:pPr>
        <w:pStyle w:val="ListParagraph"/>
        <w:ind w:left="1080"/>
        <w:contextualSpacing w:val="0"/>
        <w:jc w:val="center"/>
        <w:rPr>
          <w:rFonts w:ascii="Times New Roman" w:hAnsi="Times New Roman" w:cs="Times New Roman"/>
        </w:rPr>
      </w:pPr>
      <w:r w:rsidRPr="008F135D">
        <w:rPr>
          <w:rFonts w:ascii="Times New Roman" w:hAnsi="Times New Roman" w:cs="Times New Roman"/>
          <w:b/>
        </w:rPr>
        <w:t>DIVISION 3- AMENDMENTS</w:t>
      </w:r>
    </w:p>
    <w:p w14:paraId="6514D42C" w14:textId="77777777" w:rsidR="00014741" w:rsidRPr="001A2189" w:rsidRDefault="00014741" w:rsidP="00014741">
      <w:pPr>
        <w:pStyle w:val="ListParagraph"/>
        <w:numPr>
          <w:ilvl w:val="1"/>
          <w:numId w:val="1"/>
        </w:numPr>
        <w:spacing w:after="120"/>
        <w:contextualSpacing w:val="0"/>
        <w:rPr>
          <w:rFonts w:ascii="Times New Roman" w:hAnsi="Times New Roman" w:cs="Times New Roman"/>
        </w:rPr>
      </w:pPr>
      <w:bookmarkStart w:id="42" w:name="_Toc336956780"/>
      <w:r w:rsidRPr="001A2189">
        <w:rPr>
          <w:rFonts w:ascii="Times New Roman" w:hAnsi="Times New Roman" w:cs="Times New Roman"/>
          <w:b/>
          <w:bCs/>
        </w:rPr>
        <w:t>Amendments.</w:t>
      </w:r>
      <w:bookmarkEnd w:id="42"/>
      <w:r w:rsidRPr="001A2189">
        <w:rPr>
          <w:rFonts w:ascii="Times New Roman" w:hAnsi="Times New Roman" w:cs="Times New Roman"/>
        </w:rPr>
        <w:t xml:space="preserve"> Any person may petition for the amendment of the comprehensive plan or this ordinance.</w:t>
      </w:r>
    </w:p>
    <w:p w14:paraId="54554DD4" w14:textId="47E4BB14" w:rsidR="00014741" w:rsidRPr="001A2189" w:rsidRDefault="00014741" w:rsidP="001A2189">
      <w:pPr>
        <w:pStyle w:val="ListParagraph"/>
        <w:numPr>
          <w:ilvl w:val="2"/>
          <w:numId w:val="1"/>
        </w:numPr>
        <w:spacing w:after="120"/>
        <w:contextualSpacing w:val="0"/>
        <w:rPr>
          <w:rFonts w:ascii="Times New Roman" w:hAnsi="Times New Roman" w:cs="Times New Roman"/>
        </w:rPr>
      </w:pPr>
      <w:r w:rsidRPr="001A2189">
        <w:rPr>
          <w:rFonts w:ascii="Times New Roman" w:hAnsi="Times New Roman" w:cs="Times New Roman"/>
        </w:rPr>
        <w:t>The amendment procedure shall be as described here and in the Local Planning Act. I.C 67-6509</w:t>
      </w:r>
      <w:r w:rsidR="0001052E" w:rsidRPr="001A2189">
        <w:rPr>
          <w:rFonts w:ascii="Times New Roman" w:hAnsi="Times New Roman" w:cs="Times New Roman"/>
        </w:rPr>
        <w:t xml:space="preserve"> as amended</w:t>
      </w:r>
      <w:r w:rsidRPr="001A2189">
        <w:rPr>
          <w:rFonts w:ascii="Times New Roman" w:hAnsi="Times New Roman" w:cs="Times New Roman"/>
        </w:rPr>
        <w:t>.</w:t>
      </w:r>
    </w:p>
    <w:p w14:paraId="6797947B" w14:textId="77777777" w:rsidR="00014741" w:rsidRPr="001A2189" w:rsidRDefault="00014741" w:rsidP="008F135D">
      <w:pPr>
        <w:pStyle w:val="ListParagraph"/>
        <w:numPr>
          <w:ilvl w:val="2"/>
          <w:numId w:val="1"/>
        </w:numPr>
        <w:spacing w:after="120"/>
        <w:contextualSpacing w:val="0"/>
        <w:rPr>
          <w:rFonts w:ascii="Times New Roman" w:hAnsi="Times New Roman" w:cs="Times New Roman"/>
        </w:rPr>
      </w:pPr>
      <w:r w:rsidRPr="001A2189">
        <w:rPr>
          <w:rFonts w:ascii="Times New Roman" w:hAnsi="Times New Roman" w:cs="Times New Roman"/>
          <w:b/>
        </w:rPr>
        <w:t xml:space="preserve">Recommendation, Amendment or Repeal of the Plan </w:t>
      </w:r>
      <w:r w:rsidRPr="001A2189">
        <w:rPr>
          <w:rFonts w:ascii="Times New Roman" w:hAnsi="Times New Roman" w:cs="Times New Roman"/>
        </w:rPr>
        <w:t>The planning and zoning commission pursuant to I.C.67-6509</w:t>
      </w:r>
      <w:r w:rsidR="0001052E" w:rsidRPr="001A2189">
        <w:rPr>
          <w:rFonts w:ascii="Times New Roman" w:hAnsi="Times New Roman" w:cs="Times New Roman"/>
        </w:rPr>
        <w:t xml:space="preserve"> as amended</w:t>
      </w:r>
      <w:r w:rsidRPr="001A2189">
        <w:rPr>
          <w:rFonts w:ascii="Times New Roman" w:hAnsi="Times New Roman" w:cs="Times New Roman"/>
        </w:rPr>
        <w:t>, prior to recommending the plan, amendment, or repeal of the plan to the BOCC, shall conduct at least one (1) public hearing in which interested persons shall have an opportunity to be heard.</w:t>
      </w:r>
    </w:p>
    <w:p w14:paraId="189A86B4" w14:textId="77777777" w:rsidR="00014741" w:rsidRPr="001A2189" w:rsidRDefault="00014741" w:rsidP="008F135D">
      <w:pPr>
        <w:pStyle w:val="ListParagraph"/>
        <w:numPr>
          <w:ilvl w:val="2"/>
          <w:numId w:val="1"/>
        </w:numPr>
        <w:spacing w:after="120"/>
        <w:contextualSpacing w:val="0"/>
        <w:rPr>
          <w:rFonts w:ascii="Times New Roman" w:hAnsi="Times New Roman" w:cs="Times New Roman"/>
        </w:rPr>
      </w:pPr>
      <w:r w:rsidRPr="001A2189">
        <w:rPr>
          <w:rFonts w:ascii="Times New Roman" w:hAnsi="Times New Roman" w:cs="Times New Roman"/>
          <w:b/>
        </w:rPr>
        <w:t>Amendments to the official zoning map</w:t>
      </w:r>
      <w:r w:rsidRPr="001A2189">
        <w:rPr>
          <w:rFonts w:ascii="Times New Roman" w:hAnsi="Times New Roman" w:cs="Times New Roman"/>
        </w:rPr>
        <w:t>. Requests for an amendment to the zoning ordinance shall be submitted to the Planning and zoning Commission which shall evaluate the request to determine the extent and nature of the amendment requested. Particular consideration shall be given to the effects of any proposed zone change upon the delivery of services by any political subdivision providing public services, including school districts, within the planning jurisdiction. An amendment of a zoning ordinance applicable to an owner’s lands or approval of conditional rezoning or denial of a request for rezoni</w:t>
      </w:r>
      <w:r w:rsidR="00ED2E1C" w:rsidRPr="001A2189">
        <w:rPr>
          <w:rFonts w:ascii="Times New Roman" w:hAnsi="Times New Roman" w:cs="Times New Roman"/>
        </w:rPr>
        <w:t>ng may be subject to the regula</w:t>
      </w:r>
      <w:r w:rsidRPr="001A2189">
        <w:rPr>
          <w:rFonts w:ascii="Times New Roman" w:hAnsi="Times New Roman" w:cs="Times New Roman"/>
        </w:rPr>
        <w:t>tory taking analysis provided for by I.C 67-8003</w:t>
      </w:r>
      <w:r w:rsidR="0001052E" w:rsidRPr="001A2189">
        <w:rPr>
          <w:rFonts w:ascii="Times New Roman" w:hAnsi="Times New Roman" w:cs="Times New Roman"/>
        </w:rPr>
        <w:t xml:space="preserve"> as amended</w:t>
      </w:r>
      <w:r w:rsidRPr="001A2189">
        <w:rPr>
          <w:rFonts w:ascii="Times New Roman" w:hAnsi="Times New Roman" w:cs="Times New Roman"/>
        </w:rPr>
        <w:t>. After considering the compre</w:t>
      </w:r>
      <w:r w:rsidR="009C7923" w:rsidRPr="001A2189">
        <w:rPr>
          <w:rFonts w:ascii="Times New Roman" w:hAnsi="Times New Roman" w:cs="Times New Roman"/>
        </w:rPr>
        <w:t>hensive</w:t>
      </w:r>
      <w:r w:rsidRPr="001A2189">
        <w:rPr>
          <w:rFonts w:ascii="Times New Roman" w:hAnsi="Times New Roman" w:cs="Times New Roman"/>
        </w:rPr>
        <w:t xml:space="preserve"> plan and other evidence gathered through the public hearing process, the Planning and Zoning Commission may recommend and the BOCC may adopt or reject an ordinance amendment pursuant to the notice and hearing procedures provided within this ordinance and I.C. 67-6509</w:t>
      </w:r>
      <w:r w:rsidR="0001052E" w:rsidRPr="001A2189">
        <w:rPr>
          <w:rFonts w:ascii="Times New Roman" w:hAnsi="Times New Roman" w:cs="Times New Roman"/>
        </w:rPr>
        <w:t xml:space="preserve"> as amended</w:t>
      </w:r>
      <w:r w:rsidRPr="001A2189">
        <w:rPr>
          <w:rFonts w:ascii="Times New Roman" w:hAnsi="Times New Roman" w:cs="Times New Roman"/>
        </w:rPr>
        <w:t>, provided that in the case of a zoning district boundary change, and notwithstanding jurisdictional boundaries, additional notice shall be provided.</w:t>
      </w:r>
    </w:p>
    <w:p w14:paraId="4102CCD2" w14:textId="77777777" w:rsidR="00014741" w:rsidRPr="001A2189" w:rsidRDefault="00037CEB" w:rsidP="00040EF8">
      <w:pPr>
        <w:pStyle w:val="ListParagraph"/>
        <w:ind w:left="1440"/>
        <w:contextualSpacing w:val="0"/>
        <w:jc w:val="center"/>
        <w:rPr>
          <w:rFonts w:ascii="Times New Roman" w:hAnsi="Times New Roman" w:cs="Times New Roman"/>
        </w:rPr>
      </w:pPr>
      <w:r w:rsidRPr="001A2189">
        <w:rPr>
          <w:rFonts w:ascii="Times New Roman" w:hAnsi="Times New Roman" w:cs="Times New Roman"/>
          <w:b/>
        </w:rPr>
        <w:t>DIVISION 4- APPEALS</w:t>
      </w:r>
    </w:p>
    <w:p w14:paraId="23785A33" w14:textId="77777777" w:rsidR="00037CEB" w:rsidRPr="001A2189" w:rsidRDefault="00014741" w:rsidP="00037CEB">
      <w:pPr>
        <w:pStyle w:val="ListParagraph"/>
        <w:numPr>
          <w:ilvl w:val="1"/>
          <w:numId w:val="1"/>
        </w:numPr>
        <w:spacing w:after="120"/>
        <w:contextualSpacing w:val="0"/>
        <w:rPr>
          <w:rFonts w:ascii="Times New Roman" w:hAnsi="Times New Roman" w:cs="Times New Roman"/>
        </w:rPr>
      </w:pPr>
      <w:bookmarkStart w:id="43" w:name="_Toc336956766"/>
      <w:bookmarkStart w:id="44" w:name="_Ref218127188"/>
      <w:r w:rsidRPr="001A2189">
        <w:rPr>
          <w:rFonts w:ascii="Times New Roman" w:hAnsi="Times New Roman" w:cs="Times New Roman"/>
          <w:b/>
          <w:bCs/>
        </w:rPr>
        <w:t>Appeals.</w:t>
      </w:r>
      <w:bookmarkEnd w:id="43"/>
      <w:r w:rsidRPr="001A2189">
        <w:rPr>
          <w:rFonts w:ascii="Times New Roman" w:hAnsi="Times New Roman" w:cs="Times New Roman"/>
        </w:rPr>
        <w:t xml:space="preserve"> An application for appeal shall be based on a claim that the true intent of this code or rules legally adopted hereunder have been incorrectly interpreted, the provisions of the code do not apply. The Commission and/or Board shall have no authority to waive requirements of this code. Any decision of the administrator may be appealed to the Commission and any decision of the Commission may be appealed to the BOCC using the procedure described here.</w:t>
      </w:r>
      <w:bookmarkEnd w:id="44"/>
    </w:p>
    <w:p w14:paraId="5B291C0F" w14:textId="5E3A6B21" w:rsidR="00037CEB" w:rsidRPr="001A2189" w:rsidRDefault="00037CEB" w:rsidP="00037CEB">
      <w:pPr>
        <w:pStyle w:val="ListParagraph"/>
        <w:numPr>
          <w:ilvl w:val="2"/>
          <w:numId w:val="1"/>
        </w:numPr>
        <w:spacing w:after="120"/>
        <w:contextualSpacing w:val="0"/>
        <w:rPr>
          <w:rFonts w:ascii="Times New Roman" w:hAnsi="Times New Roman" w:cs="Times New Roman"/>
        </w:rPr>
      </w:pPr>
      <w:r w:rsidRPr="001A2189">
        <w:rPr>
          <w:rFonts w:ascii="Times New Roman" w:hAnsi="Times New Roman" w:cs="Times New Roman"/>
        </w:rPr>
        <w:t xml:space="preserve">The appellant shall have bona fide interest as stated in I.C. 67-6521 </w:t>
      </w:r>
      <w:r w:rsidR="0001052E" w:rsidRPr="001A2189">
        <w:rPr>
          <w:rFonts w:ascii="Times New Roman" w:hAnsi="Times New Roman" w:cs="Times New Roman"/>
        </w:rPr>
        <w:t xml:space="preserve">as amended </w:t>
      </w:r>
      <w:r w:rsidRPr="001A2189">
        <w:rPr>
          <w:rFonts w:ascii="Times New Roman" w:hAnsi="Times New Roman" w:cs="Times New Roman"/>
        </w:rPr>
        <w:t xml:space="preserve">and </w:t>
      </w:r>
      <w:r w:rsidR="00B13360" w:rsidRPr="001A2189">
        <w:rPr>
          <w:rFonts w:ascii="Times New Roman" w:hAnsi="Times New Roman" w:cs="Times New Roman"/>
        </w:rPr>
        <w:t>the</w:t>
      </w:r>
      <w:r w:rsidRPr="001A2189">
        <w:rPr>
          <w:rFonts w:ascii="Times New Roman" w:hAnsi="Times New Roman" w:cs="Times New Roman"/>
        </w:rPr>
        <w:t xml:space="preserve"> appellant shall file a properly completed appeals form, the required supporting materials, identify specific deficiencies in the decision for which appeal/reconsideration is sought, and the required appeals fee with the administrator.</w:t>
      </w:r>
    </w:p>
    <w:p w14:paraId="53265ADE" w14:textId="77777777" w:rsidR="00037CEB" w:rsidRPr="001A2189" w:rsidRDefault="00037CEB" w:rsidP="00037CEB">
      <w:pPr>
        <w:pStyle w:val="ListParagraph"/>
        <w:numPr>
          <w:ilvl w:val="2"/>
          <w:numId w:val="1"/>
        </w:numPr>
        <w:spacing w:after="120"/>
        <w:contextualSpacing w:val="0"/>
        <w:rPr>
          <w:rFonts w:ascii="Times New Roman" w:hAnsi="Times New Roman" w:cs="Times New Roman"/>
        </w:rPr>
      </w:pPr>
      <w:r w:rsidRPr="001A2189">
        <w:rPr>
          <w:rFonts w:ascii="Times New Roman" w:hAnsi="Times New Roman" w:cs="Times New Roman"/>
        </w:rPr>
        <w:t>The administrator shall place a hearing on the appeal on the agenda of the next regular Commission/BOCC meeting for which the notice requirements can be met. Notice requirements for an appeal shall be the same as for the permit application. The cost of providing the required notice shall be borne by the appellants.</w:t>
      </w:r>
    </w:p>
    <w:p w14:paraId="0178D450" w14:textId="77777777" w:rsidR="00AE0F12" w:rsidRPr="001A2189" w:rsidRDefault="002C3FBB" w:rsidP="00AE0F12">
      <w:pPr>
        <w:pStyle w:val="ListParagraph"/>
        <w:numPr>
          <w:ilvl w:val="2"/>
          <w:numId w:val="1"/>
        </w:numPr>
        <w:spacing w:after="120"/>
        <w:contextualSpacing w:val="0"/>
        <w:rPr>
          <w:rFonts w:ascii="Times New Roman" w:hAnsi="Times New Roman" w:cs="Times New Roman"/>
        </w:rPr>
      </w:pPr>
      <w:r w:rsidRPr="001A2189">
        <w:rPr>
          <w:rFonts w:ascii="Times New Roman" w:hAnsi="Times New Roman" w:cs="Times New Roman"/>
        </w:rPr>
        <w:lastRenderedPageBreak/>
        <w:t>The Commission/BOCC procedure for hearings shall be as follows:</w:t>
      </w:r>
    </w:p>
    <w:p w14:paraId="1375B67D" w14:textId="77777777" w:rsidR="00AE0F12" w:rsidRPr="001A2189" w:rsidRDefault="00AE0F12" w:rsidP="00AE0F12">
      <w:pPr>
        <w:pStyle w:val="ListParagraph"/>
        <w:numPr>
          <w:ilvl w:val="3"/>
          <w:numId w:val="1"/>
        </w:numPr>
        <w:spacing w:after="120"/>
        <w:contextualSpacing w:val="0"/>
        <w:rPr>
          <w:rFonts w:ascii="Times New Roman" w:hAnsi="Times New Roman" w:cs="Times New Roman"/>
        </w:rPr>
      </w:pPr>
      <w:r w:rsidRPr="001A2189">
        <w:rPr>
          <w:rFonts w:ascii="Times New Roman" w:hAnsi="Times New Roman" w:cs="Times New Roman"/>
        </w:rPr>
        <w:t>No appeal shall be heard if the appellant or a representative is not present.</w:t>
      </w:r>
    </w:p>
    <w:p w14:paraId="25E6A072" w14:textId="77777777" w:rsidR="00AE0F12" w:rsidRPr="001A2189" w:rsidRDefault="00AE0F12" w:rsidP="00AE0F12">
      <w:pPr>
        <w:pStyle w:val="ListParagraph"/>
        <w:numPr>
          <w:ilvl w:val="3"/>
          <w:numId w:val="1"/>
        </w:numPr>
        <w:spacing w:after="120"/>
        <w:contextualSpacing w:val="0"/>
        <w:rPr>
          <w:rFonts w:ascii="Times New Roman" w:hAnsi="Times New Roman" w:cs="Times New Roman"/>
        </w:rPr>
      </w:pPr>
      <w:r w:rsidRPr="001A2189">
        <w:rPr>
          <w:rFonts w:ascii="Times New Roman" w:hAnsi="Times New Roman" w:cs="Times New Roman"/>
        </w:rPr>
        <w:t>The Commission/BOCC shall determine whether the decision being appealed is in compliance with the comprehensive plan and this ordinance, and affirm, modify, or overturn that decision accordingly.</w:t>
      </w:r>
    </w:p>
    <w:p w14:paraId="1BA5FBE3" w14:textId="77777777" w:rsidR="002C3FBB" w:rsidRPr="001A2189" w:rsidRDefault="00AE0F12" w:rsidP="00AE0F12">
      <w:pPr>
        <w:pStyle w:val="ListParagraph"/>
        <w:numPr>
          <w:ilvl w:val="3"/>
          <w:numId w:val="1"/>
        </w:numPr>
        <w:spacing w:after="120"/>
        <w:contextualSpacing w:val="0"/>
        <w:rPr>
          <w:rFonts w:ascii="Times New Roman" w:hAnsi="Times New Roman" w:cs="Times New Roman"/>
        </w:rPr>
      </w:pPr>
      <w:r w:rsidRPr="001A2189">
        <w:rPr>
          <w:rFonts w:ascii="Times New Roman" w:hAnsi="Times New Roman" w:cs="Times New Roman"/>
        </w:rPr>
        <w:t>The administrator shall notify the appellant and interested parties of the decision within 12 days of being signed and published in the newspaper of record.</w:t>
      </w:r>
    </w:p>
    <w:p w14:paraId="49BCF3B7" w14:textId="77777777" w:rsidR="00AE0F12" w:rsidRPr="001A2189" w:rsidRDefault="00AE0F12" w:rsidP="00AE0F12">
      <w:pPr>
        <w:pStyle w:val="ListParagraph"/>
        <w:numPr>
          <w:ilvl w:val="2"/>
          <w:numId w:val="1"/>
        </w:numPr>
        <w:spacing w:after="120"/>
        <w:contextualSpacing w:val="0"/>
        <w:rPr>
          <w:rFonts w:ascii="Times New Roman" w:hAnsi="Times New Roman" w:cs="Times New Roman"/>
        </w:rPr>
      </w:pPr>
      <w:r w:rsidRPr="001A2189">
        <w:rPr>
          <w:rFonts w:ascii="Times New Roman" w:hAnsi="Times New Roman" w:cs="Times New Roman"/>
        </w:rPr>
        <w:t>Any person wishing to appeal a final decision shall file a notice of appeal with the administrator within 1</w:t>
      </w:r>
      <w:r w:rsidR="00CD68D1" w:rsidRPr="001A2189">
        <w:rPr>
          <w:rFonts w:ascii="Times New Roman" w:hAnsi="Times New Roman" w:cs="Times New Roman"/>
        </w:rPr>
        <w:t>2</w:t>
      </w:r>
      <w:r w:rsidRPr="001A2189">
        <w:rPr>
          <w:rFonts w:ascii="Times New Roman" w:hAnsi="Times New Roman" w:cs="Times New Roman"/>
        </w:rPr>
        <w:t xml:space="preserve"> days after the final decision is signed and published in the local newspaper. Applicants may proceed at their own risk during the appeal period.</w:t>
      </w:r>
    </w:p>
    <w:p w14:paraId="70DE972B" w14:textId="77777777" w:rsidR="00AE0F12" w:rsidRPr="001A2189" w:rsidRDefault="00AE0F12" w:rsidP="00040EF8">
      <w:pPr>
        <w:pStyle w:val="ListParagraph"/>
        <w:ind w:left="1080"/>
        <w:contextualSpacing w:val="0"/>
        <w:jc w:val="center"/>
        <w:rPr>
          <w:rFonts w:ascii="Times New Roman" w:hAnsi="Times New Roman" w:cs="Times New Roman"/>
        </w:rPr>
      </w:pPr>
      <w:r w:rsidRPr="001A2189">
        <w:rPr>
          <w:rFonts w:ascii="Times New Roman" w:hAnsi="Times New Roman" w:cs="Times New Roman"/>
          <w:b/>
        </w:rPr>
        <w:t>DIVISION 5- VARIANCES</w:t>
      </w:r>
    </w:p>
    <w:p w14:paraId="265A537E" w14:textId="77777777" w:rsidR="00AE0F12" w:rsidRPr="001A2189" w:rsidRDefault="00AE0F12" w:rsidP="00AE0F12">
      <w:pPr>
        <w:pStyle w:val="ListParagraph"/>
        <w:numPr>
          <w:ilvl w:val="1"/>
          <w:numId w:val="1"/>
        </w:numPr>
        <w:spacing w:after="120"/>
        <w:contextualSpacing w:val="0"/>
        <w:rPr>
          <w:rFonts w:ascii="Times New Roman" w:hAnsi="Times New Roman" w:cs="Times New Roman"/>
        </w:rPr>
      </w:pPr>
      <w:bookmarkStart w:id="45" w:name="_Ref474505120"/>
      <w:r w:rsidRPr="001A2189">
        <w:rPr>
          <w:rFonts w:ascii="Times New Roman" w:hAnsi="Times New Roman" w:cs="Times New Roman"/>
          <w:b/>
          <w:bCs/>
        </w:rPr>
        <w:t>Variances</w:t>
      </w:r>
      <w:r w:rsidRPr="001A2189">
        <w:rPr>
          <w:rFonts w:ascii="Times New Roman" w:hAnsi="Times New Roman" w:cs="Times New Roman"/>
        </w:rPr>
        <w:t>. A variance is a modification of the bulk and placement requirements of the ordinance as to lot size, lot coverage, width, depth, front yard, side yard, rear yard, setbacks, parking space, height of buildings, or other ordinance provision affecting the size or shape of a structure or the placement of the structure upon lots, or the size of lots. A variance shall not be considered a right or special privilege, but may be granted to an applicant only upon a showing of undue hardship because of characteristics of the site and that the variance is not in conflict with the public interest. Prior to granting a variance, notice and an opportunity to be heard shall be provided to property owners adjoining the parcel under consideration</w:t>
      </w:r>
      <w:r w:rsidR="007577B9" w:rsidRPr="001A2189">
        <w:rPr>
          <w:rFonts w:ascii="Times New Roman" w:hAnsi="Times New Roman" w:cs="Times New Roman"/>
        </w:rPr>
        <w:t xml:space="preserve"> and the manager or person in charge of the local airport if the variance could create an aviation hazard as defined in I.C. 21-501</w:t>
      </w:r>
      <w:r w:rsidR="0001052E" w:rsidRPr="001A2189">
        <w:rPr>
          <w:rFonts w:ascii="Times New Roman" w:hAnsi="Times New Roman" w:cs="Times New Roman"/>
        </w:rPr>
        <w:t xml:space="preserve"> as amended</w:t>
      </w:r>
      <w:r w:rsidRPr="001A2189">
        <w:rPr>
          <w:rFonts w:ascii="Times New Roman" w:hAnsi="Times New Roman" w:cs="Times New Roman"/>
        </w:rPr>
        <w:t xml:space="preserve">. Denial of a variance permit or approval of a variance permit with conditions unacceptable to the landowner may be subject to the regulatory taking analysis provided for by section </w:t>
      </w:r>
      <w:hyperlink r:id="rId9" w:history="1">
        <w:r w:rsidRPr="001A2189">
          <w:rPr>
            <w:rStyle w:val="Hyperlink"/>
            <w:rFonts w:ascii="Times New Roman" w:hAnsi="Times New Roman" w:cs="Times New Roman"/>
          </w:rPr>
          <w:t>67-8003</w:t>
        </w:r>
      </w:hyperlink>
      <w:r w:rsidRPr="001A2189">
        <w:rPr>
          <w:rFonts w:ascii="Times New Roman" w:hAnsi="Times New Roman" w:cs="Times New Roman"/>
        </w:rPr>
        <w:t>, Idaho Code.</w:t>
      </w:r>
      <w:bookmarkEnd w:id="45"/>
    </w:p>
    <w:p w14:paraId="7241E0D0" w14:textId="77777777" w:rsidR="00AE0F12" w:rsidRPr="001A2189" w:rsidRDefault="00AE0F12" w:rsidP="00AE0F12">
      <w:pPr>
        <w:pStyle w:val="ListParagraph"/>
        <w:numPr>
          <w:ilvl w:val="2"/>
          <w:numId w:val="1"/>
        </w:numPr>
        <w:spacing w:after="120"/>
        <w:contextualSpacing w:val="0"/>
        <w:rPr>
          <w:rFonts w:ascii="Times New Roman" w:hAnsi="Times New Roman" w:cs="Times New Roman"/>
        </w:rPr>
      </w:pPr>
      <w:r w:rsidRPr="001A2189">
        <w:rPr>
          <w:rFonts w:ascii="Times New Roman" w:hAnsi="Times New Roman" w:cs="Times New Roman"/>
        </w:rPr>
        <w:t>Applications for variances shall follow the procedure described here:</w:t>
      </w:r>
    </w:p>
    <w:p w14:paraId="645A75CF" w14:textId="77777777" w:rsidR="00AE0F12" w:rsidRPr="001A2189" w:rsidRDefault="00AE0F12" w:rsidP="00AE0F12">
      <w:pPr>
        <w:pStyle w:val="ListParagraph"/>
        <w:numPr>
          <w:ilvl w:val="3"/>
          <w:numId w:val="1"/>
        </w:numPr>
        <w:spacing w:after="120"/>
        <w:contextualSpacing w:val="0"/>
        <w:rPr>
          <w:rFonts w:ascii="Times New Roman" w:hAnsi="Times New Roman" w:cs="Times New Roman"/>
        </w:rPr>
      </w:pPr>
      <w:r w:rsidRPr="001A2189">
        <w:rPr>
          <w:rFonts w:ascii="Times New Roman" w:hAnsi="Times New Roman" w:cs="Times New Roman"/>
        </w:rPr>
        <w:t>The applicant shall file a properly completed application form, the required supporting materials, and the required application fee with the administrator.  Public hearings will only be set after supporting material has been submitted in writing.</w:t>
      </w:r>
    </w:p>
    <w:p w14:paraId="7D6675EA" w14:textId="77777777" w:rsidR="00AE0F12" w:rsidRPr="001A2189" w:rsidRDefault="00AE0F12" w:rsidP="00AE0F12">
      <w:pPr>
        <w:pStyle w:val="ListParagraph"/>
        <w:numPr>
          <w:ilvl w:val="3"/>
          <w:numId w:val="1"/>
        </w:numPr>
        <w:spacing w:after="120"/>
        <w:contextualSpacing w:val="0"/>
        <w:rPr>
          <w:rFonts w:ascii="Times New Roman" w:hAnsi="Times New Roman" w:cs="Times New Roman"/>
        </w:rPr>
      </w:pPr>
      <w:r w:rsidRPr="001A2189">
        <w:rPr>
          <w:rFonts w:ascii="Times New Roman" w:hAnsi="Times New Roman" w:cs="Times New Roman"/>
        </w:rPr>
        <w:t>The administrator shall place a hearing on the variance on the agenda of the next regular Commission meeting for which the notice requirements can be met. Notice requirements for a variance shall be the same as for a subdivision permit. Written comments from the public must be submitted seven days prior to the hearing. No written material will be accepted from the public within the last seven days prior to the public hearing. This is to give the applicant a chance to review the public concerns.</w:t>
      </w:r>
    </w:p>
    <w:p w14:paraId="5EC68B8A" w14:textId="4FB5897E" w:rsidR="00AE0F12" w:rsidRPr="001A2189" w:rsidRDefault="00AE0F12" w:rsidP="00AE0F12">
      <w:pPr>
        <w:pStyle w:val="ListParagraph"/>
        <w:numPr>
          <w:ilvl w:val="2"/>
          <w:numId w:val="1"/>
        </w:numPr>
        <w:spacing w:after="120"/>
        <w:contextualSpacing w:val="0"/>
        <w:rPr>
          <w:rFonts w:ascii="Times New Roman" w:hAnsi="Times New Roman" w:cs="Times New Roman"/>
        </w:rPr>
      </w:pPr>
      <w:r w:rsidRPr="001A2189">
        <w:rPr>
          <w:rFonts w:ascii="Times New Roman" w:hAnsi="Times New Roman" w:cs="Times New Roman"/>
        </w:rPr>
        <w:t>The Commission shall conduct a hearing on the proposed variance following the procedure established in</w:t>
      </w:r>
      <w:r w:rsidR="005F4EEB" w:rsidRPr="001A2189">
        <w:rPr>
          <w:rFonts w:ascii="Times New Roman" w:hAnsi="Times New Roman" w:cs="Times New Roman"/>
        </w:rPr>
        <w:t xml:space="preserve"> </w:t>
      </w:r>
      <w:r w:rsidR="00C7773A" w:rsidRPr="001A2189">
        <w:rPr>
          <w:rFonts w:ascii="Times New Roman" w:hAnsi="Times New Roman" w:cs="Times New Roman"/>
        </w:rPr>
        <w:fldChar w:fldCharType="begin"/>
      </w:r>
      <w:r w:rsidR="005F4EEB" w:rsidRPr="001A2189">
        <w:rPr>
          <w:rFonts w:ascii="Times New Roman" w:hAnsi="Times New Roman" w:cs="Times New Roman"/>
        </w:rPr>
        <w:instrText xml:space="preserve"> REF _Ref474500261 \r \h </w:instrText>
      </w:r>
      <w:r w:rsidR="00233F25" w:rsidRPr="001A2189">
        <w:rPr>
          <w:rFonts w:ascii="Times New Roman" w:hAnsi="Times New Roman" w:cs="Times New Roman"/>
        </w:rPr>
        <w:instrText xml:space="preserve"> \* MERGEFORMAT </w:instrText>
      </w:r>
      <w:r w:rsidR="00C7773A" w:rsidRPr="001A2189">
        <w:rPr>
          <w:rFonts w:ascii="Times New Roman" w:hAnsi="Times New Roman" w:cs="Times New Roman"/>
        </w:rPr>
      </w:r>
      <w:r w:rsidR="00C7773A" w:rsidRPr="001A2189">
        <w:rPr>
          <w:rFonts w:ascii="Times New Roman" w:hAnsi="Times New Roman" w:cs="Times New Roman"/>
        </w:rPr>
        <w:fldChar w:fldCharType="separate"/>
      </w:r>
      <w:r w:rsidR="005664B4">
        <w:rPr>
          <w:rFonts w:ascii="Times New Roman" w:hAnsi="Times New Roman" w:cs="Times New Roman"/>
        </w:rPr>
        <w:t>3.7</w:t>
      </w:r>
      <w:r w:rsidR="00C7773A" w:rsidRPr="001A2189">
        <w:rPr>
          <w:rFonts w:ascii="Times New Roman" w:hAnsi="Times New Roman" w:cs="Times New Roman"/>
        </w:rPr>
        <w:fldChar w:fldCharType="end"/>
      </w:r>
      <w:r w:rsidRPr="001A2189">
        <w:rPr>
          <w:rFonts w:ascii="Times New Roman" w:hAnsi="Times New Roman" w:cs="Times New Roman"/>
        </w:rPr>
        <w:t xml:space="preserve"> No application for a variance shall be reviewed if the applicant or a representative is not present.</w:t>
      </w:r>
    </w:p>
    <w:p w14:paraId="01E41EF4" w14:textId="77777777" w:rsidR="00B07EF2" w:rsidRPr="001A2189" w:rsidRDefault="00AE0F12" w:rsidP="00B07EF2">
      <w:pPr>
        <w:pStyle w:val="ListParagraph"/>
        <w:numPr>
          <w:ilvl w:val="2"/>
          <w:numId w:val="1"/>
        </w:numPr>
        <w:spacing w:after="120"/>
        <w:contextualSpacing w:val="0"/>
        <w:rPr>
          <w:rFonts w:ascii="Times New Roman" w:hAnsi="Times New Roman" w:cs="Times New Roman"/>
        </w:rPr>
      </w:pPr>
      <w:r w:rsidRPr="001A2189">
        <w:rPr>
          <w:rFonts w:ascii="Times New Roman" w:hAnsi="Times New Roman" w:cs="Times New Roman"/>
        </w:rPr>
        <w:t>The Commission shall approve a variance only upon finding that:</w:t>
      </w:r>
    </w:p>
    <w:p w14:paraId="278426BF" w14:textId="77777777" w:rsidR="00B07EF2" w:rsidRPr="001A2189" w:rsidRDefault="00AE0F12" w:rsidP="00B07EF2">
      <w:pPr>
        <w:pStyle w:val="ListParagraph"/>
        <w:numPr>
          <w:ilvl w:val="3"/>
          <w:numId w:val="1"/>
        </w:numPr>
        <w:spacing w:after="120"/>
        <w:contextualSpacing w:val="0"/>
        <w:rPr>
          <w:rFonts w:ascii="Times New Roman" w:hAnsi="Times New Roman" w:cs="Times New Roman"/>
        </w:rPr>
      </w:pPr>
      <w:r w:rsidRPr="001A2189">
        <w:rPr>
          <w:rFonts w:ascii="Times New Roman" w:hAnsi="Times New Roman" w:cs="Times New Roman"/>
        </w:rPr>
        <w:lastRenderedPageBreak/>
        <w:t xml:space="preserve">the need for a </w:t>
      </w:r>
      <w:proofErr w:type="gramStart"/>
      <w:r w:rsidRPr="001A2189">
        <w:rPr>
          <w:rFonts w:ascii="Times New Roman" w:hAnsi="Times New Roman" w:cs="Times New Roman"/>
        </w:rPr>
        <w:t>variance results</w:t>
      </w:r>
      <w:proofErr w:type="gramEnd"/>
      <w:r w:rsidRPr="001A2189">
        <w:rPr>
          <w:rFonts w:ascii="Times New Roman" w:hAnsi="Times New Roman" w:cs="Times New Roman"/>
        </w:rPr>
        <w:t xml:space="preserve"> from physical limitations unique to the lot on which the variance is requested;</w:t>
      </w:r>
    </w:p>
    <w:p w14:paraId="13CF3865" w14:textId="77777777" w:rsidR="00B07EF2" w:rsidRPr="001A2189" w:rsidRDefault="00AE0F12" w:rsidP="00B07EF2">
      <w:pPr>
        <w:pStyle w:val="ListParagraph"/>
        <w:numPr>
          <w:ilvl w:val="3"/>
          <w:numId w:val="1"/>
        </w:numPr>
        <w:spacing w:after="120"/>
        <w:contextualSpacing w:val="0"/>
        <w:rPr>
          <w:rFonts w:ascii="Times New Roman" w:hAnsi="Times New Roman" w:cs="Times New Roman"/>
        </w:rPr>
      </w:pPr>
      <w:r w:rsidRPr="001A2189">
        <w:rPr>
          <w:rFonts w:ascii="Times New Roman" w:hAnsi="Times New Roman" w:cs="Times New Roman"/>
        </w:rPr>
        <w:t>failure to approve the variance will result in undue hardship because no reasonable conforming use of the lot is possible without a variance;</w:t>
      </w:r>
    </w:p>
    <w:p w14:paraId="0FB33E5B" w14:textId="77777777" w:rsidR="00B07EF2" w:rsidRPr="001A2189" w:rsidRDefault="00AE0F12" w:rsidP="00B07EF2">
      <w:pPr>
        <w:pStyle w:val="ListParagraph"/>
        <w:numPr>
          <w:ilvl w:val="3"/>
          <w:numId w:val="1"/>
        </w:numPr>
        <w:spacing w:after="120"/>
        <w:contextualSpacing w:val="0"/>
        <w:rPr>
          <w:rFonts w:ascii="Times New Roman" w:hAnsi="Times New Roman" w:cs="Times New Roman"/>
        </w:rPr>
      </w:pPr>
      <w:r w:rsidRPr="001A2189">
        <w:rPr>
          <w:rFonts w:ascii="Times New Roman" w:hAnsi="Times New Roman" w:cs="Times New Roman"/>
        </w:rPr>
        <w:t>the alleged hardship has not been created by action of the lot's owner or occupants;</w:t>
      </w:r>
    </w:p>
    <w:p w14:paraId="6A6BDD5B" w14:textId="77777777" w:rsidR="00B07EF2" w:rsidRPr="001A2189" w:rsidRDefault="00AE0F12" w:rsidP="00B07EF2">
      <w:pPr>
        <w:pStyle w:val="ListParagraph"/>
        <w:numPr>
          <w:ilvl w:val="3"/>
          <w:numId w:val="1"/>
        </w:numPr>
        <w:spacing w:after="120"/>
        <w:contextualSpacing w:val="0"/>
        <w:rPr>
          <w:rFonts w:ascii="Times New Roman" w:hAnsi="Times New Roman" w:cs="Times New Roman"/>
        </w:rPr>
      </w:pPr>
      <w:r w:rsidRPr="001A2189">
        <w:rPr>
          <w:rFonts w:ascii="Times New Roman" w:hAnsi="Times New Roman" w:cs="Times New Roman"/>
        </w:rPr>
        <w:t>approval of the variance will not create a nuisance or result in potential harm to adjoining properties or the neighborhood;</w:t>
      </w:r>
    </w:p>
    <w:p w14:paraId="4717E405" w14:textId="77777777" w:rsidR="00B07EF2" w:rsidRPr="001A2189" w:rsidRDefault="00AE0F12" w:rsidP="00B07EF2">
      <w:pPr>
        <w:pStyle w:val="ListParagraph"/>
        <w:numPr>
          <w:ilvl w:val="3"/>
          <w:numId w:val="1"/>
        </w:numPr>
        <w:spacing w:after="120"/>
        <w:contextualSpacing w:val="0"/>
        <w:rPr>
          <w:rFonts w:ascii="Times New Roman" w:hAnsi="Times New Roman" w:cs="Times New Roman"/>
        </w:rPr>
      </w:pPr>
      <w:r w:rsidRPr="001A2189">
        <w:rPr>
          <w:rFonts w:ascii="Times New Roman" w:hAnsi="Times New Roman" w:cs="Times New Roman"/>
        </w:rPr>
        <w:t xml:space="preserve">approval of the variance will not have an </w:t>
      </w:r>
      <w:proofErr w:type="spellStart"/>
      <w:r w:rsidRPr="001A2189">
        <w:rPr>
          <w:rFonts w:ascii="Times New Roman" w:hAnsi="Times New Roman" w:cs="Times New Roman"/>
        </w:rPr>
        <w:t>adverse affect</w:t>
      </w:r>
      <w:proofErr w:type="spellEnd"/>
      <w:r w:rsidRPr="001A2189">
        <w:rPr>
          <w:rFonts w:ascii="Times New Roman" w:hAnsi="Times New Roman" w:cs="Times New Roman"/>
        </w:rPr>
        <w:t xml:space="preserve"> on the implementation of the comprehensive plan, and</w:t>
      </w:r>
    </w:p>
    <w:p w14:paraId="7A93663C" w14:textId="77777777" w:rsidR="00B07EF2" w:rsidRPr="001A2189" w:rsidRDefault="00AE0F12" w:rsidP="00B07EF2">
      <w:pPr>
        <w:pStyle w:val="ListParagraph"/>
        <w:numPr>
          <w:ilvl w:val="3"/>
          <w:numId w:val="1"/>
        </w:numPr>
        <w:spacing w:after="120"/>
        <w:contextualSpacing w:val="0"/>
        <w:rPr>
          <w:rFonts w:ascii="Times New Roman" w:hAnsi="Times New Roman" w:cs="Times New Roman"/>
        </w:rPr>
      </w:pPr>
      <w:r w:rsidRPr="001A2189">
        <w:rPr>
          <w:rFonts w:ascii="Times New Roman" w:hAnsi="Times New Roman" w:cs="Times New Roman"/>
        </w:rPr>
        <w:t>the variance is the minimum relief from the requirements of this ordinance necessary to permit a reasonable conforming use.</w:t>
      </w:r>
    </w:p>
    <w:p w14:paraId="03C60483" w14:textId="77777777" w:rsidR="00AE0F12" w:rsidRPr="001A2189" w:rsidRDefault="00AE0F12" w:rsidP="00B07EF2">
      <w:pPr>
        <w:pStyle w:val="ListParagraph"/>
        <w:numPr>
          <w:ilvl w:val="3"/>
          <w:numId w:val="1"/>
        </w:numPr>
        <w:spacing w:after="120"/>
        <w:contextualSpacing w:val="0"/>
        <w:rPr>
          <w:rFonts w:ascii="Times New Roman" w:hAnsi="Times New Roman" w:cs="Times New Roman"/>
        </w:rPr>
      </w:pPr>
      <w:r w:rsidRPr="001A2189">
        <w:rPr>
          <w:rFonts w:ascii="Times New Roman" w:hAnsi="Times New Roman" w:cs="Times New Roman"/>
        </w:rPr>
        <w:t>Additional findings are required for variances in the special flood hazard area and airport safety overlay zoning districts.</w:t>
      </w:r>
    </w:p>
    <w:p w14:paraId="5EA7BAAE" w14:textId="77777777" w:rsidR="00B07EF2" w:rsidRPr="001A2189" w:rsidRDefault="00B07EF2" w:rsidP="005F4EEB">
      <w:pPr>
        <w:pStyle w:val="ListParagraph"/>
        <w:numPr>
          <w:ilvl w:val="2"/>
          <w:numId w:val="1"/>
        </w:numPr>
        <w:spacing w:after="120"/>
        <w:contextualSpacing w:val="0"/>
        <w:rPr>
          <w:rFonts w:ascii="Times New Roman" w:hAnsi="Times New Roman" w:cs="Times New Roman"/>
        </w:rPr>
      </w:pPr>
      <w:bookmarkStart w:id="46" w:name="_Ref296586054"/>
      <w:r w:rsidRPr="001A2189">
        <w:rPr>
          <w:rFonts w:ascii="Times New Roman" w:hAnsi="Times New Roman" w:cs="Times New Roman"/>
        </w:rPr>
        <w:t>Conditions may be attached to the approval of a variance</w:t>
      </w:r>
      <w:bookmarkEnd w:id="46"/>
    </w:p>
    <w:p w14:paraId="63B17BAD" w14:textId="77777777" w:rsidR="00B07EF2" w:rsidRPr="001A2189" w:rsidRDefault="00B07EF2" w:rsidP="00B07EF2">
      <w:pPr>
        <w:pStyle w:val="ListParagraph"/>
        <w:numPr>
          <w:ilvl w:val="3"/>
          <w:numId w:val="1"/>
        </w:numPr>
        <w:spacing w:after="120"/>
        <w:contextualSpacing w:val="0"/>
        <w:rPr>
          <w:rFonts w:ascii="Times New Roman" w:hAnsi="Times New Roman" w:cs="Times New Roman"/>
        </w:rPr>
      </w:pPr>
      <w:r w:rsidRPr="001A2189">
        <w:rPr>
          <w:rFonts w:ascii="Times New Roman" w:hAnsi="Times New Roman" w:cs="Times New Roman"/>
        </w:rPr>
        <w:t>The conditions are clearly designed to assure compliance with one or more specific requirement of this ordinance; and</w:t>
      </w:r>
    </w:p>
    <w:p w14:paraId="2AE28D37" w14:textId="77777777" w:rsidR="00B07EF2" w:rsidRPr="001A2189" w:rsidRDefault="00B07EF2" w:rsidP="00B07EF2">
      <w:pPr>
        <w:pStyle w:val="ListParagraph"/>
        <w:numPr>
          <w:ilvl w:val="3"/>
          <w:numId w:val="1"/>
        </w:numPr>
        <w:spacing w:after="120"/>
        <w:contextualSpacing w:val="0"/>
        <w:rPr>
          <w:rFonts w:ascii="Times New Roman" w:hAnsi="Times New Roman" w:cs="Times New Roman"/>
        </w:rPr>
      </w:pPr>
      <w:r w:rsidRPr="001A2189">
        <w:rPr>
          <w:rFonts w:ascii="Times New Roman" w:hAnsi="Times New Roman" w:cs="Times New Roman"/>
        </w:rPr>
        <w:t>a list of all conditions imposed is provided to the applicant with notification of the commission’s or BOCC decision. That list shall specifically identify the provision of this ordinance the condition is designed to implement.</w:t>
      </w:r>
    </w:p>
    <w:p w14:paraId="50504A00" w14:textId="77777777" w:rsidR="00B07EF2" w:rsidRPr="001A2189" w:rsidRDefault="00B07EF2" w:rsidP="00B07EF2">
      <w:pPr>
        <w:pStyle w:val="ListParagraph"/>
        <w:numPr>
          <w:ilvl w:val="2"/>
          <w:numId w:val="1"/>
        </w:numPr>
        <w:spacing w:after="120"/>
        <w:contextualSpacing w:val="0"/>
        <w:rPr>
          <w:rFonts w:ascii="Times New Roman" w:hAnsi="Times New Roman" w:cs="Times New Roman"/>
        </w:rPr>
      </w:pPr>
      <w:r w:rsidRPr="001A2189">
        <w:rPr>
          <w:rFonts w:ascii="Times New Roman" w:hAnsi="Times New Roman" w:cs="Times New Roman"/>
        </w:rPr>
        <w:t>The administrator shall notify the appellant and interested p</w:t>
      </w:r>
      <w:r w:rsidR="00CD68D1" w:rsidRPr="001A2189">
        <w:rPr>
          <w:rFonts w:ascii="Times New Roman" w:hAnsi="Times New Roman" w:cs="Times New Roman"/>
        </w:rPr>
        <w:t>arties of the decision within 12</w:t>
      </w:r>
      <w:r w:rsidR="00C37779" w:rsidRPr="001A2189">
        <w:rPr>
          <w:rFonts w:ascii="Times New Roman" w:hAnsi="Times New Roman" w:cs="Times New Roman"/>
        </w:rPr>
        <w:t xml:space="preserve"> days</w:t>
      </w:r>
      <w:r w:rsidRPr="001A2189">
        <w:rPr>
          <w:rFonts w:ascii="Times New Roman" w:hAnsi="Times New Roman" w:cs="Times New Roman"/>
        </w:rPr>
        <w:t xml:space="preserve"> once the final decision has been signed and published in the newspaper of record.</w:t>
      </w:r>
    </w:p>
    <w:p w14:paraId="3333C5BB" w14:textId="7EECAF43" w:rsidR="00B07EF2" w:rsidRPr="001A2189" w:rsidRDefault="00B07EF2" w:rsidP="00B07EF2">
      <w:pPr>
        <w:pStyle w:val="ListParagraph"/>
        <w:numPr>
          <w:ilvl w:val="2"/>
          <w:numId w:val="1"/>
        </w:numPr>
        <w:spacing w:after="120"/>
        <w:contextualSpacing w:val="0"/>
        <w:rPr>
          <w:rFonts w:ascii="Times New Roman" w:hAnsi="Times New Roman" w:cs="Times New Roman"/>
        </w:rPr>
      </w:pPr>
      <w:r w:rsidRPr="001A2189">
        <w:rPr>
          <w:rFonts w:ascii="Times New Roman" w:hAnsi="Times New Roman" w:cs="Times New Roman"/>
        </w:rPr>
        <w:t xml:space="preserve">The Commission’s decision may be appealed to the BOCC using the appeals procedure of </w:t>
      </w:r>
      <w:r w:rsidR="00C7773A" w:rsidRPr="001A2189">
        <w:rPr>
          <w:rFonts w:ascii="Times New Roman" w:hAnsi="Times New Roman" w:cs="Times New Roman"/>
        </w:rPr>
        <w:fldChar w:fldCharType="begin"/>
      </w:r>
      <w:r w:rsidR="005F4EEB" w:rsidRPr="001A2189">
        <w:rPr>
          <w:rFonts w:ascii="Times New Roman" w:hAnsi="Times New Roman" w:cs="Times New Roman"/>
        </w:rPr>
        <w:instrText xml:space="preserve"> REF _Ref218127188 \r \h </w:instrText>
      </w:r>
      <w:r w:rsidR="00233F25" w:rsidRPr="001A2189">
        <w:rPr>
          <w:rFonts w:ascii="Times New Roman" w:hAnsi="Times New Roman" w:cs="Times New Roman"/>
        </w:rPr>
        <w:instrText xml:space="preserve"> \* MERGEFORMAT </w:instrText>
      </w:r>
      <w:r w:rsidR="00C7773A" w:rsidRPr="001A2189">
        <w:rPr>
          <w:rFonts w:ascii="Times New Roman" w:hAnsi="Times New Roman" w:cs="Times New Roman"/>
        </w:rPr>
      </w:r>
      <w:r w:rsidR="00C7773A" w:rsidRPr="001A2189">
        <w:rPr>
          <w:rFonts w:ascii="Times New Roman" w:hAnsi="Times New Roman" w:cs="Times New Roman"/>
        </w:rPr>
        <w:fldChar w:fldCharType="separate"/>
      </w:r>
      <w:r w:rsidR="005664B4">
        <w:rPr>
          <w:rFonts w:ascii="Times New Roman" w:hAnsi="Times New Roman" w:cs="Times New Roman"/>
        </w:rPr>
        <w:t>3.4</w:t>
      </w:r>
      <w:r w:rsidR="00C7773A" w:rsidRPr="001A2189">
        <w:rPr>
          <w:rFonts w:ascii="Times New Roman" w:hAnsi="Times New Roman" w:cs="Times New Roman"/>
        </w:rPr>
        <w:fldChar w:fldCharType="end"/>
      </w:r>
      <w:r w:rsidR="005F4EEB" w:rsidRPr="001A2189">
        <w:t xml:space="preserve"> </w:t>
      </w:r>
      <w:r w:rsidRPr="001A2189">
        <w:rPr>
          <w:rFonts w:ascii="Times New Roman" w:hAnsi="Times New Roman" w:cs="Times New Roman"/>
        </w:rPr>
        <w:t xml:space="preserve">Any person wishing to appeal a final decision shall file a notice of appeal </w:t>
      </w:r>
      <w:r w:rsidR="00CD68D1" w:rsidRPr="001A2189">
        <w:rPr>
          <w:rFonts w:ascii="Times New Roman" w:hAnsi="Times New Roman" w:cs="Times New Roman"/>
        </w:rPr>
        <w:t>with the administrator within 12</w:t>
      </w:r>
      <w:r w:rsidRPr="001A2189">
        <w:rPr>
          <w:rFonts w:ascii="Times New Roman" w:hAnsi="Times New Roman" w:cs="Times New Roman"/>
        </w:rPr>
        <w:t xml:space="preserve"> days after notice of the final decision is published in the local newspaper </w:t>
      </w:r>
      <w:proofErr w:type="spellStart"/>
      <w:r w:rsidRPr="001A2189">
        <w:rPr>
          <w:rFonts w:ascii="Times New Roman" w:hAnsi="Times New Roman" w:cs="Times New Roman"/>
        </w:rPr>
        <w:t>newspaper</w:t>
      </w:r>
      <w:proofErr w:type="spellEnd"/>
      <w:r w:rsidRPr="001A2189">
        <w:rPr>
          <w:rFonts w:ascii="Times New Roman" w:hAnsi="Times New Roman" w:cs="Times New Roman"/>
        </w:rPr>
        <w:t xml:space="preserve"> of record. Applicants may proceed at their own risk during the appeal period.</w:t>
      </w:r>
    </w:p>
    <w:p w14:paraId="643567B4" w14:textId="77777777" w:rsidR="00B07EF2" w:rsidRPr="008F135D" w:rsidRDefault="00B07EF2" w:rsidP="00040EF8">
      <w:pPr>
        <w:pStyle w:val="ListParagraph"/>
        <w:ind w:left="1080"/>
        <w:contextualSpacing w:val="0"/>
        <w:jc w:val="center"/>
        <w:rPr>
          <w:rFonts w:ascii="Times New Roman" w:hAnsi="Times New Roman" w:cs="Times New Roman"/>
        </w:rPr>
      </w:pPr>
      <w:r w:rsidRPr="008F135D">
        <w:rPr>
          <w:rFonts w:ascii="Times New Roman" w:hAnsi="Times New Roman" w:cs="Times New Roman"/>
          <w:b/>
        </w:rPr>
        <w:t>DIVISION 6- ENFORCEMENT</w:t>
      </w:r>
    </w:p>
    <w:p w14:paraId="6FD85D3F" w14:textId="77777777" w:rsidR="00B07EF2" w:rsidRPr="008F135D" w:rsidRDefault="00B07EF2" w:rsidP="00B07EF2">
      <w:pPr>
        <w:pStyle w:val="ListParagraph"/>
        <w:numPr>
          <w:ilvl w:val="1"/>
          <w:numId w:val="1"/>
        </w:numPr>
        <w:spacing w:after="120"/>
        <w:contextualSpacing w:val="0"/>
        <w:rPr>
          <w:rFonts w:ascii="Times New Roman" w:hAnsi="Times New Roman" w:cs="Times New Roman"/>
        </w:rPr>
      </w:pPr>
      <w:bookmarkStart w:id="47" w:name="_Toc336956775"/>
      <w:r w:rsidRPr="008F135D">
        <w:rPr>
          <w:rFonts w:ascii="Times New Roman" w:hAnsi="Times New Roman" w:cs="Times New Roman"/>
          <w:b/>
          <w:bCs/>
        </w:rPr>
        <w:t>Failure to Obtain a Permit.</w:t>
      </w:r>
      <w:bookmarkEnd w:id="47"/>
      <w:r w:rsidRPr="008F135D">
        <w:rPr>
          <w:rFonts w:ascii="Times New Roman" w:hAnsi="Times New Roman" w:cs="Times New Roman"/>
        </w:rPr>
        <w:t xml:space="preserve"> Whenever the administrator becomes aware of an activity for which a permit is required by this ordinance, but for which a permit has not been approved, he or she shall notify the occupant (and owner, if they are not the same) of the site to immediately cease all unpermitted activity. Notice shall be given by posting on the site and/or </w:t>
      </w:r>
      <w:proofErr w:type="gramStart"/>
      <w:r w:rsidRPr="008F135D">
        <w:rPr>
          <w:rFonts w:ascii="Times New Roman" w:hAnsi="Times New Roman" w:cs="Times New Roman"/>
        </w:rPr>
        <w:t>first class</w:t>
      </w:r>
      <w:proofErr w:type="gramEnd"/>
      <w:r w:rsidRPr="008F135D">
        <w:rPr>
          <w:rFonts w:ascii="Times New Roman" w:hAnsi="Times New Roman" w:cs="Times New Roman"/>
        </w:rPr>
        <w:t xml:space="preserve"> mail. If activity does not cease, the administrator shall ask the county attorney to take prompt action</w:t>
      </w:r>
      <w:r w:rsidR="0001052E">
        <w:rPr>
          <w:rFonts w:ascii="Times New Roman" w:hAnsi="Times New Roman" w:cs="Times New Roman"/>
        </w:rPr>
        <w:t>, as authorized by I.C. 67-6527 or as amended,</w:t>
      </w:r>
      <w:r w:rsidRPr="008F135D">
        <w:rPr>
          <w:rFonts w:ascii="Times New Roman" w:hAnsi="Times New Roman" w:cs="Times New Roman"/>
        </w:rPr>
        <w:t xml:space="preserve"> to end the unpermitted activity and, if a permit is not subsequently issued, to require restoration of the site to its original condition. Required restoration shall include restoration of vegetative cover where sites have been graded in violation of this ordinance.</w:t>
      </w:r>
    </w:p>
    <w:p w14:paraId="5A7E3990" w14:textId="77777777" w:rsidR="00B07EF2" w:rsidRPr="008F135D" w:rsidRDefault="00B07EF2" w:rsidP="00B07EF2">
      <w:pPr>
        <w:pStyle w:val="ListParagraph"/>
        <w:numPr>
          <w:ilvl w:val="2"/>
          <w:numId w:val="1"/>
        </w:numPr>
        <w:spacing w:after="120"/>
        <w:contextualSpacing w:val="0"/>
        <w:rPr>
          <w:rFonts w:ascii="Times New Roman" w:hAnsi="Times New Roman" w:cs="Times New Roman"/>
        </w:rPr>
      </w:pPr>
      <w:bookmarkStart w:id="48" w:name="_Toc336956778"/>
      <w:r w:rsidRPr="008F135D">
        <w:rPr>
          <w:rFonts w:ascii="Times New Roman" w:hAnsi="Times New Roman" w:cs="Times New Roman"/>
          <w:b/>
          <w:bCs/>
        </w:rPr>
        <w:lastRenderedPageBreak/>
        <w:t>Enforcement Actions.</w:t>
      </w:r>
      <w:bookmarkEnd w:id="48"/>
      <w:r w:rsidRPr="008F135D">
        <w:rPr>
          <w:rFonts w:ascii="Times New Roman" w:hAnsi="Times New Roman" w:cs="Times New Roman"/>
        </w:rPr>
        <w:t xml:space="preserve"> The process for enforcement of this ordinance shall be as described here.</w:t>
      </w:r>
    </w:p>
    <w:p w14:paraId="377336EF" w14:textId="77777777" w:rsidR="00B07EF2" w:rsidRPr="008F135D" w:rsidRDefault="00B07EF2" w:rsidP="00B07EF2">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 xml:space="preserve">The administrator shall notify the occupant (and owner, if they are not the same) of the violation by first class mail and/or posting on the site. The notice shall describe the violation, cite the sections of this ordinance being violated, and order the occupant to attain compliance within 10 days. </w:t>
      </w:r>
    </w:p>
    <w:p w14:paraId="5A0F3EB2" w14:textId="77777777" w:rsidR="00B07EF2" w:rsidRPr="008F135D" w:rsidRDefault="00B07EF2" w:rsidP="00B07EF2">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Any person who receives a notice of violation may request inspection by the administrator to show that compliance has been attained within the 10 days allowed, or:</w:t>
      </w:r>
    </w:p>
    <w:p w14:paraId="15E524A2" w14:textId="77777777" w:rsidR="00B07EF2" w:rsidRPr="008F135D" w:rsidRDefault="00B07EF2" w:rsidP="00B07EF2">
      <w:pPr>
        <w:pStyle w:val="ListParagraph"/>
        <w:numPr>
          <w:ilvl w:val="4"/>
          <w:numId w:val="1"/>
        </w:numPr>
        <w:spacing w:after="120"/>
        <w:contextualSpacing w:val="0"/>
        <w:rPr>
          <w:rFonts w:ascii="Times New Roman" w:hAnsi="Times New Roman" w:cs="Times New Roman"/>
        </w:rPr>
      </w:pPr>
      <w:r w:rsidRPr="008F135D">
        <w:rPr>
          <w:rFonts w:ascii="Times New Roman" w:hAnsi="Times New Roman" w:cs="Times New Roman"/>
        </w:rPr>
        <w:t>file a written request with the administrator for an extension of time to attain compliance, with such extensions being limited to a maximum of 60 days and culminated by an inspection to show that compliance has been attained; or</w:t>
      </w:r>
    </w:p>
    <w:p w14:paraId="12BB18E5" w14:textId="54DC5C8C" w:rsidR="00B07EF2" w:rsidRPr="008F135D" w:rsidRDefault="00B07EF2" w:rsidP="00B07EF2">
      <w:pPr>
        <w:pStyle w:val="ListParagraph"/>
        <w:numPr>
          <w:ilvl w:val="4"/>
          <w:numId w:val="1"/>
        </w:numPr>
        <w:spacing w:after="120"/>
        <w:contextualSpacing w:val="0"/>
        <w:rPr>
          <w:rFonts w:ascii="Times New Roman" w:hAnsi="Times New Roman" w:cs="Times New Roman"/>
        </w:rPr>
      </w:pPr>
      <w:r w:rsidRPr="008F135D">
        <w:rPr>
          <w:rFonts w:ascii="Times New Roman" w:hAnsi="Times New Roman" w:cs="Times New Roman"/>
        </w:rPr>
        <w:t xml:space="preserve">file an appeal of the administrator's notice, following the appeals procedure of </w:t>
      </w:r>
      <w:r w:rsidR="00C7773A">
        <w:fldChar w:fldCharType="begin"/>
      </w:r>
      <w:r w:rsidR="005F4EEB">
        <w:rPr>
          <w:rFonts w:ascii="Times New Roman" w:hAnsi="Times New Roman" w:cs="Times New Roman"/>
        </w:rPr>
        <w:instrText xml:space="preserve"> REF _Ref218127188 \r \h </w:instrText>
      </w:r>
      <w:r w:rsidR="00C7773A">
        <w:fldChar w:fldCharType="separate"/>
      </w:r>
      <w:r w:rsidR="005664B4">
        <w:rPr>
          <w:rFonts w:ascii="Times New Roman" w:hAnsi="Times New Roman" w:cs="Times New Roman"/>
        </w:rPr>
        <w:t>3.4</w:t>
      </w:r>
      <w:r w:rsidR="00C7773A">
        <w:fldChar w:fldCharType="end"/>
      </w:r>
    </w:p>
    <w:p w14:paraId="2EB6CBF4" w14:textId="77777777" w:rsidR="00B07EF2" w:rsidRPr="008F135D" w:rsidRDefault="00B07EF2" w:rsidP="00B07EF2">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The administrator shall notify any occupant or owner who fails to attain compliance within the specified time, or to show, on appeal, that a violation has not occurred. This notice shall be posted on the site and sent by first class mail, repeat the description of the violation from the original notice, and state the penalties that may be imposed for violations of this ordinance.</w:t>
      </w:r>
    </w:p>
    <w:p w14:paraId="35BB2369" w14:textId="77777777" w:rsidR="00B07EF2" w:rsidRPr="008F135D" w:rsidRDefault="00B07EF2" w:rsidP="00B07EF2">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The County may proceed with mitigation of the violation at the cost of the property owner.  The county will submit an invoice for such mitigation and if unpaid may file a lien against the property until such invoice is paid.  County may also restrict further development or other permits for the property until such invoice is paid.</w:t>
      </w:r>
    </w:p>
    <w:p w14:paraId="674A4FD4" w14:textId="77777777" w:rsidR="00B07EF2" w:rsidRPr="008F135D" w:rsidRDefault="00B07EF2" w:rsidP="00B07EF2">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 xml:space="preserve">The County reserves the </w:t>
      </w:r>
      <w:r w:rsidR="001915D8" w:rsidRPr="008F135D">
        <w:rPr>
          <w:rFonts w:ascii="Times New Roman" w:hAnsi="Times New Roman" w:cs="Times New Roman"/>
        </w:rPr>
        <w:t>right to deny any development permits</w:t>
      </w:r>
      <w:r w:rsidRPr="008F135D">
        <w:rPr>
          <w:rFonts w:ascii="Times New Roman" w:hAnsi="Times New Roman" w:cs="Times New Roman"/>
        </w:rPr>
        <w:t xml:space="preserve"> on property that is not in compliance with this Code.</w:t>
      </w:r>
    </w:p>
    <w:p w14:paraId="28E56C4E" w14:textId="77777777" w:rsidR="00B07EF2" w:rsidRPr="008F135D" w:rsidRDefault="00B07EF2" w:rsidP="00B07EF2">
      <w:pPr>
        <w:pStyle w:val="ListParagraph"/>
        <w:numPr>
          <w:ilvl w:val="2"/>
          <w:numId w:val="1"/>
        </w:numPr>
        <w:spacing w:after="120"/>
        <w:contextualSpacing w:val="0"/>
        <w:rPr>
          <w:rFonts w:ascii="Times New Roman" w:hAnsi="Times New Roman" w:cs="Times New Roman"/>
        </w:rPr>
      </w:pPr>
      <w:bookmarkStart w:id="49" w:name="_Toc336956779"/>
      <w:r w:rsidRPr="008F135D">
        <w:rPr>
          <w:rFonts w:ascii="Times New Roman" w:hAnsi="Times New Roman" w:cs="Times New Roman"/>
          <w:b/>
          <w:bCs/>
        </w:rPr>
        <w:t>Penalties.</w:t>
      </w:r>
      <w:bookmarkEnd w:id="49"/>
      <w:r w:rsidRPr="008F135D">
        <w:rPr>
          <w:rFonts w:ascii="Times New Roman" w:hAnsi="Times New Roman" w:cs="Times New Roman"/>
        </w:rPr>
        <w:t xml:space="preserve"> Violations of this ordinance are a misdemeanor in accordance with the Local Land Use Planning Act, Idaho Code Section 67-6527, the institution of a civil action to enforce compliance with this ordinance, or both and Idaho Code Section18-113, punishment for misdemeanor.</w:t>
      </w:r>
    </w:p>
    <w:p w14:paraId="0478C295" w14:textId="77777777" w:rsidR="00B07EF2" w:rsidRPr="008F135D" w:rsidRDefault="00B07EF2" w:rsidP="00040EF8">
      <w:pPr>
        <w:pStyle w:val="ListParagraph"/>
        <w:ind w:left="1080"/>
        <w:contextualSpacing w:val="0"/>
        <w:jc w:val="center"/>
        <w:rPr>
          <w:rFonts w:ascii="Times New Roman" w:hAnsi="Times New Roman" w:cs="Times New Roman"/>
        </w:rPr>
      </w:pPr>
      <w:r w:rsidRPr="008F135D">
        <w:rPr>
          <w:rFonts w:ascii="Times New Roman" w:hAnsi="Times New Roman" w:cs="Times New Roman"/>
          <w:b/>
          <w:bCs/>
        </w:rPr>
        <w:t>DIVISION 7- PUBLIC NOTICE &amp; HEARING REQUIREMENTS</w:t>
      </w:r>
    </w:p>
    <w:p w14:paraId="27CD843B" w14:textId="77777777" w:rsidR="00B07EF2" w:rsidRPr="008F135D" w:rsidRDefault="00B07EF2" w:rsidP="00B07EF2">
      <w:pPr>
        <w:pStyle w:val="ListParagraph"/>
        <w:numPr>
          <w:ilvl w:val="1"/>
          <w:numId w:val="1"/>
        </w:numPr>
        <w:spacing w:after="120"/>
        <w:contextualSpacing w:val="0"/>
        <w:rPr>
          <w:rFonts w:ascii="Times New Roman" w:hAnsi="Times New Roman" w:cs="Times New Roman"/>
        </w:rPr>
      </w:pPr>
      <w:bookmarkStart w:id="50" w:name="_Ref474500261"/>
      <w:r w:rsidRPr="008F135D">
        <w:rPr>
          <w:rFonts w:ascii="Times New Roman" w:hAnsi="Times New Roman" w:cs="Times New Roman"/>
          <w:b/>
          <w:bCs/>
        </w:rPr>
        <w:t xml:space="preserve">Purpose. </w:t>
      </w:r>
      <w:r w:rsidRPr="008F135D">
        <w:rPr>
          <w:rFonts w:ascii="Times New Roman" w:hAnsi="Times New Roman" w:cs="Times New Roman"/>
          <w:bCs/>
        </w:rPr>
        <w:t xml:space="preserve">The purpose of this </w:t>
      </w:r>
      <w:r w:rsidR="005F4EEB">
        <w:rPr>
          <w:rFonts w:ascii="Times New Roman" w:hAnsi="Times New Roman" w:cs="Times New Roman"/>
          <w:bCs/>
        </w:rPr>
        <w:t>division</w:t>
      </w:r>
      <w:r w:rsidRPr="008F135D">
        <w:rPr>
          <w:rFonts w:ascii="Times New Roman" w:hAnsi="Times New Roman" w:cs="Times New Roman"/>
          <w:bCs/>
        </w:rPr>
        <w:t xml:space="preserve"> is to outline the requirements for all public hearings and/or public notice requirements.</w:t>
      </w:r>
      <w:bookmarkEnd w:id="50"/>
    </w:p>
    <w:p w14:paraId="12568475" w14:textId="77777777" w:rsidR="00B07EF2" w:rsidRPr="005F4EEB" w:rsidRDefault="00B07EF2" w:rsidP="00494B16">
      <w:pPr>
        <w:pStyle w:val="ListParagraph"/>
        <w:numPr>
          <w:ilvl w:val="2"/>
          <w:numId w:val="1"/>
        </w:numPr>
        <w:spacing w:after="120"/>
        <w:contextualSpacing w:val="0"/>
        <w:rPr>
          <w:rFonts w:ascii="Times New Roman" w:hAnsi="Times New Roman" w:cs="Times New Roman"/>
        </w:rPr>
      </w:pPr>
      <w:r w:rsidRPr="008F135D">
        <w:rPr>
          <w:rFonts w:ascii="Times New Roman" w:hAnsi="Times New Roman" w:cs="Times New Roman"/>
          <w:b/>
        </w:rPr>
        <w:t>Notice of Public Hearing Requirements</w:t>
      </w:r>
      <w:r w:rsidRPr="008F135D">
        <w:rPr>
          <w:rFonts w:ascii="Times New Roman" w:hAnsi="Times New Roman" w:cs="Times New Roman"/>
        </w:rPr>
        <w:t>. The administrator shall provide notice of the public hearing as follows:</w:t>
      </w:r>
    </w:p>
    <w:p w14:paraId="1C2438C0" w14:textId="77777777" w:rsidR="00BF60DF" w:rsidRPr="005F4EEB" w:rsidRDefault="00BF60DF" w:rsidP="005F4EEB">
      <w:pPr>
        <w:pStyle w:val="ListParagraph"/>
        <w:numPr>
          <w:ilvl w:val="3"/>
          <w:numId w:val="1"/>
        </w:numPr>
        <w:spacing w:after="120"/>
        <w:contextualSpacing w:val="0"/>
        <w:rPr>
          <w:rFonts w:ascii="Times New Roman" w:hAnsi="Times New Roman" w:cs="Times New Roman"/>
        </w:rPr>
      </w:pPr>
      <w:r w:rsidRPr="005F4EEB">
        <w:rPr>
          <w:rFonts w:ascii="Times New Roman" w:hAnsi="Times New Roman" w:cs="Times New Roman"/>
        </w:rPr>
        <w:t xml:space="preserve">By mailed notice to all adjoining property owners, all owners of property within three hundred (300) feet of the outer boundaries of the site, and within a subdivision, all lot owners, at least fifteen (15) days before the hearing, except as provided </w:t>
      </w:r>
      <w:r w:rsidR="005F4EEB">
        <w:rPr>
          <w:rFonts w:ascii="Times New Roman" w:hAnsi="Times New Roman" w:cs="Times New Roman"/>
        </w:rPr>
        <w:t>below;</w:t>
      </w:r>
    </w:p>
    <w:p w14:paraId="34A1D2BA" w14:textId="77777777" w:rsidR="00BF60DF" w:rsidRPr="008F135D" w:rsidRDefault="00BF60DF" w:rsidP="00494B16">
      <w:pPr>
        <w:pStyle w:val="ListParagraph"/>
        <w:numPr>
          <w:ilvl w:val="4"/>
          <w:numId w:val="1"/>
        </w:numPr>
        <w:spacing w:after="120"/>
        <w:contextualSpacing w:val="0"/>
        <w:rPr>
          <w:rFonts w:ascii="Times New Roman" w:hAnsi="Times New Roman" w:cs="Times New Roman"/>
        </w:rPr>
      </w:pPr>
      <w:r w:rsidRPr="008F135D">
        <w:rPr>
          <w:rFonts w:ascii="Times New Roman" w:hAnsi="Times New Roman" w:cs="Times New Roman"/>
        </w:rPr>
        <w:lastRenderedPageBreak/>
        <w:t>Where a special use permit is requested by reason of height allowance that notice shall be provided individually by mail to property owners or purchasers of record within no less than three (3) times the distance of the height of the allowed height of a structure when more than one hundred (100) feet and within no less than one (1) mile when the peak height of a structure in an unincorporated area is four hundred (400) feet or more and, when four hundred (400) feet or more, the structure's proposed location and height shall be stated in the notice.</w:t>
      </w:r>
    </w:p>
    <w:p w14:paraId="3F1DED28" w14:textId="77777777" w:rsidR="00BF60DF" w:rsidRPr="008F135D" w:rsidRDefault="00BF60DF" w:rsidP="00494B16">
      <w:pPr>
        <w:pStyle w:val="ListParagraph"/>
        <w:numPr>
          <w:ilvl w:val="4"/>
          <w:numId w:val="1"/>
        </w:numPr>
        <w:spacing w:after="120"/>
        <w:contextualSpacing w:val="0"/>
        <w:rPr>
          <w:rFonts w:ascii="Times New Roman" w:hAnsi="Times New Roman" w:cs="Times New Roman"/>
        </w:rPr>
      </w:pPr>
      <w:r w:rsidRPr="008F135D">
        <w:rPr>
          <w:rFonts w:ascii="Times New Roman" w:hAnsi="Times New Roman" w:cs="Times New Roman"/>
        </w:rPr>
        <w:t>Where more than two hundred (200) mailed notices would be required, the administrator may limit certificate of mailing notices to the nearest two hundred (200) property owners, while still providing all other required forms of notice.</w:t>
      </w:r>
    </w:p>
    <w:p w14:paraId="7A1FEB39" w14:textId="77777777" w:rsidR="00BF60DF" w:rsidRPr="008F135D" w:rsidRDefault="00BF60DF" w:rsidP="00494B16">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By newspaper publication: one legal notice in the official newspaper, appearing at least fifteen (15) days prior to the hearing; and</w:t>
      </w:r>
    </w:p>
    <w:p w14:paraId="358FE5CA" w14:textId="77777777" w:rsidR="00BF60DF" w:rsidRPr="008F135D" w:rsidRDefault="00BF60DF" w:rsidP="00494B16">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By mailed to other media, political subdivisions and interested agencies.</w:t>
      </w:r>
    </w:p>
    <w:p w14:paraId="6C6F486D" w14:textId="77777777" w:rsidR="00BF60DF" w:rsidRPr="008F135D" w:rsidRDefault="00BF60DF" w:rsidP="00494B16">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Notice shall be posted on the premises not less than one (1) week prior to the hearing.</w:t>
      </w:r>
    </w:p>
    <w:p w14:paraId="043A79D5" w14:textId="77777777" w:rsidR="00BF60DF" w:rsidRPr="008F135D" w:rsidRDefault="00BF60DF" w:rsidP="00494B16">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The actual costs of providing the required notice shall be added to the application fee.</w:t>
      </w:r>
    </w:p>
    <w:p w14:paraId="52609A26" w14:textId="7024CCD8" w:rsidR="00BF60DF" w:rsidRPr="005F4EEB" w:rsidRDefault="00BF60DF" w:rsidP="005F4EEB">
      <w:pPr>
        <w:pStyle w:val="ListParagraph"/>
        <w:numPr>
          <w:ilvl w:val="3"/>
          <w:numId w:val="1"/>
        </w:numPr>
        <w:spacing w:after="120"/>
        <w:contextualSpacing w:val="0"/>
        <w:rPr>
          <w:rFonts w:ascii="Times New Roman" w:hAnsi="Times New Roman" w:cs="Times New Roman"/>
          <w:b/>
          <w:bCs/>
        </w:rPr>
      </w:pPr>
      <w:r w:rsidRPr="005F4EEB">
        <w:rPr>
          <w:rFonts w:ascii="Times New Roman" w:hAnsi="Times New Roman" w:cs="Times New Roman"/>
        </w:rPr>
        <w:t xml:space="preserve">All notices shall comply with the </w:t>
      </w:r>
      <w:r w:rsidR="00C7773A">
        <w:rPr>
          <w:rFonts w:ascii="Times New Roman" w:hAnsi="Times New Roman" w:cs="Times New Roman"/>
          <w:highlight w:val="magenta"/>
        </w:rPr>
        <w:fldChar w:fldCharType="begin"/>
      </w:r>
      <w:r w:rsidR="005F4EEB">
        <w:rPr>
          <w:rFonts w:ascii="Times New Roman" w:hAnsi="Times New Roman" w:cs="Times New Roman"/>
        </w:rPr>
        <w:instrText xml:space="preserve"> REF _Ref474501045 \r \h </w:instrText>
      </w:r>
      <w:r w:rsidR="00C7773A">
        <w:rPr>
          <w:rFonts w:ascii="Times New Roman" w:hAnsi="Times New Roman" w:cs="Times New Roman"/>
          <w:highlight w:val="magenta"/>
        </w:rPr>
      </w:r>
      <w:r w:rsidR="00C7773A">
        <w:rPr>
          <w:rFonts w:ascii="Times New Roman" w:hAnsi="Times New Roman" w:cs="Times New Roman"/>
          <w:highlight w:val="magenta"/>
        </w:rPr>
        <w:fldChar w:fldCharType="separate"/>
      </w:r>
      <w:r w:rsidR="005664B4">
        <w:rPr>
          <w:rFonts w:ascii="Times New Roman" w:hAnsi="Times New Roman" w:cs="Times New Roman"/>
        </w:rPr>
        <w:t>3.7.2</w:t>
      </w:r>
      <w:r w:rsidR="00C7773A">
        <w:rPr>
          <w:rFonts w:ascii="Times New Roman" w:hAnsi="Times New Roman" w:cs="Times New Roman"/>
          <w:highlight w:val="magenta"/>
        </w:rPr>
        <w:fldChar w:fldCharType="end"/>
      </w:r>
    </w:p>
    <w:p w14:paraId="5F067F5E" w14:textId="77777777" w:rsidR="00BF60DF" w:rsidRPr="008F135D" w:rsidRDefault="00BF60DF" w:rsidP="00494B16">
      <w:pPr>
        <w:pStyle w:val="ListParagraph"/>
        <w:numPr>
          <w:ilvl w:val="2"/>
          <w:numId w:val="1"/>
        </w:numPr>
        <w:spacing w:after="120"/>
        <w:contextualSpacing w:val="0"/>
        <w:rPr>
          <w:rFonts w:ascii="Times New Roman" w:hAnsi="Times New Roman" w:cs="Times New Roman"/>
        </w:rPr>
      </w:pPr>
      <w:bookmarkStart w:id="51" w:name="_Ref474501045"/>
      <w:r w:rsidRPr="005F4EEB">
        <w:rPr>
          <w:rFonts w:ascii="Times New Roman" w:hAnsi="Times New Roman" w:cs="Times New Roman"/>
          <w:b/>
          <w:bCs/>
        </w:rPr>
        <w:t>Hearing Notices.</w:t>
      </w:r>
      <w:r w:rsidRPr="005F4EEB">
        <w:rPr>
          <w:rFonts w:ascii="Times New Roman" w:hAnsi="Times New Roman" w:cs="Times New Roman"/>
        </w:rPr>
        <w:t xml:space="preserve"> All required notices shall pr</w:t>
      </w:r>
      <w:r w:rsidR="005F4EEB">
        <w:rPr>
          <w:rFonts w:ascii="Times New Roman" w:hAnsi="Times New Roman" w:cs="Times New Roman"/>
        </w:rPr>
        <w:t>ovide the following information</w:t>
      </w:r>
      <w:r w:rsidRPr="005F4EEB">
        <w:rPr>
          <w:rFonts w:ascii="Times New Roman" w:hAnsi="Times New Roman" w:cs="Times New Roman"/>
        </w:rPr>
        <w:t xml:space="preserve"> 1. the name and mailing address of the developer; 2. a legal description of the development site; 3. the address of the development site, or another general description by which the public can identify the site; 4. the present land use at the site; 5. the proposed use and, for subdivisions, the proposed number of lots and average proposed lot size; 6. the body (commission or council) that will conduct the hearing; 7. the date, time, and place of the hearing; 8. a statement of the availability of application materials for public review, and 9. a statement that </w:t>
      </w:r>
      <w:r w:rsidRPr="005F4EEB">
        <w:rPr>
          <w:rFonts w:ascii="Times New Roman" w:hAnsi="Times New Roman" w:cs="Times New Roman"/>
          <w:b/>
          <w:bCs/>
        </w:rPr>
        <w:t>“PUBLIC COMMENT IS ENCOURAGED.</w:t>
      </w:r>
      <w:r w:rsidRPr="005F4EEB">
        <w:rPr>
          <w:rFonts w:ascii="Times New Roman" w:hAnsi="Times New Roman" w:cs="Times New Roman"/>
        </w:rPr>
        <w:t>”</w:t>
      </w:r>
      <w:bookmarkEnd w:id="51"/>
    </w:p>
    <w:p w14:paraId="4BC15135" w14:textId="2F1FD640" w:rsidR="00BF60DF" w:rsidRPr="009F03F8" w:rsidRDefault="00BF60DF" w:rsidP="009F03F8">
      <w:pPr>
        <w:pStyle w:val="ListParagraph"/>
        <w:spacing w:after="120"/>
        <w:ind w:left="360"/>
        <w:contextualSpacing w:val="0"/>
        <w:jc w:val="center"/>
        <w:rPr>
          <w:rFonts w:ascii="Times New Roman" w:hAnsi="Times New Roman" w:cs="Times New Roman"/>
        </w:rPr>
      </w:pPr>
    </w:p>
    <w:p w14:paraId="52553073" w14:textId="77777777" w:rsidR="00BF60DF" w:rsidRPr="008F135D" w:rsidRDefault="00BF60DF" w:rsidP="00494B16">
      <w:pPr>
        <w:pStyle w:val="ListParagraph"/>
        <w:numPr>
          <w:ilvl w:val="2"/>
          <w:numId w:val="1"/>
        </w:numPr>
        <w:spacing w:after="120"/>
        <w:contextualSpacing w:val="0"/>
        <w:rPr>
          <w:rFonts w:ascii="Times New Roman" w:hAnsi="Times New Roman" w:cs="Times New Roman"/>
        </w:rPr>
      </w:pPr>
      <w:r w:rsidRPr="00AA46FB">
        <w:rPr>
          <w:rFonts w:ascii="Times New Roman" w:hAnsi="Times New Roman" w:cs="Times New Roman"/>
          <w:b/>
          <w:bCs/>
        </w:rPr>
        <w:t>Hearing Procedure.</w:t>
      </w:r>
      <w:r w:rsidRPr="008F135D">
        <w:rPr>
          <w:rFonts w:ascii="Times New Roman" w:hAnsi="Times New Roman" w:cs="Times New Roman"/>
        </w:rPr>
        <w:t xml:space="preserve"> This procedure shall be followed in all hearings required by this ordinance </w:t>
      </w:r>
      <w:r w:rsidRPr="008F135D">
        <w:rPr>
          <w:rFonts w:ascii="Times New Roman" w:hAnsi="Times New Roman" w:cs="Times New Roman"/>
          <w:bCs/>
        </w:rPr>
        <w:t>unless otherwise required by this code.</w:t>
      </w:r>
    </w:p>
    <w:p w14:paraId="29308F95" w14:textId="77777777" w:rsidR="00BF60DF" w:rsidRPr="008F135D" w:rsidRDefault="00BF60DF" w:rsidP="00494B16">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The Commission shall conduct a hearing on the proposed project</w:t>
      </w:r>
      <w:r w:rsidR="005F4EEB">
        <w:rPr>
          <w:rFonts w:ascii="Times New Roman" w:hAnsi="Times New Roman" w:cs="Times New Roman"/>
        </w:rPr>
        <w:t xml:space="preserve">. </w:t>
      </w:r>
      <w:r w:rsidRPr="008F135D">
        <w:rPr>
          <w:rFonts w:ascii="Times New Roman" w:hAnsi="Times New Roman" w:cs="Times New Roman"/>
        </w:rPr>
        <w:t>No application for a subdivision shall be reviewed if the developer or a representative is not present.</w:t>
      </w:r>
    </w:p>
    <w:p w14:paraId="47011EDF" w14:textId="77777777" w:rsidR="00BF60DF" w:rsidRPr="008F135D" w:rsidRDefault="00BF60DF" w:rsidP="00494B16">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The presiding officer shall announce the purpose and subject of the hearing.</w:t>
      </w:r>
    </w:p>
    <w:p w14:paraId="110A1F64" w14:textId="77777777" w:rsidR="00BF60DF" w:rsidRPr="008F135D" w:rsidRDefault="00BF60DF" w:rsidP="00494B16">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The presiding officer shall determine whether proper notice of the hearing has been provided. That determination shall be based on the submission of newspaper ads or affidavits of publication, posting and certificate of mailing receipts showing full compliance with the notice requirements of this ordinance. If proper notice has not been provided, the hearing shall be re-scheduled.</w:t>
      </w:r>
    </w:p>
    <w:p w14:paraId="4C62F2A7" w14:textId="77777777" w:rsidR="00BF60DF" w:rsidRPr="008F135D" w:rsidRDefault="00BF60DF" w:rsidP="00494B16">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lastRenderedPageBreak/>
        <w:t>The presiding officer shall determine whether the application form required by this ordinance is complete and includes all required supporting materials. If the application is not complete, the hearing shall be rescheduled.</w:t>
      </w:r>
    </w:p>
    <w:p w14:paraId="0B03DAC5" w14:textId="77777777" w:rsidR="00BF60DF" w:rsidRPr="008F135D" w:rsidRDefault="00BF60DF" w:rsidP="00494B16">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The presiding officer shall ask if any Commission/BOCC member wishes to declare a conflict of interest, as defined by I.C. 67-6506</w:t>
      </w:r>
      <w:r w:rsidR="0001052E">
        <w:rPr>
          <w:rFonts w:ascii="Times New Roman" w:hAnsi="Times New Roman" w:cs="Times New Roman"/>
        </w:rPr>
        <w:t xml:space="preserve"> as amended</w:t>
      </w:r>
      <w:r w:rsidRPr="008F135D">
        <w:rPr>
          <w:rFonts w:ascii="Times New Roman" w:hAnsi="Times New Roman" w:cs="Times New Roman"/>
        </w:rPr>
        <w:t>, in the matter to be heard and excuse any member who declares such a conflict from participation in the hearing.</w:t>
      </w:r>
    </w:p>
    <w:p w14:paraId="2DEC72D6" w14:textId="77777777" w:rsidR="00BF60DF" w:rsidRPr="008F135D" w:rsidRDefault="00BF60DF" w:rsidP="00494B16">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The presiding officer shall ask the administrator if he/she has a report on the proposal being considered.</w:t>
      </w:r>
    </w:p>
    <w:p w14:paraId="62FE4937" w14:textId="77777777" w:rsidR="00BF60DF" w:rsidRPr="008F135D" w:rsidRDefault="00BF60DF" w:rsidP="00494B16">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The presiding officer shall direct questions from Commission/BOCC members to the administrator. Questions asked at this time shall be solely for the purpose of clarifying the location and nature of the proposed development.</w:t>
      </w:r>
    </w:p>
    <w:p w14:paraId="504BBC24" w14:textId="77777777" w:rsidR="00BF60DF" w:rsidRPr="008F135D" w:rsidRDefault="00BF60DF" w:rsidP="00494B16">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The presiding officer shall remind those present that all statements given must address the merits of the proposed development as measured by its compliance or lack of compliance with the comprehensive plan and this ordinance.</w:t>
      </w:r>
    </w:p>
    <w:p w14:paraId="047D7FE8" w14:textId="77777777" w:rsidR="00BF60DF" w:rsidRPr="008F135D" w:rsidRDefault="00BF60DF" w:rsidP="00494B16">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The presiding officer shall ask for a statement from the developer or his or her representative. Commission/BOCC members may ask questions following this statement. All questions and replies shall be directed through the presiding officer.</w:t>
      </w:r>
    </w:p>
    <w:p w14:paraId="5DA09E0D" w14:textId="77777777" w:rsidR="00BF60DF" w:rsidRPr="008F135D" w:rsidRDefault="00BF60DF" w:rsidP="00494B16">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Following the developer's statement, the presiding officer shall ask for statements from the public. Persons giving statements shall begin by stating their name and mailing address. Commission/BOCC members may ask questions following any statement. Questions and replies shall be directed through the presiding officer.</w:t>
      </w:r>
    </w:p>
    <w:p w14:paraId="75DC5075" w14:textId="77777777" w:rsidR="00BF60DF" w:rsidRPr="008F135D" w:rsidRDefault="00BF60DF" w:rsidP="00494B16">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When all statements have been given, the presiding officer shall ask if any person who gave a statement wishes to speak in rebuttal to other statements or to clarify their statement. Neither new statements nor the introduction of new evidence shall be permitted at this time. Questions from Commission/BOCC members may follow each rebuttal or clarification.</w:t>
      </w:r>
    </w:p>
    <w:p w14:paraId="20077C63" w14:textId="77777777" w:rsidR="00BF60DF" w:rsidRPr="008F135D" w:rsidRDefault="00BF60DF" w:rsidP="00494B16">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The presiding officer shall close the public hearing and call for discussion and action by the Commission/BOCC.</w:t>
      </w:r>
    </w:p>
    <w:p w14:paraId="5A3B9A62" w14:textId="77777777" w:rsidR="00BF60DF" w:rsidRPr="008F135D" w:rsidRDefault="00BF60DF" w:rsidP="00494B16">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Written statements, plans, drawings, photographs, or other materials offered in support of statements at a hearing are part of that hearing's record and shall be retained by the county. Supporting materials shall be left with the administrator after each statement is made</w:t>
      </w:r>
    </w:p>
    <w:p w14:paraId="3B9E9930" w14:textId="77777777" w:rsidR="00BF60DF" w:rsidRPr="008F135D" w:rsidRDefault="00BF60DF" w:rsidP="00494B16">
      <w:pPr>
        <w:pStyle w:val="ListParagraph"/>
        <w:numPr>
          <w:ilvl w:val="2"/>
          <w:numId w:val="1"/>
        </w:numPr>
        <w:spacing w:after="120"/>
        <w:contextualSpacing w:val="0"/>
        <w:rPr>
          <w:rFonts w:ascii="Times New Roman" w:hAnsi="Times New Roman" w:cs="Times New Roman"/>
        </w:rPr>
      </w:pPr>
      <w:r w:rsidRPr="008F135D">
        <w:rPr>
          <w:rFonts w:ascii="Times New Roman" w:hAnsi="Times New Roman" w:cs="Times New Roman"/>
          <w:b/>
          <w:bCs/>
        </w:rPr>
        <w:t>Additional Hearing Procedures.</w:t>
      </w:r>
      <w:r w:rsidRPr="008F135D">
        <w:rPr>
          <w:rFonts w:ascii="Times New Roman" w:hAnsi="Times New Roman" w:cs="Times New Roman"/>
        </w:rPr>
        <w:t xml:space="preserve"> These procedures may be used without prior notice to assist in the conduct of large or controversial hearings.</w:t>
      </w:r>
    </w:p>
    <w:p w14:paraId="4E679C61" w14:textId="77777777" w:rsidR="00BF60DF" w:rsidRPr="008F135D" w:rsidRDefault="00BF60DF" w:rsidP="00494B16">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Time limits may be imposed on the statements given in order to assure completion of the agenda.</w:t>
      </w:r>
    </w:p>
    <w:p w14:paraId="77E71C30" w14:textId="77777777" w:rsidR="00BF60DF" w:rsidRPr="008F135D" w:rsidRDefault="00BF60DF" w:rsidP="00494B16">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lastRenderedPageBreak/>
        <w:t>Persons who wish to make a statement may be required to register their intention to do so with the administrator before the hearing. The presiding officer shall use the register to call on persons to present their statements.</w:t>
      </w:r>
    </w:p>
    <w:p w14:paraId="78314D4D" w14:textId="77777777" w:rsidR="00BF60DF" w:rsidRPr="008F135D" w:rsidRDefault="00BF60DF" w:rsidP="00494B16">
      <w:pPr>
        <w:pStyle w:val="ListParagraph"/>
        <w:numPr>
          <w:ilvl w:val="2"/>
          <w:numId w:val="1"/>
        </w:numPr>
        <w:spacing w:after="120"/>
        <w:contextualSpacing w:val="0"/>
        <w:rPr>
          <w:rFonts w:ascii="Times New Roman" w:hAnsi="Times New Roman" w:cs="Times New Roman"/>
        </w:rPr>
      </w:pPr>
      <w:r w:rsidRPr="008F135D">
        <w:rPr>
          <w:rFonts w:ascii="Times New Roman" w:hAnsi="Times New Roman" w:cs="Times New Roman"/>
          <w:b/>
          <w:bCs/>
        </w:rPr>
        <w:t>Hearings To Be Recorded.</w:t>
      </w:r>
      <w:r w:rsidRPr="008F135D">
        <w:rPr>
          <w:rFonts w:ascii="Times New Roman" w:hAnsi="Times New Roman" w:cs="Times New Roman"/>
        </w:rPr>
        <w:t xml:space="preserve"> As required by I.C. 67-6536</w:t>
      </w:r>
      <w:r w:rsidR="0001052E">
        <w:rPr>
          <w:rFonts w:ascii="Times New Roman" w:hAnsi="Times New Roman" w:cs="Times New Roman"/>
        </w:rPr>
        <w:t xml:space="preserve"> as amended</w:t>
      </w:r>
      <w:r w:rsidRPr="008F135D">
        <w:rPr>
          <w:rFonts w:ascii="Times New Roman" w:hAnsi="Times New Roman" w:cs="Times New Roman"/>
        </w:rPr>
        <w:t>, the administrator shall keep a transcribable tape record of all hearings on file for at least six months after the final hearing on the development.</w:t>
      </w:r>
      <w:bookmarkStart w:id="52" w:name="_Toc336956772"/>
    </w:p>
    <w:p w14:paraId="166F8A85" w14:textId="77777777" w:rsidR="00BF60DF" w:rsidRPr="008F135D" w:rsidRDefault="00BF60DF" w:rsidP="00494B16">
      <w:pPr>
        <w:pStyle w:val="ListParagraph"/>
        <w:numPr>
          <w:ilvl w:val="2"/>
          <w:numId w:val="1"/>
        </w:numPr>
        <w:spacing w:after="120"/>
        <w:contextualSpacing w:val="0"/>
        <w:rPr>
          <w:rFonts w:ascii="Times New Roman" w:hAnsi="Times New Roman" w:cs="Times New Roman"/>
        </w:rPr>
      </w:pPr>
      <w:r w:rsidRPr="008F135D">
        <w:rPr>
          <w:rFonts w:ascii="Times New Roman" w:hAnsi="Times New Roman" w:cs="Times New Roman"/>
          <w:b/>
          <w:bCs/>
        </w:rPr>
        <w:t>Decision of</w:t>
      </w:r>
      <w:r w:rsidRPr="005F4EEB">
        <w:rPr>
          <w:rFonts w:ascii="Times New Roman" w:hAnsi="Times New Roman" w:cs="Times New Roman"/>
          <w:b/>
          <w:bCs/>
        </w:rPr>
        <w:t xml:space="preserve"> </w:t>
      </w:r>
      <w:r w:rsidRPr="008F135D">
        <w:rPr>
          <w:rFonts w:ascii="Times New Roman" w:hAnsi="Times New Roman" w:cs="Times New Roman"/>
          <w:b/>
          <w:bCs/>
        </w:rPr>
        <w:t>Record.</w:t>
      </w:r>
      <w:bookmarkEnd w:id="52"/>
      <w:r w:rsidRPr="008F135D">
        <w:rPr>
          <w:rFonts w:ascii="Times New Roman" w:hAnsi="Times New Roman" w:cs="Times New Roman"/>
        </w:rPr>
        <w:t xml:space="preserve"> All decisions of the Commission/BOCC shall be based upon standards and criteria which shall be set forth in the comprehensive plan, this ordinance or other appropriate ordinance or regulation of the county, as required by I.C. 67-6535</w:t>
      </w:r>
      <w:r w:rsidR="0001052E">
        <w:rPr>
          <w:rFonts w:ascii="Times New Roman" w:hAnsi="Times New Roman" w:cs="Times New Roman"/>
        </w:rPr>
        <w:t xml:space="preserve"> as amended</w:t>
      </w:r>
      <w:r w:rsidRPr="008F135D">
        <w:rPr>
          <w:rFonts w:ascii="Times New Roman" w:hAnsi="Times New Roman" w:cs="Times New Roman"/>
        </w:rPr>
        <w:t>.</w:t>
      </w:r>
    </w:p>
    <w:p w14:paraId="5021DA6B" w14:textId="77777777" w:rsidR="00BF60DF" w:rsidRPr="008F135D" w:rsidRDefault="00BF60DF" w:rsidP="00494B16">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The Commission shall determine whether the proposed project is in compliance with the comprehensive plan and all requirements of this ordinance. If it finds that the proposed project complies, it shall approve the application. If it finds that the proposed project is not in compliance, it shall disapprove the application.</w:t>
      </w:r>
    </w:p>
    <w:p w14:paraId="3DC52D5D" w14:textId="77777777" w:rsidR="00BF60DF" w:rsidRPr="008F135D" w:rsidRDefault="00BF60DF" w:rsidP="00494B16">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 xml:space="preserve">Prior to granting a special use permit, studies may be required of the social, economic, fiscal, and environmental effects </w:t>
      </w:r>
      <w:r w:rsidR="007577B9">
        <w:rPr>
          <w:rFonts w:ascii="Times New Roman" w:hAnsi="Times New Roman" w:cs="Times New Roman"/>
        </w:rPr>
        <w:t xml:space="preserve">and any aviation hazard as defined in I.C 21-501 (2) </w:t>
      </w:r>
      <w:r w:rsidR="0001052E">
        <w:rPr>
          <w:rFonts w:ascii="Times New Roman" w:hAnsi="Times New Roman" w:cs="Times New Roman"/>
        </w:rPr>
        <w:t xml:space="preserve">as amended, </w:t>
      </w:r>
      <w:r w:rsidRPr="008F135D">
        <w:rPr>
          <w:rFonts w:ascii="Times New Roman" w:hAnsi="Times New Roman" w:cs="Times New Roman"/>
        </w:rPr>
        <w:t>of the proposed special use. A special use permit shall not be considered as establishing a binding precedent to grant other special use permits. A special use permit is not transferable from one (1) parcel of land to another.</w:t>
      </w:r>
    </w:p>
    <w:p w14:paraId="506A113D" w14:textId="77777777" w:rsidR="00BF60DF" w:rsidRPr="008F135D" w:rsidRDefault="00BF60DF" w:rsidP="00494B16">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Conditions may be attached to approval of the permit if;</w:t>
      </w:r>
    </w:p>
    <w:p w14:paraId="102443CE" w14:textId="77777777" w:rsidR="00BF60DF" w:rsidRPr="008F135D" w:rsidRDefault="00BF60DF" w:rsidP="00494B16">
      <w:pPr>
        <w:pStyle w:val="ListParagraph"/>
        <w:numPr>
          <w:ilvl w:val="4"/>
          <w:numId w:val="1"/>
        </w:numPr>
        <w:spacing w:after="120"/>
        <w:contextualSpacing w:val="0"/>
        <w:rPr>
          <w:rFonts w:ascii="Times New Roman" w:hAnsi="Times New Roman" w:cs="Times New Roman"/>
        </w:rPr>
      </w:pPr>
      <w:r w:rsidRPr="008F135D">
        <w:rPr>
          <w:rFonts w:ascii="Times New Roman" w:hAnsi="Times New Roman" w:cs="Times New Roman"/>
        </w:rPr>
        <w:t>The conditions are clearly designed to assure compliance with one or more specific requirement of this ordinance; and</w:t>
      </w:r>
    </w:p>
    <w:p w14:paraId="5A49E5DD" w14:textId="77777777" w:rsidR="00BF60DF" w:rsidRPr="008F135D" w:rsidRDefault="00BF60DF" w:rsidP="00494B16">
      <w:pPr>
        <w:pStyle w:val="ListParagraph"/>
        <w:numPr>
          <w:ilvl w:val="4"/>
          <w:numId w:val="1"/>
        </w:numPr>
        <w:spacing w:after="120"/>
        <w:contextualSpacing w:val="0"/>
        <w:rPr>
          <w:rFonts w:ascii="Times New Roman" w:hAnsi="Times New Roman" w:cs="Times New Roman"/>
        </w:rPr>
      </w:pPr>
      <w:r w:rsidRPr="008F135D">
        <w:rPr>
          <w:rFonts w:ascii="Times New Roman" w:hAnsi="Times New Roman" w:cs="Times New Roman"/>
        </w:rPr>
        <w:t>a list of all conditions imposed is provided to the developer with notification of the commission’s or BOCC decision. That list shall specifically identify the provision of this ordinance the condition is designed to implement</w:t>
      </w:r>
    </w:p>
    <w:p w14:paraId="600439AF" w14:textId="77777777" w:rsidR="00BF60DF" w:rsidRPr="008F135D" w:rsidRDefault="00BF60DF" w:rsidP="00494B16">
      <w:pPr>
        <w:pStyle w:val="ListParagraph"/>
        <w:numPr>
          <w:ilvl w:val="4"/>
          <w:numId w:val="1"/>
        </w:numPr>
        <w:spacing w:after="120"/>
        <w:contextualSpacing w:val="0"/>
        <w:rPr>
          <w:rFonts w:ascii="Times New Roman" w:hAnsi="Times New Roman" w:cs="Times New Roman"/>
        </w:rPr>
      </w:pPr>
      <w:r w:rsidRPr="008F135D">
        <w:rPr>
          <w:rFonts w:ascii="Times New Roman" w:hAnsi="Times New Roman" w:cs="Times New Roman"/>
        </w:rPr>
        <w:t>conditions may be attached to a special use permit including, but not limited to, those:</w:t>
      </w:r>
    </w:p>
    <w:p w14:paraId="1D25C5B8" w14:textId="77777777" w:rsidR="00BF60DF" w:rsidRPr="008F135D" w:rsidRDefault="00BF60DF" w:rsidP="00494B16">
      <w:pPr>
        <w:pStyle w:val="ListParagraph"/>
        <w:numPr>
          <w:ilvl w:val="5"/>
          <w:numId w:val="1"/>
        </w:numPr>
        <w:spacing w:after="120"/>
        <w:contextualSpacing w:val="0"/>
        <w:rPr>
          <w:rFonts w:ascii="Times New Roman" w:hAnsi="Times New Roman" w:cs="Times New Roman"/>
        </w:rPr>
      </w:pPr>
      <w:r w:rsidRPr="008F135D">
        <w:rPr>
          <w:rFonts w:ascii="Times New Roman" w:hAnsi="Times New Roman" w:cs="Times New Roman"/>
        </w:rPr>
        <w:t>Minimizing adverse impact on other development;</w:t>
      </w:r>
    </w:p>
    <w:p w14:paraId="4D1EE0D6" w14:textId="77777777" w:rsidR="00BF60DF" w:rsidRPr="008F135D" w:rsidRDefault="00BF60DF" w:rsidP="00494B16">
      <w:pPr>
        <w:pStyle w:val="ListParagraph"/>
        <w:numPr>
          <w:ilvl w:val="5"/>
          <w:numId w:val="1"/>
        </w:numPr>
        <w:spacing w:after="120"/>
        <w:contextualSpacing w:val="0"/>
        <w:rPr>
          <w:rFonts w:ascii="Times New Roman" w:hAnsi="Times New Roman" w:cs="Times New Roman"/>
        </w:rPr>
      </w:pPr>
      <w:r w:rsidRPr="008F135D">
        <w:rPr>
          <w:rFonts w:ascii="Times New Roman" w:hAnsi="Times New Roman" w:cs="Times New Roman"/>
        </w:rPr>
        <w:t>Controlling the sequence and timing of development;</w:t>
      </w:r>
    </w:p>
    <w:p w14:paraId="34A4460A" w14:textId="77777777" w:rsidR="00BF60DF" w:rsidRPr="008F135D" w:rsidRDefault="00BF60DF" w:rsidP="00494B16">
      <w:pPr>
        <w:pStyle w:val="ListParagraph"/>
        <w:numPr>
          <w:ilvl w:val="5"/>
          <w:numId w:val="1"/>
        </w:numPr>
        <w:spacing w:after="120"/>
        <w:contextualSpacing w:val="0"/>
        <w:rPr>
          <w:rFonts w:ascii="Times New Roman" w:hAnsi="Times New Roman" w:cs="Times New Roman"/>
        </w:rPr>
      </w:pPr>
      <w:r w:rsidRPr="008F135D">
        <w:rPr>
          <w:rFonts w:ascii="Times New Roman" w:hAnsi="Times New Roman" w:cs="Times New Roman"/>
        </w:rPr>
        <w:t>Controlling the duration of development;</w:t>
      </w:r>
    </w:p>
    <w:p w14:paraId="1D1FAE60" w14:textId="77777777" w:rsidR="00BF60DF" w:rsidRPr="008F135D" w:rsidRDefault="00BF60DF" w:rsidP="00494B16">
      <w:pPr>
        <w:pStyle w:val="ListParagraph"/>
        <w:numPr>
          <w:ilvl w:val="5"/>
          <w:numId w:val="1"/>
        </w:numPr>
        <w:spacing w:after="120"/>
        <w:contextualSpacing w:val="0"/>
        <w:rPr>
          <w:rFonts w:ascii="Times New Roman" w:hAnsi="Times New Roman" w:cs="Times New Roman"/>
        </w:rPr>
      </w:pPr>
      <w:r w:rsidRPr="008F135D">
        <w:rPr>
          <w:rFonts w:ascii="Times New Roman" w:hAnsi="Times New Roman" w:cs="Times New Roman"/>
        </w:rPr>
        <w:t>Assuring that development is maintained properly;</w:t>
      </w:r>
    </w:p>
    <w:p w14:paraId="637149F4" w14:textId="77777777" w:rsidR="00BF60DF" w:rsidRPr="008F135D" w:rsidRDefault="00BF60DF" w:rsidP="00494B16">
      <w:pPr>
        <w:pStyle w:val="ListParagraph"/>
        <w:numPr>
          <w:ilvl w:val="5"/>
          <w:numId w:val="1"/>
        </w:numPr>
        <w:spacing w:after="120"/>
        <w:contextualSpacing w:val="0"/>
        <w:rPr>
          <w:rFonts w:ascii="Times New Roman" w:hAnsi="Times New Roman" w:cs="Times New Roman"/>
        </w:rPr>
      </w:pPr>
      <w:r w:rsidRPr="008F135D">
        <w:rPr>
          <w:rFonts w:ascii="Times New Roman" w:hAnsi="Times New Roman" w:cs="Times New Roman"/>
        </w:rPr>
        <w:t>Designating the exact location and nature of development;</w:t>
      </w:r>
    </w:p>
    <w:p w14:paraId="0C2EEE82" w14:textId="77777777" w:rsidR="00BF60DF" w:rsidRPr="008F135D" w:rsidRDefault="00BF60DF" w:rsidP="00494B16">
      <w:pPr>
        <w:pStyle w:val="ListParagraph"/>
        <w:numPr>
          <w:ilvl w:val="5"/>
          <w:numId w:val="1"/>
        </w:numPr>
        <w:spacing w:after="120"/>
        <w:contextualSpacing w:val="0"/>
        <w:rPr>
          <w:rFonts w:ascii="Times New Roman" w:hAnsi="Times New Roman" w:cs="Times New Roman"/>
        </w:rPr>
      </w:pPr>
      <w:r w:rsidRPr="008F135D">
        <w:rPr>
          <w:rFonts w:ascii="Times New Roman" w:hAnsi="Times New Roman" w:cs="Times New Roman"/>
        </w:rPr>
        <w:t>Requiring the provision for on-site or off-site public facilities or services;</w:t>
      </w:r>
    </w:p>
    <w:p w14:paraId="7F80B508" w14:textId="77777777" w:rsidR="00BF60DF" w:rsidRPr="008F135D" w:rsidRDefault="00BF60DF" w:rsidP="00494B16">
      <w:pPr>
        <w:pStyle w:val="ListParagraph"/>
        <w:numPr>
          <w:ilvl w:val="5"/>
          <w:numId w:val="1"/>
        </w:numPr>
        <w:spacing w:after="120"/>
        <w:contextualSpacing w:val="0"/>
        <w:rPr>
          <w:rFonts w:ascii="Times New Roman" w:hAnsi="Times New Roman" w:cs="Times New Roman"/>
        </w:rPr>
      </w:pPr>
      <w:r w:rsidRPr="008F135D">
        <w:rPr>
          <w:rFonts w:ascii="Times New Roman" w:hAnsi="Times New Roman" w:cs="Times New Roman"/>
        </w:rPr>
        <w:t>Requiring more restrictive standards than those generally required in an ordinance;</w:t>
      </w:r>
    </w:p>
    <w:p w14:paraId="07AE02E0" w14:textId="77777777" w:rsidR="00BF60DF" w:rsidRPr="008F135D" w:rsidRDefault="00BF60DF" w:rsidP="00494B16">
      <w:pPr>
        <w:pStyle w:val="ListParagraph"/>
        <w:numPr>
          <w:ilvl w:val="6"/>
          <w:numId w:val="1"/>
        </w:numPr>
        <w:spacing w:after="120"/>
        <w:contextualSpacing w:val="0"/>
        <w:rPr>
          <w:rFonts w:ascii="Times New Roman" w:hAnsi="Times New Roman" w:cs="Times New Roman"/>
        </w:rPr>
      </w:pPr>
      <w:r w:rsidRPr="008F135D">
        <w:rPr>
          <w:rFonts w:ascii="Times New Roman" w:hAnsi="Times New Roman" w:cs="Times New Roman"/>
        </w:rPr>
        <w:lastRenderedPageBreak/>
        <w:t>Requiring mitigation of effects of the proposed development upon service delivery by any political subdivision, including school districts, providing services within the planning jurisdiction.</w:t>
      </w:r>
    </w:p>
    <w:p w14:paraId="39B0EE5E" w14:textId="77777777" w:rsidR="00BF60DF" w:rsidRPr="008F135D" w:rsidRDefault="00BF60DF" w:rsidP="00BF60DF">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The administrator shall notify the developer and interested parties of the Commission's decision within 1</w:t>
      </w:r>
      <w:r w:rsidR="00CD68D1">
        <w:rPr>
          <w:rFonts w:ascii="Times New Roman" w:hAnsi="Times New Roman" w:cs="Times New Roman"/>
        </w:rPr>
        <w:t>2</w:t>
      </w:r>
      <w:r w:rsidRPr="008F135D">
        <w:rPr>
          <w:rFonts w:ascii="Times New Roman" w:hAnsi="Times New Roman" w:cs="Times New Roman"/>
        </w:rPr>
        <w:t xml:space="preserve"> days.</w:t>
      </w:r>
    </w:p>
    <w:p w14:paraId="53B55F51" w14:textId="20AE9A79" w:rsidR="00BF60DF" w:rsidRPr="008F135D" w:rsidRDefault="00BF60DF" w:rsidP="00BF60DF">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 xml:space="preserve">The Commissions’ decision may be appealed to the BOCC using the appeals procedure </w:t>
      </w:r>
      <w:r w:rsidR="00C7773A">
        <w:rPr>
          <w:rFonts w:ascii="Times New Roman" w:hAnsi="Times New Roman" w:cs="Times New Roman"/>
          <w:highlight w:val="magenta"/>
        </w:rPr>
        <w:fldChar w:fldCharType="begin"/>
      </w:r>
      <w:r w:rsidR="005F4EEB">
        <w:rPr>
          <w:rFonts w:ascii="Times New Roman" w:hAnsi="Times New Roman" w:cs="Times New Roman"/>
        </w:rPr>
        <w:instrText xml:space="preserve"> REF _Ref218127188 \r \h </w:instrText>
      </w:r>
      <w:r w:rsidR="00C7773A">
        <w:rPr>
          <w:rFonts w:ascii="Times New Roman" w:hAnsi="Times New Roman" w:cs="Times New Roman"/>
          <w:highlight w:val="magenta"/>
        </w:rPr>
      </w:r>
      <w:r w:rsidR="00C7773A">
        <w:rPr>
          <w:rFonts w:ascii="Times New Roman" w:hAnsi="Times New Roman" w:cs="Times New Roman"/>
          <w:highlight w:val="magenta"/>
        </w:rPr>
        <w:fldChar w:fldCharType="separate"/>
      </w:r>
      <w:r w:rsidR="005664B4">
        <w:rPr>
          <w:rFonts w:ascii="Times New Roman" w:hAnsi="Times New Roman" w:cs="Times New Roman"/>
        </w:rPr>
        <w:t>3.4</w:t>
      </w:r>
      <w:r w:rsidR="00C7773A">
        <w:rPr>
          <w:rFonts w:ascii="Times New Roman" w:hAnsi="Times New Roman" w:cs="Times New Roman"/>
          <w:highlight w:val="magenta"/>
        </w:rPr>
        <w:fldChar w:fldCharType="end"/>
      </w:r>
      <w:r w:rsidR="005F4EEB">
        <w:rPr>
          <w:rFonts w:ascii="Times New Roman" w:hAnsi="Times New Roman" w:cs="Times New Roman"/>
        </w:rPr>
        <w:t xml:space="preserve"> </w:t>
      </w:r>
      <w:r w:rsidRPr="008F135D">
        <w:rPr>
          <w:rFonts w:ascii="Times New Roman" w:hAnsi="Times New Roman" w:cs="Times New Roman"/>
        </w:rPr>
        <w:t>Any person wishing to appeal a decision shall file a notice of appeal with the administrator within twelve (12) days after notice of the decision is published in the local newspaper. Developers proceed at their own risk during the appeal period.</w:t>
      </w:r>
    </w:p>
    <w:p w14:paraId="70169817" w14:textId="0432AB66" w:rsidR="00BF60DF" w:rsidRPr="008F135D" w:rsidRDefault="00BF60DF" w:rsidP="00BF60DF">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 xml:space="preserve">The developer may file a final plat with the administrator at any time after the subdivision permit is approved and the decision of record has been signed. Phased final platting is permitted by </w:t>
      </w:r>
      <w:r w:rsidR="008322E5">
        <w:fldChar w:fldCharType="begin"/>
      </w:r>
      <w:r w:rsidR="008322E5">
        <w:instrText xml:space="preserve"> REF _Ref474501453 \r \h  \* MERGEFORMAT </w:instrText>
      </w:r>
      <w:r w:rsidR="008322E5">
        <w:fldChar w:fldCharType="separate"/>
      </w:r>
      <w:r w:rsidR="005664B4" w:rsidRPr="005664B4">
        <w:rPr>
          <w:rFonts w:ascii="Times New Roman" w:hAnsi="Times New Roman" w:cs="Times New Roman"/>
        </w:rPr>
        <w:t>6.4</w:t>
      </w:r>
      <w:r w:rsidR="008322E5">
        <w:fldChar w:fldCharType="end"/>
      </w:r>
      <w:r w:rsidR="005F4EEB" w:rsidRPr="005F4EEB">
        <w:rPr>
          <w:rFonts w:ascii="Times New Roman" w:hAnsi="Times New Roman" w:cs="Times New Roman"/>
        </w:rPr>
        <w:t xml:space="preserve"> &amp; </w:t>
      </w:r>
      <w:r w:rsidR="009A30D0">
        <w:rPr>
          <w:rFonts w:ascii="Times New Roman" w:hAnsi="Times New Roman" w:cs="Times New Roman"/>
        </w:rPr>
        <w:t>9.4.</w:t>
      </w:r>
    </w:p>
    <w:p w14:paraId="2DD59940" w14:textId="6575D9AC" w:rsidR="00BF60DF" w:rsidRPr="008F135D" w:rsidRDefault="00BF60DF" w:rsidP="00494B16">
      <w:pPr>
        <w:pStyle w:val="ListParagraph"/>
        <w:numPr>
          <w:ilvl w:val="2"/>
          <w:numId w:val="1"/>
        </w:numPr>
        <w:spacing w:after="120"/>
        <w:contextualSpacing w:val="0"/>
        <w:rPr>
          <w:rFonts w:ascii="Times New Roman" w:hAnsi="Times New Roman" w:cs="Times New Roman"/>
        </w:rPr>
      </w:pPr>
      <w:r w:rsidRPr="008F135D">
        <w:rPr>
          <w:rFonts w:ascii="Times New Roman" w:hAnsi="Times New Roman" w:cs="Times New Roman"/>
          <w:b/>
          <w:bCs/>
        </w:rPr>
        <w:t>Decision Deadline.</w:t>
      </w:r>
      <w:r w:rsidRPr="008F135D">
        <w:rPr>
          <w:rFonts w:ascii="Times New Roman" w:hAnsi="Times New Roman" w:cs="Times New Roman"/>
        </w:rPr>
        <w:t xml:space="preserve"> This section establishes the "reasonable time" for deliberation on applications by the Commission required by I.C. 67-6519</w:t>
      </w:r>
      <w:r w:rsidR="0001052E">
        <w:rPr>
          <w:rFonts w:ascii="Times New Roman" w:hAnsi="Times New Roman" w:cs="Times New Roman"/>
        </w:rPr>
        <w:t xml:space="preserve"> as amended</w:t>
      </w:r>
      <w:r w:rsidRPr="008F135D">
        <w:rPr>
          <w:rFonts w:ascii="Times New Roman" w:hAnsi="Times New Roman" w:cs="Times New Roman"/>
        </w:rPr>
        <w:t xml:space="preserve">. The Commission shall make a decision on any application for a permit within 35 days of the hearing, if a hearing is required by this ordinance, or within 35 days of the meeting at which the application first appeared on the Commission agenda, except that: the Commission may table any application for which a facilities study </w:t>
      </w:r>
      <w:r w:rsidR="00C7773A">
        <w:rPr>
          <w:rFonts w:ascii="Times New Roman" w:hAnsi="Times New Roman" w:cs="Times New Roman"/>
          <w:highlight w:val="magenta"/>
        </w:rPr>
        <w:fldChar w:fldCharType="begin"/>
      </w:r>
      <w:r w:rsidR="005F4EEB">
        <w:rPr>
          <w:rFonts w:ascii="Times New Roman" w:hAnsi="Times New Roman" w:cs="Times New Roman"/>
        </w:rPr>
        <w:instrText xml:space="preserve"> REF _Ref474501496 \r \h </w:instrText>
      </w:r>
      <w:r w:rsidR="00C7773A">
        <w:rPr>
          <w:rFonts w:ascii="Times New Roman" w:hAnsi="Times New Roman" w:cs="Times New Roman"/>
          <w:highlight w:val="magenta"/>
        </w:rPr>
      </w:r>
      <w:r w:rsidR="00C7773A">
        <w:rPr>
          <w:rFonts w:ascii="Times New Roman" w:hAnsi="Times New Roman" w:cs="Times New Roman"/>
          <w:highlight w:val="magenta"/>
        </w:rPr>
        <w:fldChar w:fldCharType="separate"/>
      </w:r>
      <w:r w:rsidR="005664B4">
        <w:rPr>
          <w:rFonts w:ascii="Times New Roman" w:hAnsi="Times New Roman" w:cs="Times New Roman"/>
        </w:rPr>
        <w:t>6.4.5</w:t>
      </w:r>
      <w:r w:rsidR="00C7773A">
        <w:rPr>
          <w:rFonts w:ascii="Times New Roman" w:hAnsi="Times New Roman" w:cs="Times New Roman"/>
          <w:highlight w:val="magenta"/>
        </w:rPr>
        <w:fldChar w:fldCharType="end"/>
      </w:r>
      <w:r w:rsidRPr="008F135D">
        <w:rPr>
          <w:rFonts w:ascii="Times New Roman" w:hAnsi="Times New Roman" w:cs="Times New Roman"/>
        </w:rPr>
        <w:t xml:space="preserve"> is required for a period of more than 35 days while the required study is conducted. The maximum time permitted for a development study shall be 125 days.</w:t>
      </w:r>
      <w:bookmarkStart w:id="53" w:name="_Toc336956764"/>
      <w:bookmarkStart w:id="54" w:name="_Ref296585145"/>
    </w:p>
    <w:p w14:paraId="7664FF7E" w14:textId="77777777" w:rsidR="00BF60DF" w:rsidRPr="008F135D" w:rsidRDefault="00BF60DF" w:rsidP="00494B16">
      <w:pPr>
        <w:pStyle w:val="ListParagraph"/>
        <w:numPr>
          <w:ilvl w:val="2"/>
          <w:numId w:val="1"/>
        </w:numPr>
        <w:spacing w:after="120"/>
        <w:contextualSpacing w:val="0"/>
        <w:rPr>
          <w:rFonts w:ascii="Times New Roman" w:hAnsi="Times New Roman" w:cs="Times New Roman"/>
        </w:rPr>
      </w:pPr>
      <w:bookmarkStart w:id="55" w:name="_Ref474498976"/>
      <w:r w:rsidRPr="008F135D">
        <w:rPr>
          <w:rFonts w:ascii="Times New Roman" w:hAnsi="Times New Roman" w:cs="Times New Roman"/>
          <w:b/>
          <w:bCs/>
        </w:rPr>
        <w:t>Approvals Valid for One Year.</w:t>
      </w:r>
      <w:bookmarkEnd w:id="53"/>
      <w:r w:rsidRPr="008F135D">
        <w:rPr>
          <w:rFonts w:ascii="Times New Roman" w:hAnsi="Times New Roman" w:cs="Times New Roman"/>
        </w:rPr>
        <w:t xml:space="preserve"> Every permit issued shall become invalid unless the work authorized is commenced within one (1) year after its issuance, or if the work authorized by such permit is suspended or abandoned for a period of one (1) year after the time the work is commenced. Extensions shall be submitted in writing to the commission for recommendations to be forwarded to the BOCC.</w:t>
      </w:r>
      <w:bookmarkEnd w:id="54"/>
      <w:bookmarkEnd w:id="55"/>
    </w:p>
    <w:p w14:paraId="1BAA7D69" w14:textId="77777777" w:rsidR="00BF60DF" w:rsidRPr="00040EF8" w:rsidRDefault="00BF60DF" w:rsidP="00494B16">
      <w:pPr>
        <w:pStyle w:val="ListParagraph"/>
        <w:numPr>
          <w:ilvl w:val="3"/>
          <w:numId w:val="1"/>
        </w:numPr>
        <w:spacing w:after="120"/>
        <w:contextualSpacing w:val="0"/>
        <w:rPr>
          <w:rFonts w:ascii="Times New Roman" w:hAnsi="Times New Roman" w:cs="Times New Roman"/>
        </w:rPr>
      </w:pPr>
      <w:r w:rsidRPr="008F135D">
        <w:rPr>
          <w:rFonts w:ascii="Times New Roman" w:hAnsi="Times New Roman" w:cs="Times New Roman"/>
        </w:rPr>
        <w:t>Approval of a subdivision permit, special use permit or plat does not constitute or imply approval of a permit for any prospective use of any lot created.</w:t>
      </w:r>
    </w:p>
    <w:p w14:paraId="7699E9B3" w14:textId="77777777" w:rsidR="00040EF8" w:rsidRDefault="00040EF8" w:rsidP="00494B16">
      <w:pPr>
        <w:pStyle w:val="ListParagraph"/>
        <w:numPr>
          <w:ilvl w:val="3"/>
          <w:numId w:val="1"/>
        </w:numPr>
        <w:spacing w:after="120"/>
        <w:contextualSpacing w:val="0"/>
        <w:rPr>
          <w:rFonts w:ascii="Times New Roman" w:hAnsi="Times New Roman" w:cs="Times New Roman"/>
        </w:rPr>
        <w:sectPr w:rsidR="00040EF8" w:rsidSect="00CB6C1A">
          <w:pgSz w:w="12240" w:h="15840"/>
          <w:pgMar w:top="1440" w:right="1440" w:bottom="1440" w:left="1440" w:header="720" w:footer="720" w:gutter="0"/>
          <w:cols w:space="720"/>
          <w:docGrid w:linePitch="360"/>
        </w:sectPr>
      </w:pPr>
    </w:p>
    <w:p w14:paraId="09A77FF3" w14:textId="77777777" w:rsidR="00040EF8" w:rsidRDefault="00EB744E" w:rsidP="00EB744E">
      <w:pPr>
        <w:pStyle w:val="Heading1"/>
        <w:jc w:val="center"/>
      </w:pPr>
      <w:bookmarkStart w:id="56" w:name="_Ref474504926"/>
      <w:bookmarkStart w:id="57" w:name="_Toc430904"/>
      <w:r>
        <w:lastRenderedPageBreak/>
        <w:t>CHAPTER 4- ESTABLISHMENT OF ZONING DISTRICTS</w:t>
      </w:r>
      <w:bookmarkEnd w:id="56"/>
      <w:bookmarkEnd w:id="57"/>
    </w:p>
    <w:p w14:paraId="79E453EE" w14:textId="77777777" w:rsidR="00EB744E" w:rsidRPr="00EB744E" w:rsidRDefault="00EB744E" w:rsidP="00EB744E"/>
    <w:p w14:paraId="4774DCAD" w14:textId="77777777" w:rsidR="00040EF8" w:rsidRPr="00A4733E" w:rsidRDefault="00040EF8" w:rsidP="00040EF8">
      <w:pPr>
        <w:pStyle w:val="ListParagraph"/>
        <w:numPr>
          <w:ilvl w:val="0"/>
          <w:numId w:val="1"/>
        </w:numPr>
        <w:spacing w:after="120"/>
        <w:contextualSpacing w:val="0"/>
        <w:rPr>
          <w:rFonts w:ascii="Times New Roman" w:hAnsi="Times New Roman" w:cs="Times New Roman"/>
        </w:rPr>
      </w:pPr>
      <w:r w:rsidRPr="00A4733E">
        <w:rPr>
          <w:rFonts w:ascii="Times New Roman" w:hAnsi="Times New Roman" w:cs="Times New Roman"/>
          <w:b/>
        </w:rPr>
        <w:t xml:space="preserve">What This Chapter Does. </w:t>
      </w:r>
      <w:r w:rsidRPr="00A4733E">
        <w:rPr>
          <w:rFonts w:ascii="Times New Roman" w:hAnsi="Times New Roman" w:cs="Times New Roman"/>
        </w:rPr>
        <w:t>This chapter creates zoning districts and overlay zoning districts based on the planning areas established in the comprehensive plan and adopts an official map of those districts. It also provides rules for the interpretation of zoning district boundaries.</w:t>
      </w:r>
      <w:r w:rsidR="00BE4964" w:rsidRPr="00A4733E">
        <w:rPr>
          <w:rFonts w:ascii="Times New Roman" w:hAnsi="Times New Roman" w:cs="Times New Roman"/>
        </w:rPr>
        <w:t xml:space="preserve"> Additional performance standards may apply for specific </w:t>
      </w:r>
      <w:r w:rsidR="005F4EEB">
        <w:rPr>
          <w:rFonts w:ascii="Times New Roman" w:hAnsi="Times New Roman" w:cs="Times New Roman"/>
        </w:rPr>
        <w:t>zoning districts.</w:t>
      </w:r>
    </w:p>
    <w:p w14:paraId="6942C591" w14:textId="77777777" w:rsidR="00BE4964" w:rsidRPr="00A4733E" w:rsidRDefault="00BE4964" w:rsidP="00040EF8">
      <w:pPr>
        <w:pStyle w:val="ListParagraph"/>
        <w:numPr>
          <w:ilvl w:val="1"/>
          <w:numId w:val="1"/>
        </w:numPr>
        <w:spacing w:after="120"/>
        <w:contextualSpacing w:val="0"/>
        <w:rPr>
          <w:rFonts w:ascii="Times New Roman" w:hAnsi="Times New Roman" w:cs="Times New Roman"/>
        </w:rPr>
      </w:pPr>
      <w:r w:rsidRPr="00A4733E">
        <w:rPr>
          <w:rFonts w:ascii="Times New Roman" w:hAnsi="Times New Roman" w:cs="Times New Roman"/>
          <w:b/>
        </w:rPr>
        <w:t>Zoning Districts.</w:t>
      </w:r>
      <w:r w:rsidRPr="00A4733E">
        <w:rPr>
          <w:rFonts w:ascii="Times New Roman" w:hAnsi="Times New Roman" w:cs="Times New Roman"/>
        </w:rPr>
        <w:t xml:space="preserve"> The following zoning districts are established to implement the comprehensive plan: </w:t>
      </w:r>
    </w:p>
    <w:p w14:paraId="41A23B05" w14:textId="77777777" w:rsidR="00BE4964" w:rsidRPr="00A4733E" w:rsidRDefault="00BE4964" w:rsidP="00BE4964">
      <w:pPr>
        <w:pStyle w:val="ListParagraph"/>
        <w:numPr>
          <w:ilvl w:val="2"/>
          <w:numId w:val="1"/>
        </w:numPr>
        <w:spacing w:after="120"/>
        <w:contextualSpacing w:val="0"/>
        <w:rPr>
          <w:rFonts w:ascii="Times New Roman" w:hAnsi="Times New Roman" w:cs="Times New Roman"/>
        </w:rPr>
      </w:pPr>
      <w:r w:rsidRPr="00A4733E">
        <w:rPr>
          <w:rFonts w:ascii="Times New Roman" w:hAnsi="Times New Roman" w:cs="Times New Roman"/>
        </w:rPr>
        <w:t xml:space="preserve">Airport Safety Overlay Zoning District </w:t>
      </w:r>
    </w:p>
    <w:p w14:paraId="07BF0583" w14:textId="77777777" w:rsidR="00BE4964" w:rsidRPr="00A4733E" w:rsidRDefault="00BE4964" w:rsidP="00BE4964">
      <w:pPr>
        <w:pStyle w:val="ListParagraph"/>
        <w:numPr>
          <w:ilvl w:val="2"/>
          <w:numId w:val="1"/>
        </w:numPr>
        <w:spacing w:after="120"/>
        <w:contextualSpacing w:val="0"/>
        <w:rPr>
          <w:rFonts w:ascii="Times New Roman" w:hAnsi="Times New Roman" w:cs="Times New Roman"/>
        </w:rPr>
      </w:pPr>
      <w:r w:rsidRPr="00A4733E">
        <w:rPr>
          <w:rFonts w:ascii="Times New Roman" w:hAnsi="Times New Roman" w:cs="Times New Roman"/>
        </w:rPr>
        <w:t xml:space="preserve">Airport Zoning District </w:t>
      </w:r>
    </w:p>
    <w:p w14:paraId="46432C22" w14:textId="77777777" w:rsidR="00BE4964" w:rsidRPr="00A4733E" w:rsidRDefault="00BE4964" w:rsidP="00BE4964">
      <w:pPr>
        <w:pStyle w:val="ListParagraph"/>
        <w:numPr>
          <w:ilvl w:val="2"/>
          <w:numId w:val="1"/>
        </w:numPr>
        <w:spacing w:after="120"/>
        <w:contextualSpacing w:val="0"/>
        <w:rPr>
          <w:rFonts w:ascii="Times New Roman" w:hAnsi="Times New Roman" w:cs="Times New Roman"/>
        </w:rPr>
      </w:pPr>
      <w:r w:rsidRPr="00A4733E">
        <w:rPr>
          <w:rFonts w:ascii="Times New Roman" w:hAnsi="Times New Roman" w:cs="Times New Roman"/>
        </w:rPr>
        <w:t xml:space="preserve">Area of City Impact Zoning District </w:t>
      </w:r>
    </w:p>
    <w:p w14:paraId="1A010160" w14:textId="77777777" w:rsidR="00BE4964" w:rsidRPr="00A4733E" w:rsidRDefault="00BE4964" w:rsidP="00BE4964">
      <w:pPr>
        <w:pStyle w:val="ListParagraph"/>
        <w:numPr>
          <w:ilvl w:val="2"/>
          <w:numId w:val="1"/>
        </w:numPr>
        <w:spacing w:after="120"/>
        <w:contextualSpacing w:val="0"/>
        <w:rPr>
          <w:rFonts w:ascii="Times New Roman" w:hAnsi="Times New Roman" w:cs="Times New Roman"/>
        </w:rPr>
      </w:pPr>
      <w:r w:rsidRPr="00A4733E">
        <w:rPr>
          <w:rFonts w:ascii="Times New Roman" w:hAnsi="Times New Roman" w:cs="Times New Roman"/>
        </w:rPr>
        <w:t xml:space="preserve">Lower Lemhi River Valley Zoning District </w:t>
      </w:r>
    </w:p>
    <w:p w14:paraId="339E7E5E" w14:textId="77777777" w:rsidR="00BE4964" w:rsidRPr="00A4733E" w:rsidRDefault="00BE4964" w:rsidP="00BE4964">
      <w:pPr>
        <w:pStyle w:val="ListParagraph"/>
        <w:numPr>
          <w:ilvl w:val="2"/>
          <w:numId w:val="1"/>
        </w:numPr>
        <w:spacing w:after="120"/>
        <w:contextualSpacing w:val="0"/>
        <w:rPr>
          <w:rFonts w:ascii="Times New Roman" w:hAnsi="Times New Roman" w:cs="Times New Roman"/>
        </w:rPr>
      </w:pPr>
      <w:r w:rsidRPr="00A4733E">
        <w:rPr>
          <w:rFonts w:ascii="Times New Roman" w:hAnsi="Times New Roman" w:cs="Times New Roman"/>
        </w:rPr>
        <w:t>North Fork-</w:t>
      </w:r>
      <w:proofErr w:type="spellStart"/>
      <w:r w:rsidRPr="00A4733E">
        <w:rPr>
          <w:rFonts w:ascii="Times New Roman" w:hAnsi="Times New Roman" w:cs="Times New Roman"/>
        </w:rPr>
        <w:t>Gibbonsville</w:t>
      </w:r>
      <w:proofErr w:type="spellEnd"/>
      <w:r w:rsidRPr="00A4733E">
        <w:rPr>
          <w:rFonts w:ascii="Times New Roman" w:hAnsi="Times New Roman" w:cs="Times New Roman"/>
        </w:rPr>
        <w:t xml:space="preserve"> Zoning District</w:t>
      </w:r>
    </w:p>
    <w:p w14:paraId="6262A25B" w14:textId="77777777" w:rsidR="00BE4964" w:rsidRPr="00A4733E" w:rsidRDefault="00BE4964" w:rsidP="00BE4964">
      <w:pPr>
        <w:pStyle w:val="ListParagraph"/>
        <w:numPr>
          <w:ilvl w:val="2"/>
          <w:numId w:val="1"/>
        </w:numPr>
        <w:spacing w:after="120"/>
        <w:contextualSpacing w:val="0"/>
        <w:rPr>
          <w:rFonts w:ascii="Times New Roman" w:hAnsi="Times New Roman" w:cs="Times New Roman"/>
        </w:rPr>
      </w:pPr>
      <w:r w:rsidRPr="00A4733E">
        <w:rPr>
          <w:rFonts w:ascii="Times New Roman" w:hAnsi="Times New Roman" w:cs="Times New Roman"/>
        </w:rPr>
        <w:t>North Salmon Basin Zoning District</w:t>
      </w:r>
    </w:p>
    <w:p w14:paraId="7CFB5E76" w14:textId="77777777" w:rsidR="00BE4964" w:rsidRPr="00A4733E" w:rsidRDefault="00BE4964" w:rsidP="00BE4964">
      <w:pPr>
        <w:pStyle w:val="ListParagraph"/>
        <w:numPr>
          <w:ilvl w:val="2"/>
          <w:numId w:val="1"/>
        </w:numPr>
        <w:spacing w:after="120"/>
        <w:contextualSpacing w:val="0"/>
        <w:rPr>
          <w:rFonts w:ascii="Times New Roman" w:hAnsi="Times New Roman" w:cs="Times New Roman"/>
        </w:rPr>
      </w:pPr>
      <w:proofErr w:type="spellStart"/>
      <w:r w:rsidRPr="00A4733E">
        <w:rPr>
          <w:rFonts w:ascii="Times New Roman" w:hAnsi="Times New Roman" w:cs="Times New Roman"/>
        </w:rPr>
        <w:t>Pahsimeroi</w:t>
      </w:r>
      <w:proofErr w:type="spellEnd"/>
      <w:r w:rsidRPr="00A4733E">
        <w:rPr>
          <w:rFonts w:ascii="Times New Roman" w:hAnsi="Times New Roman" w:cs="Times New Roman"/>
        </w:rPr>
        <w:t xml:space="preserve"> Zoning District </w:t>
      </w:r>
    </w:p>
    <w:p w14:paraId="5263DA2A" w14:textId="77777777" w:rsidR="00BE4964" w:rsidRPr="00A4733E" w:rsidRDefault="00BE4964" w:rsidP="00BE4964">
      <w:pPr>
        <w:pStyle w:val="ListParagraph"/>
        <w:numPr>
          <w:ilvl w:val="2"/>
          <w:numId w:val="1"/>
        </w:numPr>
        <w:spacing w:after="120"/>
        <w:contextualSpacing w:val="0"/>
        <w:rPr>
          <w:rFonts w:ascii="Times New Roman" w:hAnsi="Times New Roman" w:cs="Times New Roman"/>
        </w:rPr>
      </w:pPr>
      <w:r w:rsidRPr="00A4733E">
        <w:rPr>
          <w:rFonts w:ascii="Times New Roman" w:hAnsi="Times New Roman" w:cs="Times New Roman"/>
        </w:rPr>
        <w:t>Salmon River Mountains Zoning District</w:t>
      </w:r>
    </w:p>
    <w:p w14:paraId="5BB55C7E" w14:textId="77777777" w:rsidR="00BE4964" w:rsidRPr="00A4733E" w:rsidRDefault="00BE4964" w:rsidP="00BE4964">
      <w:pPr>
        <w:pStyle w:val="ListParagraph"/>
        <w:numPr>
          <w:ilvl w:val="2"/>
          <w:numId w:val="1"/>
        </w:numPr>
        <w:spacing w:after="120"/>
        <w:contextualSpacing w:val="0"/>
        <w:rPr>
          <w:rFonts w:ascii="Times New Roman" w:hAnsi="Times New Roman" w:cs="Times New Roman"/>
        </w:rPr>
      </w:pPr>
      <w:r w:rsidRPr="00A4733E">
        <w:rPr>
          <w:rFonts w:ascii="Times New Roman" w:hAnsi="Times New Roman" w:cs="Times New Roman"/>
        </w:rPr>
        <w:t xml:space="preserve"> Special Flood Hazard Overlay Zoning District</w:t>
      </w:r>
    </w:p>
    <w:p w14:paraId="57AA2271" w14:textId="77777777" w:rsidR="00BE4964" w:rsidRPr="00A4733E" w:rsidRDefault="00BE4964" w:rsidP="00BE4964">
      <w:pPr>
        <w:pStyle w:val="ListParagraph"/>
        <w:numPr>
          <w:ilvl w:val="2"/>
          <w:numId w:val="1"/>
        </w:numPr>
        <w:spacing w:after="120"/>
        <w:contextualSpacing w:val="0"/>
        <w:rPr>
          <w:rFonts w:ascii="Times New Roman" w:hAnsi="Times New Roman" w:cs="Times New Roman"/>
        </w:rPr>
      </w:pPr>
      <w:r w:rsidRPr="00A4733E">
        <w:rPr>
          <w:rFonts w:ascii="Times New Roman" w:hAnsi="Times New Roman" w:cs="Times New Roman"/>
        </w:rPr>
        <w:t>South Salmon Basin Zoning District</w:t>
      </w:r>
    </w:p>
    <w:p w14:paraId="34F82CA2" w14:textId="77777777" w:rsidR="00BE4964" w:rsidRPr="00A4733E" w:rsidRDefault="00BE4964" w:rsidP="00BE4964">
      <w:pPr>
        <w:pStyle w:val="ListParagraph"/>
        <w:numPr>
          <w:ilvl w:val="2"/>
          <w:numId w:val="1"/>
        </w:numPr>
        <w:spacing w:after="120"/>
        <w:contextualSpacing w:val="0"/>
        <w:rPr>
          <w:rFonts w:ascii="Times New Roman" w:hAnsi="Times New Roman" w:cs="Times New Roman"/>
        </w:rPr>
      </w:pPr>
      <w:r w:rsidRPr="00A4733E">
        <w:rPr>
          <w:rFonts w:ascii="Times New Roman" w:hAnsi="Times New Roman" w:cs="Times New Roman"/>
        </w:rPr>
        <w:t>South Salmon River Corridor Zoning District</w:t>
      </w:r>
    </w:p>
    <w:p w14:paraId="2FD505B0" w14:textId="77777777" w:rsidR="00040EF8" w:rsidRPr="00A4733E" w:rsidRDefault="00BE4964" w:rsidP="00BE4964">
      <w:pPr>
        <w:pStyle w:val="ListParagraph"/>
        <w:numPr>
          <w:ilvl w:val="2"/>
          <w:numId w:val="1"/>
        </w:numPr>
        <w:spacing w:after="120"/>
        <w:contextualSpacing w:val="0"/>
        <w:rPr>
          <w:rFonts w:ascii="Times New Roman" w:hAnsi="Times New Roman" w:cs="Times New Roman"/>
        </w:rPr>
      </w:pPr>
      <w:r w:rsidRPr="00A4733E">
        <w:rPr>
          <w:rFonts w:ascii="Times New Roman" w:hAnsi="Times New Roman" w:cs="Times New Roman"/>
        </w:rPr>
        <w:t>Upper Lemhi River Valley Zoning District.</w:t>
      </w:r>
    </w:p>
    <w:p w14:paraId="7C1628E4" w14:textId="469D8FC4" w:rsidR="00B44011" w:rsidRPr="00D17DA0" w:rsidRDefault="00B44011" w:rsidP="00BE4964">
      <w:pPr>
        <w:pStyle w:val="ListParagraph"/>
        <w:numPr>
          <w:ilvl w:val="1"/>
          <w:numId w:val="1"/>
        </w:numPr>
        <w:spacing w:after="120"/>
        <w:contextualSpacing w:val="0"/>
        <w:rPr>
          <w:rFonts w:ascii="Times New Roman" w:hAnsi="Times New Roman" w:cs="Times New Roman"/>
        </w:rPr>
      </w:pPr>
      <w:r w:rsidRPr="00D17DA0">
        <w:rPr>
          <w:rFonts w:ascii="Times New Roman" w:hAnsi="Times New Roman" w:cs="Times New Roman"/>
          <w:b/>
          <w:bCs/>
        </w:rPr>
        <w:t>Allowed Uses in Zoning Districts</w:t>
      </w:r>
      <w:r w:rsidRPr="00D17DA0">
        <w:rPr>
          <w:rFonts w:ascii="Times New Roman" w:hAnsi="Times New Roman" w:cs="Times New Roman"/>
        </w:rPr>
        <w:t xml:space="preserve">. Agricultural and Residential uses are allowed in all zoning districts. Some Agricultural uses are only to be allowed with an approved special use permit as outlined in 5.1.1. All other uses may be allowed with an approved special use permit. </w:t>
      </w:r>
    </w:p>
    <w:p w14:paraId="1A480BAE" w14:textId="181F1931" w:rsidR="00BE4964" w:rsidRPr="00A4733E" w:rsidRDefault="00BE4964" w:rsidP="00BE4964">
      <w:pPr>
        <w:pStyle w:val="ListParagraph"/>
        <w:numPr>
          <w:ilvl w:val="1"/>
          <w:numId w:val="1"/>
        </w:numPr>
        <w:spacing w:after="120"/>
        <w:contextualSpacing w:val="0"/>
        <w:rPr>
          <w:rFonts w:ascii="Times New Roman" w:hAnsi="Times New Roman" w:cs="Times New Roman"/>
        </w:rPr>
      </w:pPr>
      <w:r w:rsidRPr="00A4733E">
        <w:rPr>
          <w:rFonts w:ascii="Times New Roman" w:hAnsi="Times New Roman" w:cs="Times New Roman"/>
          <w:b/>
        </w:rPr>
        <w:t xml:space="preserve">Official Zoning Map. </w:t>
      </w:r>
      <w:r w:rsidRPr="00A4733E">
        <w:rPr>
          <w:rFonts w:ascii="Times New Roman" w:hAnsi="Times New Roman" w:cs="Times New Roman"/>
        </w:rPr>
        <w:t>The “Official Zoning Map of Lemhi County” is adopted, by reference, as part of this ordinance. A dated copy of that map shall be maintained for public inspection at the office of the administrator.</w:t>
      </w:r>
    </w:p>
    <w:p w14:paraId="58F4C469" w14:textId="45A66270" w:rsidR="00BE4964" w:rsidRPr="00A4733E" w:rsidRDefault="00BE4964" w:rsidP="00BE4964">
      <w:pPr>
        <w:pStyle w:val="ListParagraph"/>
        <w:numPr>
          <w:ilvl w:val="1"/>
          <w:numId w:val="1"/>
        </w:numPr>
        <w:spacing w:after="120"/>
        <w:contextualSpacing w:val="0"/>
        <w:rPr>
          <w:rFonts w:ascii="Times New Roman" w:hAnsi="Times New Roman" w:cs="Times New Roman"/>
        </w:rPr>
      </w:pPr>
      <w:r w:rsidRPr="00A4733E">
        <w:rPr>
          <w:rFonts w:ascii="Times New Roman" w:hAnsi="Times New Roman" w:cs="Times New Roman"/>
          <w:b/>
        </w:rPr>
        <w:t xml:space="preserve">Zoning District Boundaries. </w:t>
      </w:r>
      <w:r w:rsidRPr="00A4733E">
        <w:rPr>
          <w:rFonts w:ascii="Times New Roman" w:hAnsi="Times New Roman" w:cs="Times New Roman"/>
        </w:rPr>
        <w:t xml:space="preserve">Zoning district boundaries shall be as shown on the “Official Zoning Map of Lemhi County” and the flood insurance rate maps of Lemhi County prepared by the Federal Emergency Management Agency. Any person who disputes the location of a zoning district boundary, as interpreted by the administrator, may request commission review of the administrator’s decision using the appeals </w:t>
      </w:r>
      <w:r w:rsidR="00C7773A">
        <w:rPr>
          <w:rFonts w:ascii="Times New Roman" w:hAnsi="Times New Roman" w:cs="Times New Roman"/>
          <w:highlight w:val="magenta"/>
        </w:rPr>
        <w:fldChar w:fldCharType="begin"/>
      </w:r>
      <w:r w:rsidR="005F4EEB">
        <w:rPr>
          <w:rFonts w:ascii="Times New Roman" w:hAnsi="Times New Roman" w:cs="Times New Roman"/>
        </w:rPr>
        <w:instrText xml:space="preserve"> REF _Ref218127188 \r \h </w:instrText>
      </w:r>
      <w:r w:rsidR="00C7773A">
        <w:rPr>
          <w:rFonts w:ascii="Times New Roman" w:hAnsi="Times New Roman" w:cs="Times New Roman"/>
          <w:highlight w:val="magenta"/>
        </w:rPr>
      </w:r>
      <w:r w:rsidR="00C7773A">
        <w:rPr>
          <w:rFonts w:ascii="Times New Roman" w:hAnsi="Times New Roman" w:cs="Times New Roman"/>
          <w:highlight w:val="magenta"/>
        </w:rPr>
        <w:fldChar w:fldCharType="separate"/>
      </w:r>
      <w:r w:rsidR="005664B4">
        <w:rPr>
          <w:rFonts w:ascii="Times New Roman" w:hAnsi="Times New Roman" w:cs="Times New Roman"/>
        </w:rPr>
        <w:t>3.4</w:t>
      </w:r>
      <w:r w:rsidR="00C7773A">
        <w:rPr>
          <w:rFonts w:ascii="Times New Roman" w:hAnsi="Times New Roman" w:cs="Times New Roman"/>
          <w:highlight w:val="magenta"/>
        </w:rPr>
        <w:fldChar w:fldCharType="end"/>
      </w:r>
    </w:p>
    <w:p w14:paraId="411FE4CF" w14:textId="77777777" w:rsidR="00BE4964" w:rsidRPr="00A4733E" w:rsidRDefault="00BE4964" w:rsidP="00BE4964">
      <w:pPr>
        <w:pStyle w:val="ListParagraph"/>
        <w:spacing w:after="120"/>
        <w:contextualSpacing w:val="0"/>
        <w:rPr>
          <w:rFonts w:ascii="Times New Roman" w:hAnsi="Times New Roman" w:cs="Times New Roman"/>
        </w:rPr>
      </w:pPr>
    </w:p>
    <w:p w14:paraId="7F99ABEB" w14:textId="77777777" w:rsidR="00BE4964" w:rsidRPr="00A4733E" w:rsidRDefault="00BE4964">
      <w:pPr>
        <w:rPr>
          <w:rFonts w:ascii="Times New Roman" w:hAnsi="Times New Roman" w:cs="Times New Roman"/>
        </w:rPr>
      </w:pPr>
      <w:r w:rsidRPr="00A4733E">
        <w:rPr>
          <w:rFonts w:ascii="Times New Roman" w:hAnsi="Times New Roman" w:cs="Times New Roman"/>
        </w:rPr>
        <w:br w:type="page"/>
      </w:r>
    </w:p>
    <w:p w14:paraId="45654497" w14:textId="77777777" w:rsidR="00BE4964" w:rsidRPr="00A4733E" w:rsidRDefault="00BE4964" w:rsidP="00BE4964">
      <w:pPr>
        <w:pStyle w:val="ListParagraph"/>
        <w:spacing w:after="120"/>
        <w:contextualSpacing w:val="0"/>
        <w:jc w:val="center"/>
        <w:rPr>
          <w:rFonts w:ascii="Times New Roman" w:hAnsi="Times New Roman" w:cs="Times New Roman"/>
          <w:b/>
        </w:rPr>
      </w:pPr>
      <w:r w:rsidRPr="00A4733E">
        <w:rPr>
          <w:rFonts w:ascii="Times New Roman" w:hAnsi="Times New Roman" w:cs="Times New Roman"/>
          <w:b/>
        </w:rPr>
        <w:lastRenderedPageBreak/>
        <w:t>Official Zoning Map of Lemhi County</w:t>
      </w:r>
    </w:p>
    <w:p w14:paraId="59053630" w14:textId="67EEEBB8" w:rsidR="00BE4964" w:rsidRPr="00A4733E" w:rsidRDefault="00CD0BD1">
      <w:pPr>
        <w:rPr>
          <w:rFonts w:ascii="Times New Roman" w:hAnsi="Times New Roman" w:cs="Times New Roman"/>
          <w:noProof/>
        </w:rPr>
      </w:pPr>
      <w:r>
        <w:rPr>
          <w:rFonts w:ascii="Times New Roman" w:hAnsi="Times New Roman" w:cs="Times New Roman"/>
          <w:noProof/>
        </w:rPr>
        <mc:AlternateContent>
          <mc:Choice Requires="wpc">
            <w:drawing>
              <wp:inline distT="0" distB="0" distL="0" distR="0" wp14:anchorId="7292EF5F" wp14:editId="0D253856">
                <wp:extent cx="5813425" cy="5301615"/>
                <wp:effectExtent l="0" t="3810" r="6350" b="0"/>
                <wp:docPr id="49"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Freeform 5"/>
                        <wps:cNvSpPr>
                          <a:spLocks/>
                        </wps:cNvSpPr>
                        <wps:spPr bwMode="auto">
                          <a:xfrm>
                            <a:off x="3107690" y="31115"/>
                            <a:ext cx="753745" cy="1325245"/>
                          </a:xfrm>
                          <a:custGeom>
                            <a:avLst/>
                            <a:gdLst>
                              <a:gd name="T0" fmla="*/ 1081 w 1187"/>
                              <a:gd name="T1" fmla="*/ 1721 h 2087"/>
                              <a:gd name="T2" fmla="*/ 982 w 1187"/>
                              <a:gd name="T3" fmla="*/ 1973 h 2087"/>
                              <a:gd name="T4" fmla="*/ 728 w 1187"/>
                              <a:gd name="T5" fmla="*/ 2039 h 2087"/>
                              <a:gd name="T6" fmla="*/ 586 w 1187"/>
                              <a:gd name="T7" fmla="*/ 1875 h 2087"/>
                              <a:gd name="T8" fmla="*/ 431 w 1187"/>
                              <a:gd name="T9" fmla="*/ 1598 h 2087"/>
                              <a:gd name="T10" fmla="*/ 290 w 1187"/>
                              <a:gd name="T11" fmla="*/ 1492 h 2087"/>
                              <a:gd name="T12" fmla="*/ 226 w 1187"/>
                              <a:gd name="T13" fmla="*/ 1329 h 2087"/>
                              <a:gd name="T14" fmla="*/ 127 w 1187"/>
                              <a:gd name="T15" fmla="*/ 1207 h 2087"/>
                              <a:gd name="T16" fmla="*/ 120 w 1187"/>
                              <a:gd name="T17" fmla="*/ 1003 h 2087"/>
                              <a:gd name="T18" fmla="*/ 49 w 1187"/>
                              <a:gd name="T19" fmla="*/ 791 h 2087"/>
                              <a:gd name="T20" fmla="*/ 14 w 1187"/>
                              <a:gd name="T21" fmla="*/ 718 h 2087"/>
                              <a:gd name="T22" fmla="*/ 28 w 1187"/>
                              <a:gd name="T23" fmla="*/ 660 h 2087"/>
                              <a:gd name="T24" fmla="*/ 99 w 1187"/>
                              <a:gd name="T25" fmla="*/ 620 h 2087"/>
                              <a:gd name="T26" fmla="*/ 162 w 1187"/>
                              <a:gd name="T27" fmla="*/ 579 h 2087"/>
                              <a:gd name="T28" fmla="*/ 191 w 1187"/>
                              <a:gd name="T29" fmla="*/ 473 h 2087"/>
                              <a:gd name="T30" fmla="*/ 219 w 1187"/>
                              <a:gd name="T31" fmla="*/ 400 h 2087"/>
                              <a:gd name="T32" fmla="*/ 282 w 1187"/>
                              <a:gd name="T33" fmla="*/ 359 h 2087"/>
                              <a:gd name="T34" fmla="*/ 332 w 1187"/>
                              <a:gd name="T35" fmla="*/ 293 h 2087"/>
                              <a:gd name="T36" fmla="*/ 367 w 1187"/>
                              <a:gd name="T37" fmla="*/ 285 h 2087"/>
                              <a:gd name="T38" fmla="*/ 374 w 1187"/>
                              <a:gd name="T39" fmla="*/ 220 h 2087"/>
                              <a:gd name="T40" fmla="*/ 339 w 1187"/>
                              <a:gd name="T41" fmla="*/ 163 h 2087"/>
                              <a:gd name="T42" fmla="*/ 374 w 1187"/>
                              <a:gd name="T43" fmla="*/ 106 h 2087"/>
                              <a:gd name="T44" fmla="*/ 374 w 1187"/>
                              <a:gd name="T45" fmla="*/ 49 h 2087"/>
                              <a:gd name="T46" fmla="*/ 438 w 1187"/>
                              <a:gd name="T47" fmla="*/ 41 h 2087"/>
                              <a:gd name="T48" fmla="*/ 452 w 1187"/>
                              <a:gd name="T49" fmla="*/ 8 h 2087"/>
                              <a:gd name="T50" fmla="*/ 494 w 1187"/>
                              <a:gd name="T51" fmla="*/ 16 h 2087"/>
                              <a:gd name="T52" fmla="*/ 523 w 1187"/>
                              <a:gd name="T53" fmla="*/ 73 h 2087"/>
                              <a:gd name="T54" fmla="*/ 572 w 1187"/>
                              <a:gd name="T55" fmla="*/ 73 h 2087"/>
                              <a:gd name="T56" fmla="*/ 622 w 1187"/>
                              <a:gd name="T57" fmla="*/ 57 h 2087"/>
                              <a:gd name="T58" fmla="*/ 636 w 1187"/>
                              <a:gd name="T59" fmla="*/ 106 h 2087"/>
                              <a:gd name="T60" fmla="*/ 643 w 1187"/>
                              <a:gd name="T61" fmla="*/ 171 h 2087"/>
                              <a:gd name="T62" fmla="*/ 678 w 1187"/>
                              <a:gd name="T63" fmla="*/ 220 h 2087"/>
                              <a:gd name="T64" fmla="*/ 692 w 1187"/>
                              <a:gd name="T65" fmla="*/ 253 h 2087"/>
                              <a:gd name="T66" fmla="*/ 735 w 1187"/>
                              <a:gd name="T67" fmla="*/ 293 h 2087"/>
                              <a:gd name="T68" fmla="*/ 749 w 1187"/>
                              <a:gd name="T69" fmla="*/ 334 h 2087"/>
                              <a:gd name="T70" fmla="*/ 742 w 1187"/>
                              <a:gd name="T71" fmla="*/ 400 h 2087"/>
                              <a:gd name="T72" fmla="*/ 742 w 1187"/>
                              <a:gd name="T73" fmla="*/ 432 h 2087"/>
                              <a:gd name="T74" fmla="*/ 798 w 1187"/>
                              <a:gd name="T75" fmla="*/ 448 h 2087"/>
                              <a:gd name="T76" fmla="*/ 841 w 1187"/>
                              <a:gd name="T77" fmla="*/ 432 h 2087"/>
                              <a:gd name="T78" fmla="*/ 876 w 1187"/>
                              <a:gd name="T79" fmla="*/ 432 h 2087"/>
                              <a:gd name="T80" fmla="*/ 911 w 1187"/>
                              <a:gd name="T81" fmla="*/ 473 h 2087"/>
                              <a:gd name="T82" fmla="*/ 982 w 1187"/>
                              <a:gd name="T83" fmla="*/ 481 h 2087"/>
                              <a:gd name="T84" fmla="*/ 1039 w 1187"/>
                              <a:gd name="T85" fmla="*/ 538 h 2087"/>
                              <a:gd name="T86" fmla="*/ 1067 w 1187"/>
                              <a:gd name="T87" fmla="*/ 636 h 2087"/>
                              <a:gd name="T88" fmla="*/ 1032 w 1187"/>
                              <a:gd name="T89" fmla="*/ 660 h 2087"/>
                              <a:gd name="T90" fmla="*/ 1003 w 1187"/>
                              <a:gd name="T91" fmla="*/ 718 h 2087"/>
                              <a:gd name="T92" fmla="*/ 1003 w 1187"/>
                              <a:gd name="T93" fmla="*/ 775 h 2087"/>
                              <a:gd name="T94" fmla="*/ 989 w 1187"/>
                              <a:gd name="T95" fmla="*/ 824 h 2087"/>
                              <a:gd name="T96" fmla="*/ 961 w 1187"/>
                              <a:gd name="T97" fmla="*/ 872 h 2087"/>
                              <a:gd name="T98" fmla="*/ 954 w 1187"/>
                              <a:gd name="T99" fmla="*/ 938 h 2087"/>
                              <a:gd name="T100" fmla="*/ 989 w 1187"/>
                              <a:gd name="T101" fmla="*/ 946 h 2087"/>
                              <a:gd name="T102" fmla="*/ 1032 w 1187"/>
                              <a:gd name="T103" fmla="*/ 962 h 2087"/>
                              <a:gd name="T104" fmla="*/ 1102 w 1187"/>
                              <a:gd name="T105" fmla="*/ 946 h 2087"/>
                              <a:gd name="T106" fmla="*/ 1152 w 1187"/>
                              <a:gd name="T107" fmla="*/ 954 h 2087"/>
                              <a:gd name="T108" fmla="*/ 1152 w 1187"/>
                              <a:gd name="T109" fmla="*/ 1011 h 2087"/>
                              <a:gd name="T110" fmla="*/ 1166 w 1187"/>
                              <a:gd name="T111" fmla="*/ 1068 h 2087"/>
                              <a:gd name="T112" fmla="*/ 1187 w 1187"/>
                              <a:gd name="T113" fmla="*/ 1142 h 2087"/>
                              <a:gd name="T114" fmla="*/ 1138 w 1187"/>
                              <a:gd name="T115" fmla="*/ 1215 h 2087"/>
                              <a:gd name="T116" fmla="*/ 1116 w 1187"/>
                              <a:gd name="T117" fmla="*/ 1288 h 2087"/>
                              <a:gd name="T118" fmla="*/ 1138 w 1187"/>
                              <a:gd name="T119" fmla="*/ 1354 h 2087"/>
                              <a:gd name="T120" fmla="*/ 1145 w 1187"/>
                              <a:gd name="T121" fmla="*/ 1419 h 2087"/>
                              <a:gd name="T122" fmla="*/ 1187 w 1187"/>
                              <a:gd name="T123" fmla="*/ 1451 h 2087"/>
                              <a:gd name="T124" fmla="*/ 1138 w 1187"/>
                              <a:gd name="T125" fmla="*/ 1500 h 20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7" h="2087">
                                <a:moveTo>
                                  <a:pt x="1138" y="1525"/>
                                </a:moveTo>
                                <a:lnTo>
                                  <a:pt x="1109" y="1541"/>
                                </a:lnTo>
                                <a:lnTo>
                                  <a:pt x="1081" y="1574"/>
                                </a:lnTo>
                                <a:lnTo>
                                  <a:pt x="1074" y="1590"/>
                                </a:lnTo>
                                <a:lnTo>
                                  <a:pt x="1067" y="1615"/>
                                </a:lnTo>
                                <a:lnTo>
                                  <a:pt x="1081" y="1655"/>
                                </a:lnTo>
                                <a:lnTo>
                                  <a:pt x="1081" y="1696"/>
                                </a:lnTo>
                                <a:lnTo>
                                  <a:pt x="1081" y="1721"/>
                                </a:lnTo>
                                <a:lnTo>
                                  <a:pt x="1074" y="1753"/>
                                </a:lnTo>
                                <a:lnTo>
                                  <a:pt x="1067" y="1786"/>
                                </a:lnTo>
                                <a:lnTo>
                                  <a:pt x="1060" y="1835"/>
                                </a:lnTo>
                                <a:lnTo>
                                  <a:pt x="1046" y="1892"/>
                                </a:lnTo>
                                <a:lnTo>
                                  <a:pt x="1039" y="1933"/>
                                </a:lnTo>
                                <a:lnTo>
                                  <a:pt x="1032" y="1957"/>
                                </a:lnTo>
                                <a:lnTo>
                                  <a:pt x="1017" y="1965"/>
                                </a:lnTo>
                                <a:lnTo>
                                  <a:pt x="982" y="1973"/>
                                </a:lnTo>
                                <a:lnTo>
                                  <a:pt x="947" y="1973"/>
                                </a:lnTo>
                                <a:lnTo>
                                  <a:pt x="911" y="1973"/>
                                </a:lnTo>
                                <a:lnTo>
                                  <a:pt x="883" y="1990"/>
                                </a:lnTo>
                                <a:lnTo>
                                  <a:pt x="862" y="1990"/>
                                </a:lnTo>
                                <a:lnTo>
                                  <a:pt x="827" y="1998"/>
                                </a:lnTo>
                                <a:lnTo>
                                  <a:pt x="798" y="2014"/>
                                </a:lnTo>
                                <a:lnTo>
                                  <a:pt x="770" y="2030"/>
                                </a:lnTo>
                                <a:lnTo>
                                  <a:pt x="728" y="2039"/>
                                </a:lnTo>
                                <a:lnTo>
                                  <a:pt x="706" y="2055"/>
                                </a:lnTo>
                                <a:lnTo>
                                  <a:pt x="671" y="2087"/>
                                </a:lnTo>
                                <a:lnTo>
                                  <a:pt x="643" y="2039"/>
                                </a:lnTo>
                                <a:lnTo>
                                  <a:pt x="636" y="2022"/>
                                </a:lnTo>
                                <a:lnTo>
                                  <a:pt x="636" y="1965"/>
                                </a:lnTo>
                                <a:lnTo>
                                  <a:pt x="629" y="1933"/>
                                </a:lnTo>
                                <a:lnTo>
                                  <a:pt x="615" y="1892"/>
                                </a:lnTo>
                                <a:lnTo>
                                  <a:pt x="586" y="1875"/>
                                </a:lnTo>
                                <a:lnTo>
                                  <a:pt x="558" y="1851"/>
                                </a:lnTo>
                                <a:lnTo>
                                  <a:pt x="523" y="1843"/>
                                </a:lnTo>
                                <a:lnTo>
                                  <a:pt x="487" y="1835"/>
                                </a:lnTo>
                                <a:lnTo>
                                  <a:pt x="487" y="1761"/>
                                </a:lnTo>
                                <a:lnTo>
                                  <a:pt x="487" y="1712"/>
                                </a:lnTo>
                                <a:lnTo>
                                  <a:pt x="466" y="1672"/>
                                </a:lnTo>
                                <a:lnTo>
                                  <a:pt x="452" y="1631"/>
                                </a:lnTo>
                                <a:lnTo>
                                  <a:pt x="431" y="1598"/>
                                </a:lnTo>
                                <a:lnTo>
                                  <a:pt x="410" y="1582"/>
                                </a:lnTo>
                                <a:lnTo>
                                  <a:pt x="388" y="1574"/>
                                </a:lnTo>
                                <a:lnTo>
                                  <a:pt x="360" y="1574"/>
                                </a:lnTo>
                                <a:lnTo>
                                  <a:pt x="360" y="1557"/>
                                </a:lnTo>
                                <a:lnTo>
                                  <a:pt x="346" y="1533"/>
                                </a:lnTo>
                                <a:lnTo>
                                  <a:pt x="332" y="1509"/>
                                </a:lnTo>
                                <a:lnTo>
                                  <a:pt x="311" y="1500"/>
                                </a:lnTo>
                                <a:lnTo>
                                  <a:pt x="290" y="1492"/>
                                </a:lnTo>
                                <a:lnTo>
                                  <a:pt x="268" y="1492"/>
                                </a:lnTo>
                                <a:lnTo>
                                  <a:pt x="261" y="1476"/>
                                </a:lnTo>
                                <a:lnTo>
                                  <a:pt x="240" y="1451"/>
                                </a:lnTo>
                                <a:lnTo>
                                  <a:pt x="233" y="1435"/>
                                </a:lnTo>
                                <a:lnTo>
                                  <a:pt x="233" y="1403"/>
                                </a:lnTo>
                                <a:lnTo>
                                  <a:pt x="240" y="1370"/>
                                </a:lnTo>
                                <a:lnTo>
                                  <a:pt x="233" y="1345"/>
                                </a:lnTo>
                                <a:lnTo>
                                  <a:pt x="226" y="1329"/>
                                </a:lnTo>
                                <a:lnTo>
                                  <a:pt x="205" y="1321"/>
                                </a:lnTo>
                                <a:lnTo>
                                  <a:pt x="191" y="1313"/>
                                </a:lnTo>
                                <a:lnTo>
                                  <a:pt x="176" y="1321"/>
                                </a:lnTo>
                                <a:lnTo>
                                  <a:pt x="155" y="1305"/>
                                </a:lnTo>
                                <a:lnTo>
                                  <a:pt x="148" y="1288"/>
                                </a:lnTo>
                                <a:lnTo>
                                  <a:pt x="141" y="1256"/>
                                </a:lnTo>
                                <a:lnTo>
                                  <a:pt x="134" y="1231"/>
                                </a:lnTo>
                                <a:lnTo>
                                  <a:pt x="127" y="1207"/>
                                </a:lnTo>
                                <a:lnTo>
                                  <a:pt x="106" y="1190"/>
                                </a:lnTo>
                                <a:lnTo>
                                  <a:pt x="106" y="1166"/>
                                </a:lnTo>
                                <a:lnTo>
                                  <a:pt x="99" y="1125"/>
                                </a:lnTo>
                                <a:lnTo>
                                  <a:pt x="99" y="1109"/>
                                </a:lnTo>
                                <a:lnTo>
                                  <a:pt x="106" y="1084"/>
                                </a:lnTo>
                                <a:lnTo>
                                  <a:pt x="106" y="1052"/>
                                </a:lnTo>
                                <a:lnTo>
                                  <a:pt x="113" y="1019"/>
                                </a:lnTo>
                                <a:lnTo>
                                  <a:pt x="120" y="1003"/>
                                </a:lnTo>
                                <a:lnTo>
                                  <a:pt x="127" y="978"/>
                                </a:lnTo>
                                <a:lnTo>
                                  <a:pt x="120" y="930"/>
                                </a:lnTo>
                                <a:lnTo>
                                  <a:pt x="120" y="897"/>
                                </a:lnTo>
                                <a:lnTo>
                                  <a:pt x="113" y="856"/>
                                </a:lnTo>
                                <a:lnTo>
                                  <a:pt x="92" y="840"/>
                                </a:lnTo>
                                <a:lnTo>
                                  <a:pt x="78" y="824"/>
                                </a:lnTo>
                                <a:lnTo>
                                  <a:pt x="70" y="807"/>
                                </a:lnTo>
                                <a:lnTo>
                                  <a:pt x="49" y="791"/>
                                </a:lnTo>
                                <a:lnTo>
                                  <a:pt x="35" y="783"/>
                                </a:lnTo>
                                <a:lnTo>
                                  <a:pt x="14" y="766"/>
                                </a:lnTo>
                                <a:lnTo>
                                  <a:pt x="0" y="750"/>
                                </a:lnTo>
                                <a:lnTo>
                                  <a:pt x="7" y="742"/>
                                </a:lnTo>
                                <a:lnTo>
                                  <a:pt x="14" y="734"/>
                                </a:lnTo>
                                <a:lnTo>
                                  <a:pt x="21" y="726"/>
                                </a:lnTo>
                                <a:lnTo>
                                  <a:pt x="14" y="718"/>
                                </a:lnTo>
                                <a:lnTo>
                                  <a:pt x="21" y="709"/>
                                </a:lnTo>
                                <a:lnTo>
                                  <a:pt x="14" y="701"/>
                                </a:lnTo>
                                <a:lnTo>
                                  <a:pt x="7" y="693"/>
                                </a:lnTo>
                                <a:lnTo>
                                  <a:pt x="7" y="685"/>
                                </a:lnTo>
                                <a:lnTo>
                                  <a:pt x="14" y="677"/>
                                </a:lnTo>
                                <a:lnTo>
                                  <a:pt x="14" y="669"/>
                                </a:lnTo>
                                <a:lnTo>
                                  <a:pt x="28" y="660"/>
                                </a:lnTo>
                                <a:lnTo>
                                  <a:pt x="28" y="652"/>
                                </a:lnTo>
                                <a:lnTo>
                                  <a:pt x="35" y="636"/>
                                </a:lnTo>
                                <a:lnTo>
                                  <a:pt x="42" y="628"/>
                                </a:lnTo>
                                <a:lnTo>
                                  <a:pt x="49" y="628"/>
                                </a:lnTo>
                                <a:lnTo>
                                  <a:pt x="63" y="620"/>
                                </a:lnTo>
                                <a:lnTo>
                                  <a:pt x="78" y="620"/>
                                </a:lnTo>
                                <a:lnTo>
                                  <a:pt x="85" y="628"/>
                                </a:lnTo>
                                <a:lnTo>
                                  <a:pt x="99" y="620"/>
                                </a:lnTo>
                                <a:lnTo>
                                  <a:pt x="113" y="620"/>
                                </a:lnTo>
                                <a:lnTo>
                                  <a:pt x="127" y="603"/>
                                </a:lnTo>
                                <a:lnTo>
                                  <a:pt x="134" y="595"/>
                                </a:lnTo>
                                <a:lnTo>
                                  <a:pt x="141" y="595"/>
                                </a:lnTo>
                                <a:lnTo>
                                  <a:pt x="148" y="595"/>
                                </a:lnTo>
                                <a:lnTo>
                                  <a:pt x="155" y="595"/>
                                </a:lnTo>
                                <a:lnTo>
                                  <a:pt x="155" y="587"/>
                                </a:lnTo>
                                <a:lnTo>
                                  <a:pt x="162" y="579"/>
                                </a:lnTo>
                                <a:lnTo>
                                  <a:pt x="162" y="563"/>
                                </a:lnTo>
                                <a:lnTo>
                                  <a:pt x="162" y="546"/>
                                </a:lnTo>
                                <a:lnTo>
                                  <a:pt x="162" y="530"/>
                                </a:lnTo>
                                <a:lnTo>
                                  <a:pt x="162" y="514"/>
                                </a:lnTo>
                                <a:lnTo>
                                  <a:pt x="162" y="497"/>
                                </a:lnTo>
                                <a:lnTo>
                                  <a:pt x="169" y="489"/>
                                </a:lnTo>
                                <a:lnTo>
                                  <a:pt x="176" y="481"/>
                                </a:lnTo>
                                <a:lnTo>
                                  <a:pt x="191" y="473"/>
                                </a:lnTo>
                                <a:lnTo>
                                  <a:pt x="191" y="465"/>
                                </a:lnTo>
                                <a:lnTo>
                                  <a:pt x="198" y="457"/>
                                </a:lnTo>
                                <a:lnTo>
                                  <a:pt x="198" y="448"/>
                                </a:lnTo>
                                <a:lnTo>
                                  <a:pt x="198" y="432"/>
                                </a:lnTo>
                                <a:lnTo>
                                  <a:pt x="212" y="416"/>
                                </a:lnTo>
                                <a:lnTo>
                                  <a:pt x="212" y="400"/>
                                </a:lnTo>
                                <a:lnTo>
                                  <a:pt x="219" y="400"/>
                                </a:lnTo>
                                <a:lnTo>
                                  <a:pt x="233" y="391"/>
                                </a:lnTo>
                                <a:lnTo>
                                  <a:pt x="240" y="383"/>
                                </a:lnTo>
                                <a:lnTo>
                                  <a:pt x="254" y="383"/>
                                </a:lnTo>
                                <a:lnTo>
                                  <a:pt x="261" y="375"/>
                                </a:lnTo>
                                <a:lnTo>
                                  <a:pt x="268" y="367"/>
                                </a:lnTo>
                                <a:lnTo>
                                  <a:pt x="275" y="359"/>
                                </a:lnTo>
                                <a:lnTo>
                                  <a:pt x="282" y="359"/>
                                </a:lnTo>
                                <a:lnTo>
                                  <a:pt x="282" y="351"/>
                                </a:lnTo>
                                <a:lnTo>
                                  <a:pt x="290" y="334"/>
                                </a:lnTo>
                                <a:lnTo>
                                  <a:pt x="297" y="326"/>
                                </a:lnTo>
                                <a:lnTo>
                                  <a:pt x="304" y="318"/>
                                </a:lnTo>
                                <a:lnTo>
                                  <a:pt x="311" y="310"/>
                                </a:lnTo>
                                <a:lnTo>
                                  <a:pt x="318" y="302"/>
                                </a:lnTo>
                                <a:lnTo>
                                  <a:pt x="325" y="293"/>
                                </a:lnTo>
                                <a:lnTo>
                                  <a:pt x="332" y="293"/>
                                </a:lnTo>
                                <a:lnTo>
                                  <a:pt x="332" y="302"/>
                                </a:lnTo>
                                <a:lnTo>
                                  <a:pt x="346" y="302"/>
                                </a:lnTo>
                                <a:lnTo>
                                  <a:pt x="353" y="302"/>
                                </a:lnTo>
                                <a:lnTo>
                                  <a:pt x="360" y="293"/>
                                </a:lnTo>
                                <a:lnTo>
                                  <a:pt x="367" y="293"/>
                                </a:lnTo>
                                <a:lnTo>
                                  <a:pt x="367" y="285"/>
                                </a:lnTo>
                                <a:lnTo>
                                  <a:pt x="374" y="285"/>
                                </a:lnTo>
                                <a:lnTo>
                                  <a:pt x="374" y="269"/>
                                </a:lnTo>
                                <a:lnTo>
                                  <a:pt x="381" y="261"/>
                                </a:lnTo>
                                <a:lnTo>
                                  <a:pt x="381" y="253"/>
                                </a:lnTo>
                                <a:lnTo>
                                  <a:pt x="381" y="245"/>
                                </a:lnTo>
                                <a:lnTo>
                                  <a:pt x="374" y="236"/>
                                </a:lnTo>
                                <a:lnTo>
                                  <a:pt x="374" y="228"/>
                                </a:lnTo>
                                <a:lnTo>
                                  <a:pt x="374" y="220"/>
                                </a:lnTo>
                                <a:lnTo>
                                  <a:pt x="374" y="204"/>
                                </a:lnTo>
                                <a:lnTo>
                                  <a:pt x="367" y="187"/>
                                </a:lnTo>
                                <a:lnTo>
                                  <a:pt x="360" y="179"/>
                                </a:lnTo>
                                <a:lnTo>
                                  <a:pt x="353" y="179"/>
                                </a:lnTo>
                                <a:lnTo>
                                  <a:pt x="353" y="187"/>
                                </a:lnTo>
                                <a:lnTo>
                                  <a:pt x="346" y="179"/>
                                </a:lnTo>
                                <a:lnTo>
                                  <a:pt x="346" y="163"/>
                                </a:lnTo>
                                <a:lnTo>
                                  <a:pt x="339" y="163"/>
                                </a:lnTo>
                                <a:lnTo>
                                  <a:pt x="339" y="155"/>
                                </a:lnTo>
                                <a:lnTo>
                                  <a:pt x="346" y="147"/>
                                </a:lnTo>
                                <a:lnTo>
                                  <a:pt x="353" y="139"/>
                                </a:lnTo>
                                <a:lnTo>
                                  <a:pt x="360" y="122"/>
                                </a:lnTo>
                                <a:lnTo>
                                  <a:pt x="374" y="122"/>
                                </a:lnTo>
                                <a:lnTo>
                                  <a:pt x="381" y="114"/>
                                </a:lnTo>
                                <a:lnTo>
                                  <a:pt x="374" y="106"/>
                                </a:lnTo>
                                <a:lnTo>
                                  <a:pt x="367" y="98"/>
                                </a:lnTo>
                                <a:lnTo>
                                  <a:pt x="367" y="90"/>
                                </a:lnTo>
                                <a:lnTo>
                                  <a:pt x="360" y="73"/>
                                </a:lnTo>
                                <a:lnTo>
                                  <a:pt x="360" y="65"/>
                                </a:lnTo>
                                <a:lnTo>
                                  <a:pt x="367" y="57"/>
                                </a:lnTo>
                                <a:lnTo>
                                  <a:pt x="374" y="57"/>
                                </a:lnTo>
                                <a:lnTo>
                                  <a:pt x="374" y="49"/>
                                </a:lnTo>
                                <a:lnTo>
                                  <a:pt x="381" y="57"/>
                                </a:lnTo>
                                <a:lnTo>
                                  <a:pt x="396" y="57"/>
                                </a:lnTo>
                                <a:lnTo>
                                  <a:pt x="410" y="57"/>
                                </a:lnTo>
                                <a:lnTo>
                                  <a:pt x="417" y="49"/>
                                </a:lnTo>
                                <a:lnTo>
                                  <a:pt x="424" y="49"/>
                                </a:lnTo>
                                <a:lnTo>
                                  <a:pt x="431" y="49"/>
                                </a:lnTo>
                                <a:lnTo>
                                  <a:pt x="438" y="41"/>
                                </a:lnTo>
                                <a:lnTo>
                                  <a:pt x="438" y="33"/>
                                </a:lnTo>
                                <a:lnTo>
                                  <a:pt x="445" y="33"/>
                                </a:lnTo>
                                <a:lnTo>
                                  <a:pt x="445" y="24"/>
                                </a:lnTo>
                                <a:lnTo>
                                  <a:pt x="445" y="8"/>
                                </a:lnTo>
                                <a:lnTo>
                                  <a:pt x="452" y="8"/>
                                </a:lnTo>
                                <a:lnTo>
                                  <a:pt x="459" y="0"/>
                                </a:lnTo>
                                <a:lnTo>
                                  <a:pt x="466" y="8"/>
                                </a:lnTo>
                                <a:lnTo>
                                  <a:pt x="473" y="8"/>
                                </a:lnTo>
                                <a:lnTo>
                                  <a:pt x="480" y="16"/>
                                </a:lnTo>
                                <a:lnTo>
                                  <a:pt x="487" y="16"/>
                                </a:lnTo>
                                <a:lnTo>
                                  <a:pt x="494" y="16"/>
                                </a:lnTo>
                                <a:lnTo>
                                  <a:pt x="502" y="16"/>
                                </a:lnTo>
                                <a:lnTo>
                                  <a:pt x="516" y="16"/>
                                </a:lnTo>
                                <a:lnTo>
                                  <a:pt x="516" y="24"/>
                                </a:lnTo>
                                <a:lnTo>
                                  <a:pt x="516" y="33"/>
                                </a:lnTo>
                                <a:lnTo>
                                  <a:pt x="523" y="41"/>
                                </a:lnTo>
                                <a:lnTo>
                                  <a:pt x="523" y="57"/>
                                </a:lnTo>
                                <a:lnTo>
                                  <a:pt x="523" y="65"/>
                                </a:lnTo>
                                <a:lnTo>
                                  <a:pt x="523" y="73"/>
                                </a:lnTo>
                                <a:lnTo>
                                  <a:pt x="530" y="73"/>
                                </a:lnTo>
                                <a:lnTo>
                                  <a:pt x="530" y="81"/>
                                </a:lnTo>
                                <a:lnTo>
                                  <a:pt x="537" y="81"/>
                                </a:lnTo>
                                <a:lnTo>
                                  <a:pt x="544" y="81"/>
                                </a:lnTo>
                                <a:lnTo>
                                  <a:pt x="551" y="81"/>
                                </a:lnTo>
                                <a:lnTo>
                                  <a:pt x="558" y="81"/>
                                </a:lnTo>
                                <a:lnTo>
                                  <a:pt x="565" y="81"/>
                                </a:lnTo>
                                <a:lnTo>
                                  <a:pt x="572" y="73"/>
                                </a:lnTo>
                                <a:lnTo>
                                  <a:pt x="579" y="73"/>
                                </a:lnTo>
                                <a:lnTo>
                                  <a:pt x="579" y="65"/>
                                </a:lnTo>
                                <a:lnTo>
                                  <a:pt x="586" y="65"/>
                                </a:lnTo>
                                <a:lnTo>
                                  <a:pt x="593" y="65"/>
                                </a:lnTo>
                                <a:lnTo>
                                  <a:pt x="608" y="57"/>
                                </a:lnTo>
                                <a:lnTo>
                                  <a:pt x="615" y="57"/>
                                </a:lnTo>
                                <a:lnTo>
                                  <a:pt x="622" y="57"/>
                                </a:lnTo>
                                <a:lnTo>
                                  <a:pt x="629" y="65"/>
                                </a:lnTo>
                                <a:lnTo>
                                  <a:pt x="636" y="73"/>
                                </a:lnTo>
                                <a:lnTo>
                                  <a:pt x="629" y="81"/>
                                </a:lnTo>
                                <a:lnTo>
                                  <a:pt x="629" y="90"/>
                                </a:lnTo>
                                <a:lnTo>
                                  <a:pt x="636" y="90"/>
                                </a:lnTo>
                                <a:lnTo>
                                  <a:pt x="636" y="98"/>
                                </a:lnTo>
                                <a:lnTo>
                                  <a:pt x="636" y="106"/>
                                </a:lnTo>
                                <a:lnTo>
                                  <a:pt x="629" y="122"/>
                                </a:lnTo>
                                <a:lnTo>
                                  <a:pt x="636" y="130"/>
                                </a:lnTo>
                                <a:lnTo>
                                  <a:pt x="643" y="139"/>
                                </a:lnTo>
                                <a:lnTo>
                                  <a:pt x="643" y="147"/>
                                </a:lnTo>
                                <a:lnTo>
                                  <a:pt x="643" y="155"/>
                                </a:lnTo>
                                <a:lnTo>
                                  <a:pt x="643" y="171"/>
                                </a:lnTo>
                                <a:lnTo>
                                  <a:pt x="643" y="179"/>
                                </a:lnTo>
                                <a:lnTo>
                                  <a:pt x="650" y="179"/>
                                </a:lnTo>
                                <a:lnTo>
                                  <a:pt x="650" y="187"/>
                                </a:lnTo>
                                <a:lnTo>
                                  <a:pt x="657" y="196"/>
                                </a:lnTo>
                                <a:lnTo>
                                  <a:pt x="664" y="204"/>
                                </a:lnTo>
                                <a:lnTo>
                                  <a:pt x="671" y="212"/>
                                </a:lnTo>
                                <a:lnTo>
                                  <a:pt x="678" y="220"/>
                                </a:lnTo>
                                <a:lnTo>
                                  <a:pt x="678" y="228"/>
                                </a:lnTo>
                                <a:lnTo>
                                  <a:pt x="671" y="236"/>
                                </a:lnTo>
                                <a:lnTo>
                                  <a:pt x="678" y="236"/>
                                </a:lnTo>
                                <a:lnTo>
                                  <a:pt x="678" y="253"/>
                                </a:lnTo>
                                <a:lnTo>
                                  <a:pt x="685" y="253"/>
                                </a:lnTo>
                                <a:lnTo>
                                  <a:pt x="692" y="253"/>
                                </a:lnTo>
                                <a:lnTo>
                                  <a:pt x="692" y="261"/>
                                </a:lnTo>
                                <a:lnTo>
                                  <a:pt x="699" y="269"/>
                                </a:lnTo>
                                <a:lnTo>
                                  <a:pt x="706" y="277"/>
                                </a:lnTo>
                                <a:lnTo>
                                  <a:pt x="714" y="269"/>
                                </a:lnTo>
                                <a:lnTo>
                                  <a:pt x="721" y="277"/>
                                </a:lnTo>
                                <a:lnTo>
                                  <a:pt x="728" y="285"/>
                                </a:lnTo>
                                <a:lnTo>
                                  <a:pt x="735" y="293"/>
                                </a:lnTo>
                                <a:lnTo>
                                  <a:pt x="735" y="302"/>
                                </a:lnTo>
                                <a:lnTo>
                                  <a:pt x="742" y="302"/>
                                </a:lnTo>
                                <a:lnTo>
                                  <a:pt x="749" y="310"/>
                                </a:lnTo>
                                <a:lnTo>
                                  <a:pt x="749" y="318"/>
                                </a:lnTo>
                                <a:lnTo>
                                  <a:pt x="756" y="318"/>
                                </a:lnTo>
                                <a:lnTo>
                                  <a:pt x="756" y="326"/>
                                </a:lnTo>
                                <a:lnTo>
                                  <a:pt x="756" y="334"/>
                                </a:lnTo>
                                <a:lnTo>
                                  <a:pt x="749" y="334"/>
                                </a:lnTo>
                                <a:lnTo>
                                  <a:pt x="742" y="342"/>
                                </a:lnTo>
                                <a:lnTo>
                                  <a:pt x="735" y="359"/>
                                </a:lnTo>
                                <a:lnTo>
                                  <a:pt x="735" y="375"/>
                                </a:lnTo>
                                <a:lnTo>
                                  <a:pt x="742" y="383"/>
                                </a:lnTo>
                                <a:lnTo>
                                  <a:pt x="735" y="383"/>
                                </a:lnTo>
                                <a:lnTo>
                                  <a:pt x="735" y="391"/>
                                </a:lnTo>
                                <a:lnTo>
                                  <a:pt x="742" y="400"/>
                                </a:lnTo>
                                <a:lnTo>
                                  <a:pt x="742" y="408"/>
                                </a:lnTo>
                                <a:lnTo>
                                  <a:pt x="728" y="416"/>
                                </a:lnTo>
                                <a:lnTo>
                                  <a:pt x="728" y="424"/>
                                </a:lnTo>
                                <a:lnTo>
                                  <a:pt x="728" y="432"/>
                                </a:lnTo>
                                <a:lnTo>
                                  <a:pt x="728" y="440"/>
                                </a:lnTo>
                                <a:lnTo>
                                  <a:pt x="735" y="432"/>
                                </a:lnTo>
                                <a:lnTo>
                                  <a:pt x="742" y="432"/>
                                </a:lnTo>
                                <a:lnTo>
                                  <a:pt x="749" y="440"/>
                                </a:lnTo>
                                <a:lnTo>
                                  <a:pt x="756" y="440"/>
                                </a:lnTo>
                                <a:lnTo>
                                  <a:pt x="763" y="448"/>
                                </a:lnTo>
                                <a:lnTo>
                                  <a:pt x="770" y="457"/>
                                </a:lnTo>
                                <a:lnTo>
                                  <a:pt x="784" y="457"/>
                                </a:lnTo>
                                <a:lnTo>
                                  <a:pt x="784" y="465"/>
                                </a:lnTo>
                                <a:lnTo>
                                  <a:pt x="791" y="457"/>
                                </a:lnTo>
                                <a:lnTo>
                                  <a:pt x="798" y="448"/>
                                </a:lnTo>
                                <a:lnTo>
                                  <a:pt x="798" y="457"/>
                                </a:lnTo>
                                <a:lnTo>
                                  <a:pt x="805" y="457"/>
                                </a:lnTo>
                                <a:lnTo>
                                  <a:pt x="812" y="448"/>
                                </a:lnTo>
                                <a:lnTo>
                                  <a:pt x="820" y="448"/>
                                </a:lnTo>
                                <a:lnTo>
                                  <a:pt x="827" y="440"/>
                                </a:lnTo>
                                <a:lnTo>
                                  <a:pt x="834" y="440"/>
                                </a:lnTo>
                                <a:lnTo>
                                  <a:pt x="834" y="432"/>
                                </a:lnTo>
                                <a:lnTo>
                                  <a:pt x="841" y="432"/>
                                </a:lnTo>
                                <a:lnTo>
                                  <a:pt x="848" y="432"/>
                                </a:lnTo>
                                <a:lnTo>
                                  <a:pt x="855" y="432"/>
                                </a:lnTo>
                                <a:lnTo>
                                  <a:pt x="862" y="424"/>
                                </a:lnTo>
                                <a:lnTo>
                                  <a:pt x="869" y="432"/>
                                </a:lnTo>
                                <a:lnTo>
                                  <a:pt x="869" y="440"/>
                                </a:lnTo>
                                <a:lnTo>
                                  <a:pt x="876" y="432"/>
                                </a:lnTo>
                                <a:lnTo>
                                  <a:pt x="883" y="432"/>
                                </a:lnTo>
                                <a:lnTo>
                                  <a:pt x="890" y="440"/>
                                </a:lnTo>
                                <a:lnTo>
                                  <a:pt x="897" y="440"/>
                                </a:lnTo>
                                <a:lnTo>
                                  <a:pt x="904" y="448"/>
                                </a:lnTo>
                                <a:lnTo>
                                  <a:pt x="904" y="457"/>
                                </a:lnTo>
                                <a:lnTo>
                                  <a:pt x="911" y="465"/>
                                </a:lnTo>
                                <a:lnTo>
                                  <a:pt x="911" y="473"/>
                                </a:lnTo>
                                <a:lnTo>
                                  <a:pt x="919" y="481"/>
                                </a:lnTo>
                                <a:lnTo>
                                  <a:pt x="926" y="489"/>
                                </a:lnTo>
                                <a:lnTo>
                                  <a:pt x="933" y="489"/>
                                </a:lnTo>
                                <a:lnTo>
                                  <a:pt x="947" y="497"/>
                                </a:lnTo>
                                <a:lnTo>
                                  <a:pt x="954" y="489"/>
                                </a:lnTo>
                                <a:lnTo>
                                  <a:pt x="968" y="481"/>
                                </a:lnTo>
                                <a:lnTo>
                                  <a:pt x="975" y="481"/>
                                </a:lnTo>
                                <a:lnTo>
                                  <a:pt x="982" y="481"/>
                                </a:lnTo>
                                <a:lnTo>
                                  <a:pt x="989" y="489"/>
                                </a:lnTo>
                                <a:lnTo>
                                  <a:pt x="996" y="497"/>
                                </a:lnTo>
                                <a:lnTo>
                                  <a:pt x="1003" y="506"/>
                                </a:lnTo>
                                <a:lnTo>
                                  <a:pt x="1010" y="514"/>
                                </a:lnTo>
                                <a:lnTo>
                                  <a:pt x="1025" y="522"/>
                                </a:lnTo>
                                <a:lnTo>
                                  <a:pt x="1032" y="530"/>
                                </a:lnTo>
                                <a:lnTo>
                                  <a:pt x="1039" y="530"/>
                                </a:lnTo>
                                <a:lnTo>
                                  <a:pt x="1039" y="538"/>
                                </a:lnTo>
                                <a:lnTo>
                                  <a:pt x="1039" y="554"/>
                                </a:lnTo>
                                <a:lnTo>
                                  <a:pt x="1039" y="563"/>
                                </a:lnTo>
                                <a:lnTo>
                                  <a:pt x="1039" y="579"/>
                                </a:lnTo>
                                <a:lnTo>
                                  <a:pt x="1053" y="595"/>
                                </a:lnTo>
                                <a:lnTo>
                                  <a:pt x="1060" y="603"/>
                                </a:lnTo>
                                <a:lnTo>
                                  <a:pt x="1060" y="612"/>
                                </a:lnTo>
                                <a:lnTo>
                                  <a:pt x="1060" y="620"/>
                                </a:lnTo>
                                <a:lnTo>
                                  <a:pt x="1067" y="636"/>
                                </a:lnTo>
                                <a:lnTo>
                                  <a:pt x="1067" y="644"/>
                                </a:lnTo>
                                <a:lnTo>
                                  <a:pt x="1060" y="644"/>
                                </a:lnTo>
                                <a:lnTo>
                                  <a:pt x="1053" y="644"/>
                                </a:lnTo>
                                <a:lnTo>
                                  <a:pt x="1053" y="652"/>
                                </a:lnTo>
                                <a:lnTo>
                                  <a:pt x="1046" y="652"/>
                                </a:lnTo>
                                <a:lnTo>
                                  <a:pt x="1039" y="660"/>
                                </a:lnTo>
                                <a:lnTo>
                                  <a:pt x="1032" y="660"/>
                                </a:lnTo>
                                <a:lnTo>
                                  <a:pt x="1032" y="669"/>
                                </a:lnTo>
                                <a:lnTo>
                                  <a:pt x="1025" y="677"/>
                                </a:lnTo>
                                <a:lnTo>
                                  <a:pt x="1017" y="685"/>
                                </a:lnTo>
                                <a:lnTo>
                                  <a:pt x="1017" y="693"/>
                                </a:lnTo>
                                <a:lnTo>
                                  <a:pt x="1010" y="701"/>
                                </a:lnTo>
                                <a:lnTo>
                                  <a:pt x="1010" y="709"/>
                                </a:lnTo>
                                <a:lnTo>
                                  <a:pt x="1003" y="709"/>
                                </a:lnTo>
                                <a:lnTo>
                                  <a:pt x="1003" y="718"/>
                                </a:lnTo>
                                <a:lnTo>
                                  <a:pt x="996" y="718"/>
                                </a:lnTo>
                                <a:lnTo>
                                  <a:pt x="989" y="726"/>
                                </a:lnTo>
                                <a:lnTo>
                                  <a:pt x="996" y="734"/>
                                </a:lnTo>
                                <a:lnTo>
                                  <a:pt x="1003" y="742"/>
                                </a:lnTo>
                                <a:lnTo>
                                  <a:pt x="1003" y="750"/>
                                </a:lnTo>
                                <a:lnTo>
                                  <a:pt x="1003" y="758"/>
                                </a:lnTo>
                                <a:lnTo>
                                  <a:pt x="1003" y="775"/>
                                </a:lnTo>
                                <a:lnTo>
                                  <a:pt x="996" y="775"/>
                                </a:lnTo>
                                <a:lnTo>
                                  <a:pt x="996" y="783"/>
                                </a:lnTo>
                                <a:lnTo>
                                  <a:pt x="996" y="791"/>
                                </a:lnTo>
                                <a:lnTo>
                                  <a:pt x="996" y="807"/>
                                </a:lnTo>
                                <a:lnTo>
                                  <a:pt x="989" y="815"/>
                                </a:lnTo>
                                <a:lnTo>
                                  <a:pt x="996" y="824"/>
                                </a:lnTo>
                                <a:lnTo>
                                  <a:pt x="989" y="824"/>
                                </a:lnTo>
                                <a:lnTo>
                                  <a:pt x="982" y="824"/>
                                </a:lnTo>
                                <a:lnTo>
                                  <a:pt x="975" y="832"/>
                                </a:lnTo>
                                <a:lnTo>
                                  <a:pt x="982" y="840"/>
                                </a:lnTo>
                                <a:lnTo>
                                  <a:pt x="975" y="840"/>
                                </a:lnTo>
                                <a:lnTo>
                                  <a:pt x="975" y="848"/>
                                </a:lnTo>
                                <a:lnTo>
                                  <a:pt x="975" y="856"/>
                                </a:lnTo>
                                <a:lnTo>
                                  <a:pt x="968" y="856"/>
                                </a:lnTo>
                                <a:lnTo>
                                  <a:pt x="961" y="872"/>
                                </a:lnTo>
                                <a:lnTo>
                                  <a:pt x="968" y="881"/>
                                </a:lnTo>
                                <a:lnTo>
                                  <a:pt x="968" y="889"/>
                                </a:lnTo>
                                <a:lnTo>
                                  <a:pt x="975" y="897"/>
                                </a:lnTo>
                                <a:lnTo>
                                  <a:pt x="968" y="905"/>
                                </a:lnTo>
                                <a:lnTo>
                                  <a:pt x="961" y="913"/>
                                </a:lnTo>
                                <a:lnTo>
                                  <a:pt x="961" y="921"/>
                                </a:lnTo>
                                <a:lnTo>
                                  <a:pt x="961" y="930"/>
                                </a:lnTo>
                                <a:lnTo>
                                  <a:pt x="954" y="938"/>
                                </a:lnTo>
                                <a:lnTo>
                                  <a:pt x="947" y="946"/>
                                </a:lnTo>
                                <a:lnTo>
                                  <a:pt x="947" y="954"/>
                                </a:lnTo>
                                <a:lnTo>
                                  <a:pt x="947" y="962"/>
                                </a:lnTo>
                                <a:lnTo>
                                  <a:pt x="961" y="954"/>
                                </a:lnTo>
                                <a:lnTo>
                                  <a:pt x="968" y="954"/>
                                </a:lnTo>
                                <a:lnTo>
                                  <a:pt x="982" y="954"/>
                                </a:lnTo>
                                <a:lnTo>
                                  <a:pt x="989" y="954"/>
                                </a:lnTo>
                                <a:lnTo>
                                  <a:pt x="989" y="946"/>
                                </a:lnTo>
                                <a:lnTo>
                                  <a:pt x="996" y="946"/>
                                </a:lnTo>
                                <a:lnTo>
                                  <a:pt x="996" y="954"/>
                                </a:lnTo>
                                <a:lnTo>
                                  <a:pt x="1003" y="954"/>
                                </a:lnTo>
                                <a:lnTo>
                                  <a:pt x="1010" y="962"/>
                                </a:lnTo>
                                <a:lnTo>
                                  <a:pt x="1010" y="954"/>
                                </a:lnTo>
                                <a:lnTo>
                                  <a:pt x="1025" y="962"/>
                                </a:lnTo>
                                <a:lnTo>
                                  <a:pt x="1032" y="962"/>
                                </a:lnTo>
                                <a:lnTo>
                                  <a:pt x="1039" y="954"/>
                                </a:lnTo>
                                <a:lnTo>
                                  <a:pt x="1046" y="946"/>
                                </a:lnTo>
                                <a:lnTo>
                                  <a:pt x="1053" y="946"/>
                                </a:lnTo>
                                <a:lnTo>
                                  <a:pt x="1060" y="946"/>
                                </a:lnTo>
                                <a:lnTo>
                                  <a:pt x="1067" y="946"/>
                                </a:lnTo>
                                <a:lnTo>
                                  <a:pt x="1081" y="954"/>
                                </a:lnTo>
                                <a:lnTo>
                                  <a:pt x="1081" y="946"/>
                                </a:lnTo>
                                <a:lnTo>
                                  <a:pt x="1102" y="946"/>
                                </a:lnTo>
                                <a:lnTo>
                                  <a:pt x="1109" y="954"/>
                                </a:lnTo>
                                <a:lnTo>
                                  <a:pt x="1116" y="954"/>
                                </a:lnTo>
                                <a:lnTo>
                                  <a:pt x="1123" y="946"/>
                                </a:lnTo>
                                <a:lnTo>
                                  <a:pt x="1138" y="946"/>
                                </a:lnTo>
                                <a:lnTo>
                                  <a:pt x="1145" y="954"/>
                                </a:lnTo>
                                <a:lnTo>
                                  <a:pt x="1152" y="954"/>
                                </a:lnTo>
                                <a:lnTo>
                                  <a:pt x="1166" y="954"/>
                                </a:lnTo>
                                <a:lnTo>
                                  <a:pt x="1159" y="970"/>
                                </a:lnTo>
                                <a:lnTo>
                                  <a:pt x="1145" y="987"/>
                                </a:lnTo>
                                <a:lnTo>
                                  <a:pt x="1145" y="995"/>
                                </a:lnTo>
                                <a:lnTo>
                                  <a:pt x="1145" y="1003"/>
                                </a:lnTo>
                                <a:lnTo>
                                  <a:pt x="1152" y="1003"/>
                                </a:lnTo>
                                <a:lnTo>
                                  <a:pt x="1152" y="1011"/>
                                </a:lnTo>
                                <a:lnTo>
                                  <a:pt x="1152" y="1027"/>
                                </a:lnTo>
                                <a:lnTo>
                                  <a:pt x="1152" y="1036"/>
                                </a:lnTo>
                                <a:lnTo>
                                  <a:pt x="1152" y="1044"/>
                                </a:lnTo>
                                <a:lnTo>
                                  <a:pt x="1159" y="1052"/>
                                </a:lnTo>
                                <a:lnTo>
                                  <a:pt x="1166" y="1052"/>
                                </a:lnTo>
                                <a:lnTo>
                                  <a:pt x="1166" y="1060"/>
                                </a:lnTo>
                                <a:lnTo>
                                  <a:pt x="1166" y="1068"/>
                                </a:lnTo>
                                <a:lnTo>
                                  <a:pt x="1173" y="1076"/>
                                </a:lnTo>
                                <a:lnTo>
                                  <a:pt x="1173" y="1084"/>
                                </a:lnTo>
                                <a:lnTo>
                                  <a:pt x="1173" y="1093"/>
                                </a:lnTo>
                                <a:lnTo>
                                  <a:pt x="1173" y="1101"/>
                                </a:lnTo>
                                <a:lnTo>
                                  <a:pt x="1173" y="1109"/>
                                </a:lnTo>
                                <a:lnTo>
                                  <a:pt x="1180" y="1125"/>
                                </a:lnTo>
                                <a:lnTo>
                                  <a:pt x="1180" y="1133"/>
                                </a:lnTo>
                                <a:lnTo>
                                  <a:pt x="1187" y="1142"/>
                                </a:lnTo>
                                <a:lnTo>
                                  <a:pt x="1180" y="1158"/>
                                </a:lnTo>
                                <a:lnTo>
                                  <a:pt x="1187" y="1166"/>
                                </a:lnTo>
                                <a:lnTo>
                                  <a:pt x="1173" y="1182"/>
                                </a:lnTo>
                                <a:lnTo>
                                  <a:pt x="1166" y="1190"/>
                                </a:lnTo>
                                <a:lnTo>
                                  <a:pt x="1166" y="1199"/>
                                </a:lnTo>
                                <a:lnTo>
                                  <a:pt x="1152" y="1207"/>
                                </a:lnTo>
                                <a:lnTo>
                                  <a:pt x="1145" y="1215"/>
                                </a:lnTo>
                                <a:lnTo>
                                  <a:pt x="1138" y="1215"/>
                                </a:lnTo>
                                <a:lnTo>
                                  <a:pt x="1131" y="1223"/>
                                </a:lnTo>
                                <a:lnTo>
                                  <a:pt x="1138" y="1231"/>
                                </a:lnTo>
                                <a:lnTo>
                                  <a:pt x="1138" y="1248"/>
                                </a:lnTo>
                                <a:lnTo>
                                  <a:pt x="1138" y="1256"/>
                                </a:lnTo>
                                <a:lnTo>
                                  <a:pt x="1138" y="1272"/>
                                </a:lnTo>
                                <a:lnTo>
                                  <a:pt x="1131" y="1272"/>
                                </a:lnTo>
                                <a:lnTo>
                                  <a:pt x="1123" y="1280"/>
                                </a:lnTo>
                                <a:lnTo>
                                  <a:pt x="1116" y="1288"/>
                                </a:lnTo>
                                <a:lnTo>
                                  <a:pt x="1109" y="1297"/>
                                </a:lnTo>
                                <a:lnTo>
                                  <a:pt x="1109" y="1305"/>
                                </a:lnTo>
                                <a:lnTo>
                                  <a:pt x="1109" y="1313"/>
                                </a:lnTo>
                                <a:lnTo>
                                  <a:pt x="1123" y="1321"/>
                                </a:lnTo>
                                <a:lnTo>
                                  <a:pt x="1138" y="1337"/>
                                </a:lnTo>
                                <a:lnTo>
                                  <a:pt x="1138" y="1345"/>
                                </a:lnTo>
                                <a:lnTo>
                                  <a:pt x="1138" y="1354"/>
                                </a:lnTo>
                                <a:lnTo>
                                  <a:pt x="1138" y="1362"/>
                                </a:lnTo>
                                <a:lnTo>
                                  <a:pt x="1138" y="1370"/>
                                </a:lnTo>
                                <a:lnTo>
                                  <a:pt x="1138" y="1378"/>
                                </a:lnTo>
                                <a:lnTo>
                                  <a:pt x="1138" y="1386"/>
                                </a:lnTo>
                                <a:lnTo>
                                  <a:pt x="1131" y="1403"/>
                                </a:lnTo>
                                <a:lnTo>
                                  <a:pt x="1138" y="1411"/>
                                </a:lnTo>
                                <a:lnTo>
                                  <a:pt x="1145" y="1419"/>
                                </a:lnTo>
                                <a:lnTo>
                                  <a:pt x="1152" y="1419"/>
                                </a:lnTo>
                                <a:lnTo>
                                  <a:pt x="1159" y="1419"/>
                                </a:lnTo>
                                <a:lnTo>
                                  <a:pt x="1166" y="1419"/>
                                </a:lnTo>
                                <a:lnTo>
                                  <a:pt x="1173" y="1427"/>
                                </a:lnTo>
                                <a:lnTo>
                                  <a:pt x="1180" y="1435"/>
                                </a:lnTo>
                                <a:lnTo>
                                  <a:pt x="1187" y="1443"/>
                                </a:lnTo>
                                <a:lnTo>
                                  <a:pt x="1187" y="1451"/>
                                </a:lnTo>
                                <a:lnTo>
                                  <a:pt x="1180" y="1460"/>
                                </a:lnTo>
                                <a:lnTo>
                                  <a:pt x="1173" y="1468"/>
                                </a:lnTo>
                                <a:lnTo>
                                  <a:pt x="1166" y="1476"/>
                                </a:lnTo>
                                <a:lnTo>
                                  <a:pt x="1152" y="1476"/>
                                </a:lnTo>
                                <a:lnTo>
                                  <a:pt x="1145" y="1484"/>
                                </a:lnTo>
                                <a:lnTo>
                                  <a:pt x="1138" y="1500"/>
                                </a:lnTo>
                                <a:lnTo>
                                  <a:pt x="1131" y="1500"/>
                                </a:lnTo>
                                <a:lnTo>
                                  <a:pt x="1131" y="1509"/>
                                </a:lnTo>
                                <a:lnTo>
                                  <a:pt x="1138" y="1517"/>
                                </a:lnTo>
                                <a:lnTo>
                                  <a:pt x="1138" y="1525"/>
                                </a:lnTo>
                              </a:path>
                            </a:pathLst>
                          </a:custGeom>
                          <a:noFill/>
                          <a:ln w="8890">
                            <a:solidFill>
                              <a:srgbClr val="73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6"/>
                        <wps:cNvSpPr>
                          <a:spLocks/>
                        </wps:cNvSpPr>
                        <wps:spPr bwMode="auto">
                          <a:xfrm>
                            <a:off x="3488690" y="999490"/>
                            <a:ext cx="534035" cy="750570"/>
                          </a:xfrm>
                          <a:custGeom>
                            <a:avLst/>
                            <a:gdLst>
                              <a:gd name="T0" fmla="*/ 785 w 841"/>
                              <a:gd name="T1" fmla="*/ 709 h 1182"/>
                              <a:gd name="T2" fmla="*/ 707 w 841"/>
                              <a:gd name="T3" fmla="*/ 726 h 1182"/>
                              <a:gd name="T4" fmla="*/ 615 w 841"/>
                              <a:gd name="T5" fmla="*/ 840 h 1182"/>
                              <a:gd name="T6" fmla="*/ 538 w 841"/>
                              <a:gd name="T7" fmla="*/ 1011 h 1182"/>
                              <a:gd name="T8" fmla="*/ 439 w 841"/>
                              <a:gd name="T9" fmla="*/ 1060 h 1182"/>
                              <a:gd name="T10" fmla="*/ 403 w 841"/>
                              <a:gd name="T11" fmla="*/ 1076 h 1182"/>
                              <a:gd name="T12" fmla="*/ 340 w 841"/>
                              <a:gd name="T13" fmla="*/ 1076 h 1182"/>
                              <a:gd name="T14" fmla="*/ 326 w 841"/>
                              <a:gd name="T15" fmla="*/ 1141 h 1182"/>
                              <a:gd name="T16" fmla="*/ 283 w 841"/>
                              <a:gd name="T17" fmla="*/ 1174 h 1182"/>
                              <a:gd name="T18" fmla="*/ 191 w 841"/>
                              <a:gd name="T19" fmla="*/ 1141 h 1182"/>
                              <a:gd name="T20" fmla="*/ 64 w 841"/>
                              <a:gd name="T21" fmla="*/ 1158 h 1182"/>
                              <a:gd name="T22" fmla="*/ 0 w 841"/>
                              <a:gd name="T23" fmla="*/ 1174 h 1182"/>
                              <a:gd name="T24" fmla="*/ 36 w 841"/>
                              <a:gd name="T25" fmla="*/ 1019 h 1182"/>
                              <a:gd name="T26" fmla="*/ 36 w 841"/>
                              <a:gd name="T27" fmla="*/ 726 h 1182"/>
                              <a:gd name="T28" fmla="*/ 57 w 841"/>
                              <a:gd name="T29" fmla="*/ 546 h 1182"/>
                              <a:gd name="T30" fmla="*/ 128 w 841"/>
                              <a:gd name="T31" fmla="*/ 514 h 1182"/>
                              <a:gd name="T32" fmla="*/ 227 w 841"/>
                              <a:gd name="T33" fmla="*/ 473 h 1182"/>
                              <a:gd name="T34" fmla="*/ 311 w 841"/>
                              <a:gd name="T35" fmla="*/ 448 h 1182"/>
                              <a:gd name="T36" fmla="*/ 417 w 841"/>
                              <a:gd name="T37" fmla="*/ 440 h 1182"/>
                              <a:gd name="T38" fmla="*/ 446 w 841"/>
                              <a:gd name="T39" fmla="*/ 367 h 1182"/>
                              <a:gd name="T40" fmla="*/ 474 w 841"/>
                              <a:gd name="T41" fmla="*/ 228 h 1182"/>
                              <a:gd name="T42" fmla="*/ 481 w 841"/>
                              <a:gd name="T43" fmla="*/ 130 h 1182"/>
                              <a:gd name="T44" fmla="*/ 481 w 841"/>
                              <a:gd name="T45" fmla="*/ 49 h 1182"/>
                              <a:gd name="T46" fmla="*/ 538 w 841"/>
                              <a:gd name="T47" fmla="*/ 0 h 1182"/>
                              <a:gd name="T48" fmla="*/ 538 w 841"/>
                              <a:gd name="T49" fmla="*/ 24 h 1182"/>
                              <a:gd name="T50" fmla="*/ 552 w 841"/>
                              <a:gd name="T51" fmla="*/ 24 h 1182"/>
                              <a:gd name="T52" fmla="*/ 580 w 841"/>
                              <a:gd name="T53" fmla="*/ 24 h 1182"/>
                              <a:gd name="T54" fmla="*/ 601 w 841"/>
                              <a:gd name="T55" fmla="*/ 41 h 1182"/>
                              <a:gd name="T56" fmla="*/ 622 w 841"/>
                              <a:gd name="T57" fmla="*/ 57 h 1182"/>
                              <a:gd name="T58" fmla="*/ 637 w 841"/>
                              <a:gd name="T59" fmla="*/ 73 h 1182"/>
                              <a:gd name="T60" fmla="*/ 665 w 841"/>
                              <a:gd name="T61" fmla="*/ 90 h 1182"/>
                              <a:gd name="T62" fmla="*/ 672 w 841"/>
                              <a:gd name="T63" fmla="*/ 122 h 1182"/>
                              <a:gd name="T64" fmla="*/ 665 w 841"/>
                              <a:gd name="T65" fmla="*/ 155 h 1182"/>
                              <a:gd name="T66" fmla="*/ 665 w 841"/>
                              <a:gd name="T67" fmla="*/ 187 h 1182"/>
                              <a:gd name="T68" fmla="*/ 665 w 841"/>
                              <a:gd name="T69" fmla="*/ 212 h 1182"/>
                              <a:gd name="T70" fmla="*/ 651 w 841"/>
                              <a:gd name="T71" fmla="*/ 228 h 1182"/>
                              <a:gd name="T72" fmla="*/ 665 w 841"/>
                              <a:gd name="T73" fmla="*/ 244 h 1182"/>
                              <a:gd name="T74" fmla="*/ 672 w 841"/>
                              <a:gd name="T75" fmla="*/ 253 h 1182"/>
                              <a:gd name="T76" fmla="*/ 679 w 841"/>
                              <a:gd name="T77" fmla="*/ 277 h 1182"/>
                              <a:gd name="T78" fmla="*/ 679 w 841"/>
                              <a:gd name="T79" fmla="*/ 302 h 1182"/>
                              <a:gd name="T80" fmla="*/ 665 w 841"/>
                              <a:gd name="T81" fmla="*/ 310 h 1182"/>
                              <a:gd name="T82" fmla="*/ 665 w 841"/>
                              <a:gd name="T83" fmla="*/ 334 h 1182"/>
                              <a:gd name="T84" fmla="*/ 651 w 841"/>
                              <a:gd name="T85" fmla="*/ 350 h 1182"/>
                              <a:gd name="T86" fmla="*/ 658 w 841"/>
                              <a:gd name="T87" fmla="*/ 375 h 1182"/>
                              <a:gd name="T88" fmla="*/ 651 w 841"/>
                              <a:gd name="T89" fmla="*/ 408 h 1182"/>
                              <a:gd name="T90" fmla="*/ 665 w 841"/>
                              <a:gd name="T91" fmla="*/ 448 h 1182"/>
                              <a:gd name="T92" fmla="*/ 672 w 841"/>
                              <a:gd name="T93" fmla="*/ 456 h 1182"/>
                              <a:gd name="T94" fmla="*/ 686 w 841"/>
                              <a:gd name="T95" fmla="*/ 473 h 1182"/>
                              <a:gd name="T96" fmla="*/ 700 w 841"/>
                              <a:gd name="T97" fmla="*/ 481 h 1182"/>
                              <a:gd name="T98" fmla="*/ 721 w 841"/>
                              <a:gd name="T99" fmla="*/ 489 h 1182"/>
                              <a:gd name="T100" fmla="*/ 721 w 841"/>
                              <a:gd name="T101" fmla="*/ 514 h 1182"/>
                              <a:gd name="T102" fmla="*/ 728 w 841"/>
                              <a:gd name="T103" fmla="*/ 530 h 1182"/>
                              <a:gd name="T104" fmla="*/ 735 w 841"/>
                              <a:gd name="T105" fmla="*/ 554 h 1182"/>
                              <a:gd name="T106" fmla="*/ 743 w 841"/>
                              <a:gd name="T107" fmla="*/ 571 h 1182"/>
                              <a:gd name="T108" fmla="*/ 764 w 841"/>
                              <a:gd name="T109" fmla="*/ 579 h 1182"/>
                              <a:gd name="T110" fmla="*/ 778 w 841"/>
                              <a:gd name="T111" fmla="*/ 620 h 1182"/>
                              <a:gd name="T112" fmla="*/ 792 w 841"/>
                              <a:gd name="T113" fmla="*/ 628 h 1182"/>
                              <a:gd name="T114" fmla="*/ 813 w 841"/>
                              <a:gd name="T115" fmla="*/ 644 h 1182"/>
                              <a:gd name="T116" fmla="*/ 827 w 841"/>
                              <a:gd name="T117" fmla="*/ 669 h 1182"/>
                              <a:gd name="T118" fmla="*/ 841 w 841"/>
                              <a:gd name="T119" fmla="*/ 693 h 1182"/>
                              <a:gd name="T120" fmla="*/ 841 w 841"/>
                              <a:gd name="T121" fmla="*/ 709 h 1182"/>
                              <a:gd name="T122" fmla="*/ 820 w 841"/>
                              <a:gd name="T123" fmla="*/ 717 h 1182"/>
                              <a:gd name="T124" fmla="*/ 799 w 841"/>
                              <a:gd name="T125" fmla="*/ 726 h 1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41" h="1182">
                                <a:moveTo>
                                  <a:pt x="799" y="726"/>
                                </a:moveTo>
                                <a:lnTo>
                                  <a:pt x="799" y="709"/>
                                </a:lnTo>
                                <a:lnTo>
                                  <a:pt x="785" y="709"/>
                                </a:lnTo>
                                <a:lnTo>
                                  <a:pt x="771" y="709"/>
                                </a:lnTo>
                                <a:lnTo>
                                  <a:pt x="743" y="717"/>
                                </a:lnTo>
                                <a:lnTo>
                                  <a:pt x="707" y="726"/>
                                </a:lnTo>
                                <a:lnTo>
                                  <a:pt x="672" y="758"/>
                                </a:lnTo>
                                <a:lnTo>
                                  <a:pt x="644" y="799"/>
                                </a:lnTo>
                                <a:lnTo>
                                  <a:pt x="615" y="840"/>
                                </a:lnTo>
                                <a:lnTo>
                                  <a:pt x="580" y="929"/>
                                </a:lnTo>
                                <a:lnTo>
                                  <a:pt x="559" y="987"/>
                                </a:lnTo>
                                <a:lnTo>
                                  <a:pt x="538" y="1011"/>
                                </a:lnTo>
                                <a:lnTo>
                                  <a:pt x="502" y="1027"/>
                                </a:lnTo>
                                <a:lnTo>
                                  <a:pt x="467" y="1044"/>
                                </a:lnTo>
                                <a:lnTo>
                                  <a:pt x="439" y="1060"/>
                                </a:lnTo>
                                <a:lnTo>
                                  <a:pt x="432" y="1068"/>
                                </a:lnTo>
                                <a:lnTo>
                                  <a:pt x="410" y="1084"/>
                                </a:lnTo>
                                <a:lnTo>
                                  <a:pt x="403" y="1076"/>
                                </a:lnTo>
                                <a:lnTo>
                                  <a:pt x="382" y="1068"/>
                                </a:lnTo>
                                <a:lnTo>
                                  <a:pt x="361" y="1068"/>
                                </a:lnTo>
                                <a:lnTo>
                                  <a:pt x="340" y="1076"/>
                                </a:lnTo>
                                <a:lnTo>
                                  <a:pt x="326" y="1101"/>
                                </a:lnTo>
                                <a:lnTo>
                                  <a:pt x="319" y="1117"/>
                                </a:lnTo>
                                <a:lnTo>
                                  <a:pt x="326" y="1141"/>
                                </a:lnTo>
                                <a:lnTo>
                                  <a:pt x="311" y="1158"/>
                                </a:lnTo>
                                <a:lnTo>
                                  <a:pt x="290" y="1158"/>
                                </a:lnTo>
                                <a:lnTo>
                                  <a:pt x="283" y="1174"/>
                                </a:lnTo>
                                <a:lnTo>
                                  <a:pt x="255" y="1182"/>
                                </a:lnTo>
                                <a:lnTo>
                                  <a:pt x="198" y="1174"/>
                                </a:lnTo>
                                <a:lnTo>
                                  <a:pt x="191" y="1141"/>
                                </a:lnTo>
                                <a:lnTo>
                                  <a:pt x="99" y="1141"/>
                                </a:lnTo>
                                <a:lnTo>
                                  <a:pt x="92" y="1158"/>
                                </a:lnTo>
                                <a:lnTo>
                                  <a:pt x="64" y="1158"/>
                                </a:lnTo>
                                <a:lnTo>
                                  <a:pt x="64" y="1174"/>
                                </a:lnTo>
                                <a:lnTo>
                                  <a:pt x="36" y="1174"/>
                                </a:lnTo>
                                <a:lnTo>
                                  <a:pt x="0" y="1174"/>
                                </a:lnTo>
                                <a:lnTo>
                                  <a:pt x="0" y="1084"/>
                                </a:lnTo>
                                <a:lnTo>
                                  <a:pt x="36" y="1076"/>
                                </a:lnTo>
                                <a:lnTo>
                                  <a:pt x="36" y="1019"/>
                                </a:lnTo>
                                <a:lnTo>
                                  <a:pt x="64" y="1019"/>
                                </a:lnTo>
                                <a:lnTo>
                                  <a:pt x="64" y="726"/>
                                </a:lnTo>
                                <a:lnTo>
                                  <a:pt x="36" y="726"/>
                                </a:lnTo>
                                <a:lnTo>
                                  <a:pt x="36" y="644"/>
                                </a:lnTo>
                                <a:lnTo>
                                  <a:pt x="57" y="644"/>
                                </a:lnTo>
                                <a:lnTo>
                                  <a:pt x="57" y="546"/>
                                </a:lnTo>
                                <a:lnTo>
                                  <a:pt x="71" y="562"/>
                                </a:lnTo>
                                <a:lnTo>
                                  <a:pt x="106" y="530"/>
                                </a:lnTo>
                                <a:lnTo>
                                  <a:pt x="128" y="514"/>
                                </a:lnTo>
                                <a:lnTo>
                                  <a:pt x="170" y="505"/>
                                </a:lnTo>
                                <a:lnTo>
                                  <a:pt x="198" y="489"/>
                                </a:lnTo>
                                <a:lnTo>
                                  <a:pt x="227" y="473"/>
                                </a:lnTo>
                                <a:lnTo>
                                  <a:pt x="262" y="465"/>
                                </a:lnTo>
                                <a:lnTo>
                                  <a:pt x="283" y="465"/>
                                </a:lnTo>
                                <a:lnTo>
                                  <a:pt x="311" y="448"/>
                                </a:lnTo>
                                <a:lnTo>
                                  <a:pt x="347" y="448"/>
                                </a:lnTo>
                                <a:lnTo>
                                  <a:pt x="382" y="448"/>
                                </a:lnTo>
                                <a:lnTo>
                                  <a:pt x="417" y="440"/>
                                </a:lnTo>
                                <a:lnTo>
                                  <a:pt x="432" y="432"/>
                                </a:lnTo>
                                <a:lnTo>
                                  <a:pt x="439" y="408"/>
                                </a:lnTo>
                                <a:lnTo>
                                  <a:pt x="446" y="367"/>
                                </a:lnTo>
                                <a:lnTo>
                                  <a:pt x="460" y="310"/>
                                </a:lnTo>
                                <a:lnTo>
                                  <a:pt x="467" y="261"/>
                                </a:lnTo>
                                <a:lnTo>
                                  <a:pt x="474" y="228"/>
                                </a:lnTo>
                                <a:lnTo>
                                  <a:pt x="481" y="196"/>
                                </a:lnTo>
                                <a:lnTo>
                                  <a:pt x="481" y="171"/>
                                </a:lnTo>
                                <a:lnTo>
                                  <a:pt x="481" y="130"/>
                                </a:lnTo>
                                <a:lnTo>
                                  <a:pt x="467" y="90"/>
                                </a:lnTo>
                                <a:lnTo>
                                  <a:pt x="474" y="65"/>
                                </a:lnTo>
                                <a:lnTo>
                                  <a:pt x="481" y="49"/>
                                </a:lnTo>
                                <a:lnTo>
                                  <a:pt x="509" y="16"/>
                                </a:lnTo>
                                <a:lnTo>
                                  <a:pt x="538" y="0"/>
                                </a:lnTo>
                                <a:lnTo>
                                  <a:pt x="538" y="16"/>
                                </a:lnTo>
                                <a:lnTo>
                                  <a:pt x="538" y="24"/>
                                </a:lnTo>
                                <a:lnTo>
                                  <a:pt x="545" y="24"/>
                                </a:lnTo>
                                <a:lnTo>
                                  <a:pt x="552" y="24"/>
                                </a:lnTo>
                                <a:lnTo>
                                  <a:pt x="559" y="24"/>
                                </a:lnTo>
                                <a:lnTo>
                                  <a:pt x="573" y="24"/>
                                </a:lnTo>
                                <a:lnTo>
                                  <a:pt x="580" y="24"/>
                                </a:lnTo>
                                <a:lnTo>
                                  <a:pt x="594" y="32"/>
                                </a:lnTo>
                                <a:lnTo>
                                  <a:pt x="601" y="41"/>
                                </a:lnTo>
                                <a:lnTo>
                                  <a:pt x="608" y="49"/>
                                </a:lnTo>
                                <a:lnTo>
                                  <a:pt x="622" y="49"/>
                                </a:lnTo>
                                <a:lnTo>
                                  <a:pt x="622" y="57"/>
                                </a:lnTo>
                                <a:lnTo>
                                  <a:pt x="629" y="57"/>
                                </a:lnTo>
                                <a:lnTo>
                                  <a:pt x="629" y="65"/>
                                </a:lnTo>
                                <a:lnTo>
                                  <a:pt x="637" y="73"/>
                                </a:lnTo>
                                <a:lnTo>
                                  <a:pt x="637" y="81"/>
                                </a:lnTo>
                                <a:lnTo>
                                  <a:pt x="651" y="90"/>
                                </a:lnTo>
                                <a:lnTo>
                                  <a:pt x="665" y="90"/>
                                </a:lnTo>
                                <a:lnTo>
                                  <a:pt x="665" y="98"/>
                                </a:lnTo>
                                <a:lnTo>
                                  <a:pt x="672" y="114"/>
                                </a:lnTo>
                                <a:lnTo>
                                  <a:pt x="672" y="122"/>
                                </a:lnTo>
                                <a:lnTo>
                                  <a:pt x="672" y="138"/>
                                </a:lnTo>
                                <a:lnTo>
                                  <a:pt x="672" y="147"/>
                                </a:lnTo>
                                <a:lnTo>
                                  <a:pt x="665" y="155"/>
                                </a:lnTo>
                                <a:lnTo>
                                  <a:pt x="665" y="163"/>
                                </a:lnTo>
                                <a:lnTo>
                                  <a:pt x="665" y="171"/>
                                </a:lnTo>
                                <a:lnTo>
                                  <a:pt x="665" y="187"/>
                                </a:lnTo>
                                <a:lnTo>
                                  <a:pt x="665" y="196"/>
                                </a:lnTo>
                                <a:lnTo>
                                  <a:pt x="672" y="204"/>
                                </a:lnTo>
                                <a:lnTo>
                                  <a:pt x="665" y="212"/>
                                </a:lnTo>
                                <a:lnTo>
                                  <a:pt x="658" y="220"/>
                                </a:lnTo>
                                <a:lnTo>
                                  <a:pt x="651" y="228"/>
                                </a:lnTo>
                                <a:lnTo>
                                  <a:pt x="658" y="236"/>
                                </a:lnTo>
                                <a:lnTo>
                                  <a:pt x="665" y="244"/>
                                </a:lnTo>
                                <a:lnTo>
                                  <a:pt x="672" y="244"/>
                                </a:lnTo>
                                <a:lnTo>
                                  <a:pt x="672" y="253"/>
                                </a:lnTo>
                                <a:lnTo>
                                  <a:pt x="679" y="269"/>
                                </a:lnTo>
                                <a:lnTo>
                                  <a:pt x="679" y="277"/>
                                </a:lnTo>
                                <a:lnTo>
                                  <a:pt x="686" y="285"/>
                                </a:lnTo>
                                <a:lnTo>
                                  <a:pt x="679" y="293"/>
                                </a:lnTo>
                                <a:lnTo>
                                  <a:pt x="679" y="302"/>
                                </a:lnTo>
                                <a:lnTo>
                                  <a:pt x="672" y="302"/>
                                </a:lnTo>
                                <a:lnTo>
                                  <a:pt x="665" y="302"/>
                                </a:lnTo>
                                <a:lnTo>
                                  <a:pt x="665" y="310"/>
                                </a:lnTo>
                                <a:lnTo>
                                  <a:pt x="665" y="318"/>
                                </a:lnTo>
                                <a:lnTo>
                                  <a:pt x="665" y="326"/>
                                </a:lnTo>
                                <a:lnTo>
                                  <a:pt x="665" y="334"/>
                                </a:lnTo>
                                <a:lnTo>
                                  <a:pt x="658" y="334"/>
                                </a:lnTo>
                                <a:lnTo>
                                  <a:pt x="658" y="342"/>
                                </a:lnTo>
                                <a:lnTo>
                                  <a:pt x="651" y="350"/>
                                </a:lnTo>
                                <a:lnTo>
                                  <a:pt x="651" y="359"/>
                                </a:lnTo>
                                <a:lnTo>
                                  <a:pt x="651" y="367"/>
                                </a:lnTo>
                                <a:lnTo>
                                  <a:pt x="658" y="375"/>
                                </a:lnTo>
                                <a:lnTo>
                                  <a:pt x="651" y="391"/>
                                </a:lnTo>
                                <a:lnTo>
                                  <a:pt x="651" y="408"/>
                                </a:lnTo>
                                <a:lnTo>
                                  <a:pt x="658" y="416"/>
                                </a:lnTo>
                                <a:lnTo>
                                  <a:pt x="658" y="432"/>
                                </a:lnTo>
                                <a:lnTo>
                                  <a:pt x="665" y="448"/>
                                </a:lnTo>
                                <a:lnTo>
                                  <a:pt x="672" y="456"/>
                                </a:lnTo>
                                <a:lnTo>
                                  <a:pt x="679" y="456"/>
                                </a:lnTo>
                                <a:lnTo>
                                  <a:pt x="686" y="473"/>
                                </a:lnTo>
                                <a:lnTo>
                                  <a:pt x="693" y="473"/>
                                </a:lnTo>
                                <a:lnTo>
                                  <a:pt x="700" y="473"/>
                                </a:lnTo>
                                <a:lnTo>
                                  <a:pt x="700" y="481"/>
                                </a:lnTo>
                                <a:lnTo>
                                  <a:pt x="707" y="489"/>
                                </a:lnTo>
                                <a:lnTo>
                                  <a:pt x="714" y="489"/>
                                </a:lnTo>
                                <a:lnTo>
                                  <a:pt x="721" y="489"/>
                                </a:lnTo>
                                <a:lnTo>
                                  <a:pt x="714" y="505"/>
                                </a:lnTo>
                                <a:lnTo>
                                  <a:pt x="721" y="514"/>
                                </a:lnTo>
                                <a:lnTo>
                                  <a:pt x="728" y="514"/>
                                </a:lnTo>
                                <a:lnTo>
                                  <a:pt x="728" y="522"/>
                                </a:lnTo>
                                <a:lnTo>
                                  <a:pt x="728" y="530"/>
                                </a:lnTo>
                                <a:lnTo>
                                  <a:pt x="735" y="538"/>
                                </a:lnTo>
                                <a:lnTo>
                                  <a:pt x="735" y="546"/>
                                </a:lnTo>
                                <a:lnTo>
                                  <a:pt x="735" y="554"/>
                                </a:lnTo>
                                <a:lnTo>
                                  <a:pt x="743" y="562"/>
                                </a:lnTo>
                                <a:lnTo>
                                  <a:pt x="743" y="571"/>
                                </a:lnTo>
                                <a:lnTo>
                                  <a:pt x="750" y="579"/>
                                </a:lnTo>
                                <a:lnTo>
                                  <a:pt x="757" y="579"/>
                                </a:lnTo>
                                <a:lnTo>
                                  <a:pt x="764" y="579"/>
                                </a:lnTo>
                                <a:lnTo>
                                  <a:pt x="771" y="595"/>
                                </a:lnTo>
                                <a:lnTo>
                                  <a:pt x="771" y="603"/>
                                </a:lnTo>
                                <a:lnTo>
                                  <a:pt x="778" y="620"/>
                                </a:lnTo>
                                <a:lnTo>
                                  <a:pt x="785" y="628"/>
                                </a:lnTo>
                                <a:lnTo>
                                  <a:pt x="792" y="628"/>
                                </a:lnTo>
                                <a:lnTo>
                                  <a:pt x="799" y="636"/>
                                </a:lnTo>
                                <a:lnTo>
                                  <a:pt x="806" y="636"/>
                                </a:lnTo>
                                <a:lnTo>
                                  <a:pt x="813" y="644"/>
                                </a:lnTo>
                                <a:lnTo>
                                  <a:pt x="820" y="652"/>
                                </a:lnTo>
                                <a:lnTo>
                                  <a:pt x="827" y="660"/>
                                </a:lnTo>
                                <a:lnTo>
                                  <a:pt x="827" y="669"/>
                                </a:lnTo>
                                <a:lnTo>
                                  <a:pt x="834" y="677"/>
                                </a:lnTo>
                                <a:lnTo>
                                  <a:pt x="834" y="685"/>
                                </a:lnTo>
                                <a:lnTo>
                                  <a:pt x="841" y="693"/>
                                </a:lnTo>
                                <a:lnTo>
                                  <a:pt x="841" y="701"/>
                                </a:lnTo>
                                <a:lnTo>
                                  <a:pt x="841" y="709"/>
                                </a:lnTo>
                                <a:lnTo>
                                  <a:pt x="834" y="717"/>
                                </a:lnTo>
                                <a:lnTo>
                                  <a:pt x="827" y="726"/>
                                </a:lnTo>
                                <a:lnTo>
                                  <a:pt x="820" y="717"/>
                                </a:lnTo>
                                <a:lnTo>
                                  <a:pt x="813" y="726"/>
                                </a:lnTo>
                                <a:lnTo>
                                  <a:pt x="806" y="726"/>
                                </a:lnTo>
                                <a:lnTo>
                                  <a:pt x="799" y="726"/>
                                </a:lnTo>
                              </a:path>
                            </a:pathLst>
                          </a:custGeom>
                          <a:noFill/>
                          <a:ln w="8890">
                            <a:solidFill>
                              <a:srgbClr val="737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7"/>
                        <wps:cNvSpPr>
                          <a:spLocks/>
                        </wps:cNvSpPr>
                        <wps:spPr bwMode="auto">
                          <a:xfrm>
                            <a:off x="3475355" y="1724025"/>
                            <a:ext cx="184150" cy="119380"/>
                          </a:xfrm>
                          <a:custGeom>
                            <a:avLst/>
                            <a:gdLst>
                              <a:gd name="T0" fmla="*/ 219 w 290"/>
                              <a:gd name="T1" fmla="*/ 33 h 188"/>
                              <a:gd name="T2" fmla="*/ 212 w 290"/>
                              <a:gd name="T3" fmla="*/ 58 h 188"/>
                              <a:gd name="T4" fmla="*/ 219 w 290"/>
                              <a:gd name="T5" fmla="*/ 66 h 188"/>
                              <a:gd name="T6" fmla="*/ 241 w 290"/>
                              <a:gd name="T7" fmla="*/ 82 h 188"/>
                              <a:gd name="T8" fmla="*/ 262 w 290"/>
                              <a:gd name="T9" fmla="*/ 90 h 188"/>
                              <a:gd name="T10" fmla="*/ 262 w 290"/>
                              <a:gd name="T11" fmla="*/ 131 h 188"/>
                              <a:gd name="T12" fmla="*/ 276 w 290"/>
                              <a:gd name="T13" fmla="*/ 139 h 188"/>
                              <a:gd name="T14" fmla="*/ 283 w 290"/>
                              <a:gd name="T15" fmla="*/ 147 h 188"/>
                              <a:gd name="T16" fmla="*/ 290 w 290"/>
                              <a:gd name="T17" fmla="*/ 164 h 188"/>
                              <a:gd name="T18" fmla="*/ 290 w 290"/>
                              <a:gd name="T19" fmla="*/ 180 h 188"/>
                              <a:gd name="T20" fmla="*/ 283 w 290"/>
                              <a:gd name="T21" fmla="*/ 180 h 188"/>
                              <a:gd name="T22" fmla="*/ 276 w 290"/>
                              <a:gd name="T23" fmla="*/ 172 h 188"/>
                              <a:gd name="T24" fmla="*/ 262 w 290"/>
                              <a:gd name="T25" fmla="*/ 164 h 188"/>
                              <a:gd name="T26" fmla="*/ 248 w 290"/>
                              <a:gd name="T27" fmla="*/ 164 h 188"/>
                              <a:gd name="T28" fmla="*/ 241 w 290"/>
                              <a:gd name="T29" fmla="*/ 172 h 188"/>
                              <a:gd name="T30" fmla="*/ 212 w 290"/>
                              <a:gd name="T31" fmla="*/ 172 h 188"/>
                              <a:gd name="T32" fmla="*/ 212 w 290"/>
                              <a:gd name="T33" fmla="*/ 188 h 188"/>
                              <a:gd name="T34" fmla="*/ 149 w 290"/>
                              <a:gd name="T35" fmla="*/ 188 h 188"/>
                              <a:gd name="T36" fmla="*/ 127 w 290"/>
                              <a:gd name="T37" fmla="*/ 188 h 188"/>
                              <a:gd name="T38" fmla="*/ 113 w 290"/>
                              <a:gd name="T39" fmla="*/ 180 h 188"/>
                              <a:gd name="T40" fmla="*/ 113 w 290"/>
                              <a:gd name="T41" fmla="*/ 164 h 188"/>
                              <a:gd name="T42" fmla="*/ 113 w 290"/>
                              <a:gd name="T43" fmla="*/ 147 h 188"/>
                              <a:gd name="T44" fmla="*/ 113 w 290"/>
                              <a:gd name="T45" fmla="*/ 131 h 188"/>
                              <a:gd name="T46" fmla="*/ 127 w 290"/>
                              <a:gd name="T47" fmla="*/ 115 h 188"/>
                              <a:gd name="T48" fmla="*/ 135 w 290"/>
                              <a:gd name="T49" fmla="*/ 98 h 188"/>
                              <a:gd name="T50" fmla="*/ 135 w 290"/>
                              <a:gd name="T51" fmla="*/ 98 h 188"/>
                              <a:gd name="T52" fmla="*/ 78 w 290"/>
                              <a:gd name="T53" fmla="*/ 98 h 188"/>
                              <a:gd name="T54" fmla="*/ 64 w 290"/>
                              <a:gd name="T55" fmla="*/ 98 h 188"/>
                              <a:gd name="T56" fmla="*/ 50 w 290"/>
                              <a:gd name="T57" fmla="*/ 106 h 188"/>
                              <a:gd name="T58" fmla="*/ 36 w 290"/>
                              <a:gd name="T59" fmla="*/ 115 h 188"/>
                              <a:gd name="T60" fmla="*/ 36 w 290"/>
                              <a:gd name="T61" fmla="*/ 115 h 188"/>
                              <a:gd name="T62" fmla="*/ 29 w 290"/>
                              <a:gd name="T63" fmla="*/ 106 h 188"/>
                              <a:gd name="T64" fmla="*/ 21 w 290"/>
                              <a:gd name="T65" fmla="*/ 106 h 188"/>
                              <a:gd name="T66" fmla="*/ 14 w 290"/>
                              <a:gd name="T67" fmla="*/ 106 h 188"/>
                              <a:gd name="T68" fmla="*/ 0 w 290"/>
                              <a:gd name="T69" fmla="*/ 106 h 188"/>
                              <a:gd name="T70" fmla="*/ 7 w 290"/>
                              <a:gd name="T71" fmla="*/ 90 h 188"/>
                              <a:gd name="T72" fmla="*/ 21 w 290"/>
                              <a:gd name="T73" fmla="*/ 74 h 188"/>
                              <a:gd name="T74" fmla="*/ 29 w 290"/>
                              <a:gd name="T75" fmla="*/ 58 h 188"/>
                              <a:gd name="T76" fmla="*/ 50 w 290"/>
                              <a:gd name="T77" fmla="*/ 58 h 188"/>
                              <a:gd name="T78" fmla="*/ 57 w 290"/>
                              <a:gd name="T79" fmla="*/ 49 h 188"/>
                              <a:gd name="T80" fmla="*/ 57 w 290"/>
                              <a:gd name="T81" fmla="*/ 33 h 188"/>
                              <a:gd name="T82" fmla="*/ 85 w 290"/>
                              <a:gd name="T83" fmla="*/ 33 h 188"/>
                              <a:gd name="T84" fmla="*/ 85 w 290"/>
                              <a:gd name="T85" fmla="*/ 17 h 188"/>
                              <a:gd name="T86" fmla="*/ 113 w 290"/>
                              <a:gd name="T87" fmla="*/ 17 h 188"/>
                              <a:gd name="T88" fmla="*/ 120 w 290"/>
                              <a:gd name="T89" fmla="*/ 0 h 188"/>
                              <a:gd name="T90" fmla="*/ 212 w 290"/>
                              <a:gd name="T91" fmla="*/ 0 h 188"/>
                              <a:gd name="T92" fmla="*/ 219 w 290"/>
                              <a:gd name="T93" fmla="*/ 33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90" h="188">
                                <a:moveTo>
                                  <a:pt x="219" y="33"/>
                                </a:moveTo>
                                <a:lnTo>
                                  <a:pt x="212" y="58"/>
                                </a:lnTo>
                                <a:lnTo>
                                  <a:pt x="219" y="66"/>
                                </a:lnTo>
                                <a:lnTo>
                                  <a:pt x="241" y="82"/>
                                </a:lnTo>
                                <a:lnTo>
                                  <a:pt x="262" y="90"/>
                                </a:lnTo>
                                <a:lnTo>
                                  <a:pt x="262" y="131"/>
                                </a:lnTo>
                                <a:lnTo>
                                  <a:pt x="276" y="139"/>
                                </a:lnTo>
                                <a:lnTo>
                                  <a:pt x="283" y="147"/>
                                </a:lnTo>
                                <a:lnTo>
                                  <a:pt x="290" y="164"/>
                                </a:lnTo>
                                <a:lnTo>
                                  <a:pt x="290" y="180"/>
                                </a:lnTo>
                                <a:lnTo>
                                  <a:pt x="283" y="180"/>
                                </a:lnTo>
                                <a:lnTo>
                                  <a:pt x="276" y="172"/>
                                </a:lnTo>
                                <a:lnTo>
                                  <a:pt x="262" y="164"/>
                                </a:lnTo>
                                <a:lnTo>
                                  <a:pt x="248" y="164"/>
                                </a:lnTo>
                                <a:lnTo>
                                  <a:pt x="241" y="172"/>
                                </a:lnTo>
                                <a:lnTo>
                                  <a:pt x="212" y="172"/>
                                </a:lnTo>
                                <a:lnTo>
                                  <a:pt x="212" y="188"/>
                                </a:lnTo>
                                <a:lnTo>
                                  <a:pt x="149" y="188"/>
                                </a:lnTo>
                                <a:lnTo>
                                  <a:pt x="127" y="188"/>
                                </a:lnTo>
                                <a:lnTo>
                                  <a:pt x="113" y="180"/>
                                </a:lnTo>
                                <a:lnTo>
                                  <a:pt x="113" y="164"/>
                                </a:lnTo>
                                <a:lnTo>
                                  <a:pt x="113" y="147"/>
                                </a:lnTo>
                                <a:lnTo>
                                  <a:pt x="113" y="131"/>
                                </a:lnTo>
                                <a:lnTo>
                                  <a:pt x="127" y="115"/>
                                </a:lnTo>
                                <a:lnTo>
                                  <a:pt x="135" y="98"/>
                                </a:lnTo>
                                <a:lnTo>
                                  <a:pt x="78" y="98"/>
                                </a:lnTo>
                                <a:lnTo>
                                  <a:pt x="64" y="98"/>
                                </a:lnTo>
                                <a:lnTo>
                                  <a:pt x="50" y="106"/>
                                </a:lnTo>
                                <a:lnTo>
                                  <a:pt x="36" y="115"/>
                                </a:lnTo>
                                <a:lnTo>
                                  <a:pt x="29" y="106"/>
                                </a:lnTo>
                                <a:lnTo>
                                  <a:pt x="21" y="106"/>
                                </a:lnTo>
                                <a:lnTo>
                                  <a:pt x="14" y="106"/>
                                </a:lnTo>
                                <a:lnTo>
                                  <a:pt x="0" y="106"/>
                                </a:lnTo>
                                <a:lnTo>
                                  <a:pt x="7" y="90"/>
                                </a:lnTo>
                                <a:lnTo>
                                  <a:pt x="21" y="74"/>
                                </a:lnTo>
                                <a:lnTo>
                                  <a:pt x="29" y="58"/>
                                </a:lnTo>
                                <a:lnTo>
                                  <a:pt x="50" y="58"/>
                                </a:lnTo>
                                <a:lnTo>
                                  <a:pt x="57" y="49"/>
                                </a:lnTo>
                                <a:lnTo>
                                  <a:pt x="57" y="33"/>
                                </a:lnTo>
                                <a:lnTo>
                                  <a:pt x="85" y="33"/>
                                </a:lnTo>
                                <a:lnTo>
                                  <a:pt x="85" y="17"/>
                                </a:lnTo>
                                <a:lnTo>
                                  <a:pt x="113" y="17"/>
                                </a:lnTo>
                                <a:lnTo>
                                  <a:pt x="120" y="0"/>
                                </a:lnTo>
                                <a:lnTo>
                                  <a:pt x="212" y="0"/>
                                </a:lnTo>
                                <a:lnTo>
                                  <a:pt x="219" y="33"/>
                                </a:lnTo>
                              </a:path>
                            </a:pathLst>
                          </a:custGeom>
                          <a:noFill/>
                          <a:ln w="8890">
                            <a:solidFill>
                              <a:srgbClr val="0073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8"/>
                        <wps:cNvSpPr>
                          <a:spLocks/>
                        </wps:cNvSpPr>
                        <wps:spPr bwMode="auto">
                          <a:xfrm>
                            <a:off x="3547110" y="1833245"/>
                            <a:ext cx="90170" cy="186055"/>
                          </a:xfrm>
                          <a:custGeom>
                            <a:avLst/>
                            <a:gdLst>
                              <a:gd name="T0" fmla="*/ 120 w 142"/>
                              <a:gd name="T1" fmla="*/ 0 h 293"/>
                              <a:gd name="T2" fmla="*/ 120 w 142"/>
                              <a:gd name="T3" fmla="*/ 24 h 293"/>
                              <a:gd name="T4" fmla="*/ 128 w 142"/>
                              <a:gd name="T5" fmla="*/ 40 h 293"/>
                              <a:gd name="T6" fmla="*/ 135 w 142"/>
                              <a:gd name="T7" fmla="*/ 49 h 293"/>
                              <a:gd name="T8" fmla="*/ 142 w 142"/>
                              <a:gd name="T9" fmla="*/ 73 h 293"/>
                              <a:gd name="T10" fmla="*/ 142 w 142"/>
                              <a:gd name="T11" fmla="*/ 98 h 293"/>
                              <a:gd name="T12" fmla="*/ 142 w 142"/>
                              <a:gd name="T13" fmla="*/ 106 h 293"/>
                              <a:gd name="T14" fmla="*/ 142 w 142"/>
                              <a:gd name="T15" fmla="*/ 122 h 293"/>
                              <a:gd name="T16" fmla="*/ 142 w 142"/>
                              <a:gd name="T17" fmla="*/ 138 h 293"/>
                              <a:gd name="T18" fmla="*/ 135 w 142"/>
                              <a:gd name="T19" fmla="*/ 155 h 293"/>
                              <a:gd name="T20" fmla="*/ 135 w 142"/>
                              <a:gd name="T21" fmla="*/ 163 h 293"/>
                              <a:gd name="T22" fmla="*/ 135 w 142"/>
                              <a:gd name="T23" fmla="*/ 171 h 293"/>
                              <a:gd name="T24" fmla="*/ 135 w 142"/>
                              <a:gd name="T25" fmla="*/ 204 h 293"/>
                              <a:gd name="T26" fmla="*/ 128 w 142"/>
                              <a:gd name="T27" fmla="*/ 204 h 293"/>
                              <a:gd name="T28" fmla="*/ 128 w 142"/>
                              <a:gd name="T29" fmla="*/ 171 h 293"/>
                              <a:gd name="T30" fmla="*/ 120 w 142"/>
                              <a:gd name="T31" fmla="*/ 163 h 293"/>
                              <a:gd name="T32" fmla="*/ 113 w 142"/>
                              <a:gd name="T33" fmla="*/ 163 h 293"/>
                              <a:gd name="T34" fmla="*/ 113 w 142"/>
                              <a:gd name="T35" fmla="*/ 138 h 293"/>
                              <a:gd name="T36" fmla="*/ 106 w 142"/>
                              <a:gd name="T37" fmla="*/ 138 h 293"/>
                              <a:gd name="T38" fmla="*/ 106 w 142"/>
                              <a:gd name="T39" fmla="*/ 163 h 293"/>
                              <a:gd name="T40" fmla="*/ 99 w 142"/>
                              <a:gd name="T41" fmla="*/ 163 h 293"/>
                              <a:gd name="T42" fmla="*/ 99 w 142"/>
                              <a:gd name="T43" fmla="*/ 171 h 293"/>
                              <a:gd name="T44" fmla="*/ 99 w 142"/>
                              <a:gd name="T45" fmla="*/ 179 h 293"/>
                              <a:gd name="T46" fmla="*/ 99 w 142"/>
                              <a:gd name="T47" fmla="*/ 195 h 293"/>
                              <a:gd name="T48" fmla="*/ 99 w 142"/>
                              <a:gd name="T49" fmla="*/ 195 h 293"/>
                              <a:gd name="T50" fmla="*/ 99 w 142"/>
                              <a:gd name="T51" fmla="*/ 204 h 293"/>
                              <a:gd name="T52" fmla="*/ 92 w 142"/>
                              <a:gd name="T53" fmla="*/ 212 h 293"/>
                              <a:gd name="T54" fmla="*/ 85 w 142"/>
                              <a:gd name="T55" fmla="*/ 228 h 293"/>
                              <a:gd name="T56" fmla="*/ 85 w 142"/>
                              <a:gd name="T57" fmla="*/ 236 h 293"/>
                              <a:gd name="T58" fmla="*/ 85 w 142"/>
                              <a:gd name="T59" fmla="*/ 244 h 293"/>
                              <a:gd name="T60" fmla="*/ 106 w 142"/>
                              <a:gd name="T61" fmla="*/ 244 h 293"/>
                              <a:gd name="T62" fmla="*/ 106 w 142"/>
                              <a:gd name="T63" fmla="*/ 285 h 293"/>
                              <a:gd name="T64" fmla="*/ 99 w 142"/>
                              <a:gd name="T65" fmla="*/ 293 h 293"/>
                              <a:gd name="T66" fmla="*/ 85 w 142"/>
                              <a:gd name="T67" fmla="*/ 293 h 293"/>
                              <a:gd name="T68" fmla="*/ 78 w 142"/>
                              <a:gd name="T69" fmla="*/ 293 h 293"/>
                              <a:gd name="T70" fmla="*/ 71 w 142"/>
                              <a:gd name="T71" fmla="*/ 171 h 293"/>
                              <a:gd name="T72" fmla="*/ 71 w 142"/>
                              <a:gd name="T73" fmla="*/ 163 h 293"/>
                              <a:gd name="T74" fmla="*/ 14 w 142"/>
                              <a:gd name="T75" fmla="*/ 163 h 293"/>
                              <a:gd name="T76" fmla="*/ 14 w 142"/>
                              <a:gd name="T77" fmla="*/ 155 h 293"/>
                              <a:gd name="T78" fmla="*/ 14 w 142"/>
                              <a:gd name="T79" fmla="*/ 138 h 293"/>
                              <a:gd name="T80" fmla="*/ 22 w 142"/>
                              <a:gd name="T81" fmla="*/ 114 h 293"/>
                              <a:gd name="T82" fmla="*/ 22 w 142"/>
                              <a:gd name="T83" fmla="*/ 106 h 293"/>
                              <a:gd name="T84" fmla="*/ 14 w 142"/>
                              <a:gd name="T85" fmla="*/ 81 h 293"/>
                              <a:gd name="T86" fmla="*/ 14 w 142"/>
                              <a:gd name="T87" fmla="*/ 57 h 293"/>
                              <a:gd name="T88" fmla="*/ 7 w 142"/>
                              <a:gd name="T89" fmla="*/ 40 h 293"/>
                              <a:gd name="T90" fmla="*/ 0 w 142"/>
                              <a:gd name="T91" fmla="*/ 24 h 293"/>
                              <a:gd name="T92" fmla="*/ 0 w 142"/>
                              <a:gd name="T93" fmla="*/ 8 h 293"/>
                              <a:gd name="T94" fmla="*/ 14 w 142"/>
                              <a:gd name="T95" fmla="*/ 16 h 293"/>
                              <a:gd name="T96" fmla="*/ 36 w 142"/>
                              <a:gd name="T97" fmla="*/ 16 h 293"/>
                              <a:gd name="T98" fmla="*/ 99 w 142"/>
                              <a:gd name="T99" fmla="*/ 16 h 293"/>
                              <a:gd name="T100" fmla="*/ 99 w 142"/>
                              <a:gd name="T101" fmla="*/ 0 h 293"/>
                              <a:gd name="T102" fmla="*/ 120 w 142"/>
                              <a:gd name="T103"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42" h="293">
                                <a:moveTo>
                                  <a:pt x="120" y="0"/>
                                </a:moveTo>
                                <a:lnTo>
                                  <a:pt x="120" y="24"/>
                                </a:lnTo>
                                <a:lnTo>
                                  <a:pt x="128" y="40"/>
                                </a:lnTo>
                                <a:lnTo>
                                  <a:pt x="135" y="49"/>
                                </a:lnTo>
                                <a:lnTo>
                                  <a:pt x="142" y="73"/>
                                </a:lnTo>
                                <a:lnTo>
                                  <a:pt x="142" y="98"/>
                                </a:lnTo>
                                <a:lnTo>
                                  <a:pt x="142" y="106"/>
                                </a:lnTo>
                                <a:lnTo>
                                  <a:pt x="142" y="122"/>
                                </a:lnTo>
                                <a:lnTo>
                                  <a:pt x="142" y="138"/>
                                </a:lnTo>
                                <a:lnTo>
                                  <a:pt x="135" y="155"/>
                                </a:lnTo>
                                <a:lnTo>
                                  <a:pt x="135" y="163"/>
                                </a:lnTo>
                                <a:lnTo>
                                  <a:pt x="135" y="171"/>
                                </a:lnTo>
                                <a:lnTo>
                                  <a:pt x="135" y="204"/>
                                </a:lnTo>
                                <a:lnTo>
                                  <a:pt x="128" y="204"/>
                                </a:lnTo>
                                <a:lnTo>
                                  <a:pt x="128" y="171"/>
                                </a:lnTo>
                                <a:lnTo>
                                  <a:pt x="120" y="163"/>
                                </a:lnTo>
                                <a:lnTo>
                                  <a:pt x="113" y="163"/>
                                </a:lnTo>
                                <a:lnTo>
                                  <a:pt x="113" y="138"/>
                                </a:lnTo>
                                <a:lnTo>
                                  <a:pt x="106" y="138"/>
                                </a:lnTo>
                                <a:lnTo>
                                  <a:pt x="106" y="163"/>
                                </a:lnTo>
                                <a:lnTo>
                                  <a:pt x="99" y="163"/>
                                </a:lnTo>
                                <a:lnTo>
                                  <a:pt x="99" y="171"/>
                                </a:lnTo>
                                <a:lnTo>
                                  <a:pt x="99" y="179"/>
                                </a:lnTo>
                                <a:lnTo>
                                  <a:pt x="99" y="195"/>
                                </a:lnTo>
                                <a:lnTo>
                                  <a:pt x="99" y="204"/>
                                </a:lnTo>
                                <a:lnTo>
                                  <a:pt x="92" y="212"/>
                                </a:lnTo>
                                <a:lnTo>
                                  <a:pt x="85" y="228"/>
                                </a:lnTo>
                                <a:lnTo>
                                  <a:pt x="85" y="236"/>
                                </a:lnTo>
                                <a:lnTo>
                                  <a:pt x="85" y="244"/>
                                </a:lnTo>
                                <a:lnTo>
                                  <a:pt x="106" y="244"/>
                                </a:lnTo>
                                <a:lnTo>
                                  <a:pt x="106" y="285"/>
                                </a:lnTo>
                                <a:lnTo>
                                  <a:pt x="99" y="293"/>
                                </a:lnTo>
                                <a:lnTo>
                                  <a:pt x="85" y="293"/>
                                </a:lnTo>
                                <a:lnTo>
                                  <a:pt x="78" y="293"/>
                                </a:lnTo>
                                <a:lnTo>
                                  <a:pt x="71" y="171"/>
                                </a:lnTo>
                                <a:lnTo>
                                  <a:pt x="71" y="163"/>
                                </a:lnTo>
                                <a:lnTo>
                                  <a:pt x="14" y="163"/>
                                </a:lnTo>
                                <a:lnTo>
                                  <a:pt x="14" y="155"/>
                                </a:lnTo>
                                <a:lnTo>
                                  <a:pt x="14" y="138"/>
                                </a:lnTo>
                                <a:lnTo>
                                  <a:pt x="22" y="114"/>
                                </a:lnTo>
                                <a:lnTo>
                                  <a:pt x="22" y="106"/>
                                </a:lnTo>
                                <a:lnTo>
                                  <a:pt x="14" y="81"/>
                                </a:lnTo>
                                <a:lnTo>
                                  <a:pt x="14" y="57"/>
                                </a:lnTo>
                                <a:lnTo>
                                  <a:pt x="7" y="40"/>
                                </a:lnTo>
                                <a:lnTo>
                                  <a:pt x="0" y="24"/>
                                </a:lnTo>
                                <a:lnTo>
                                  <a:pt x="0" y="8"/>
                                </a:lnTo>
                                <a:lnTo>
                                  <a:pt x="14" y="16"/>
                                </a:lnTo>
                                <a:lnTo>
                                  <a:pt x="36" y="16"/>
                                </a:lnTo>
                                <a:lnTo>
                                  <a:pt x="99" y="16"/>
                                </a:lnTo>
                                <a:lnTo>
                                  <a:pt x="99" y="0"/>
                                </a:lnTo>
                                <a:lnTo>
                                  <a:pt x="120" y="0"/>
                                </a:lnTo>
                              </a:path>
                            </a:pathLst>
                          </a:custGeom>
                          <a:noFill/>
                          <a:ln w="8890">
                            <a:solidFill>
                              <a:srgbClr val="004C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9"/>
                        <wps:cNvSpPr>
                          <a:spLocks/>
                        </wps:cNvSpPr>
                        <wps:spPr bwMode="auto">
                          <a:xfrm>
                            <a:off x="3601085" y="1920875"/>
                            <a:ext cx="27305" cy="67310"/>
                          </a:xfrm>
                          <a:custGeom>
                            <a:avLst/>
                            <a:gdLst>
                              <a:gd name="T0" fmla="*/ 43 w 43"/>
                              <a:gd name="T1" fmla="*/ 66 h 106"/>
                              <a:gd name="T2" fmla="*/ 43 w 43"/>
                              <a:gd name="T3" fmla="*/ 82 h 106"/>
                              <a:gd name="T4" fmla="*/ 43 w 43"/>
                              <a:gd name="T5" fmla="*/ 98 h 106"/>
                              <a:gd name="T6" fmla="*/ 35 w 43"/>
                              <a:gd name="T7" fmla="*/ 106 h 106"/>
                              <a:gd name="T8" fmla="*/ 21 w 43"/>
                              <a:gd name="T9" fmla="*/ 106 h 106"/>
                              <a:gd name="T10" fmla="*/ 0 w 43"/>
                              <a:gd name="T11" fmla="*/ 106 h 106"/>
                              <a:gd name="T12" fmla="*/ 0 w 43"/>
                              <a:gd name="T13" fmla="*/ 98 h 106"/>
                              <a:gd name="T14" fmla="*/ 0 w 43"/>
                              <a:gd name="T15" fmla="*/ 90 h 106"/>
                              <a:gd name="T16" fmla="*/ 7 w 43"/>
                              <a:gd name="T17" fmla="*/ 74 h 106"/>
                              <a:gd name="T18" fmla="*/ 14 w 43"/>
                              <a:gd name="T19" fmla="*/ 66 h 106"/>
                              <a:gd name="T20" fmla="*/ 14 w 43"/>
                              <a:gd name="T21" fmla="*/ 57 h 106"/>
                              <a:gd name="T22" fmla="*/ 14 w 43"/>
                              <a:gd name="T23" fmla="*/ 57 h 106"/>
                              <a:gd name="T24" fmla="*/ 14 w 43"/>
                              <a:gd name="T25" fmla="*/ 41 h 106"/>
                              <a:gd name="T26" fmla="*/ 14 w 43"/>
                              <a:gd name="T27" fmla="*/ 33 h 106"/>
                              <a:gd name="T28" fmla="*/ 14 w 43"/>
                              <a:gd name="T29" fmla="*/ 25 h 106"/>
                              <a:gd name="T30" fmla="*/ 21 w 43"/>
                              <a:gd name="T31" fmla="*/ 25 h 106"/>
                              <a:gd name="T32" fmla="*/ 21 w 43"/>
                              <a:gd name="T33" fmla="*/ 0 h 106"/>
                              <a:gd name="T34" fmla="*/ 28 w 43"/>
                              <a:gd name="T35" fmla="*/ 0 h 106"/>
                              <a:gd name="T36" fmla="*/ 28 w 43"/>
                              <a:gd name="T37" fmla="*/ 25 h 106"/>
                              <a:gd name="T38" fmla="*/ 35 w 43"/>
                              <a:gd name="T39" fmla="*/ 25 h 106"/>
                              <a:gd name="T40" fmla="*/ 43 w 43"/>
                              <a:gd name="T41" fmla="*/ 33 h 106"/>
                              <a:gd name="T42" fmla="*/ 43 w 43"/>
                              <a:gd name="T43" fmla="*/ 66 h 106"/>
                              <a:gd name="T44" fmla="*/ 43 w 43"/>
                              <a:gd name="T45" fmla="*/ 6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3" h="106">
                                <a:moveTo>
                                  <a:pt x="43" y="66"/>
                                </a:moveTo>
                                <a:lnTo>
                                  <a:pt x="43" y="82"/>
                                </a:lnTo>
                                <a:lnTo>
                                  <a:pt x="43" y="98"/>
                                </a:lnTo>
                                <a:lnTo>
                                  <a:pt x="35" y="106"/>
                                </a:lnTo>
                                <a:lnTo>
                                  <a:pt x="21" y="106"/>
                                </a:lnTo>
                                <a:lnTo>
                                  <a:pt x="0" y="106"/>
                                </a:lnTo>
                                <a:lnTo>
                                  <a:pt x="0" y="98"/>
                                </a:lnTo>
                                <a:lnTo>
                                  <a:pt x="0" y="90"/>
                                </a:lnTo>
                                <a:lnTo>
                                  <a:pt x="7" y="74"/>
                                </a:lnTo>
                                <a:lnTo>
                                  <a:pt x="14" y="66"/>
                                </a:lnTo>
                                <a:lnTo>
                                  <a:pt x="14" y="57"/>
                                </a:lnTo>
                                <a:lnTo>
                                  <a:pt x="14" y="41"/>
                                </a:lnTo>
                                <a:lnTo>
                                  <a:pt x="14" y="33"/>
                                </a:lnTo>
                                <a:lnTo>
                                  <a:pt x="14" y="25"/>
                                </a:lnTo>
                                <a:lnTo>
                                  <a:pt x="21" y="25"/>
                                </a:lnTo>
                                <a:lnTo>
                                  <a:pt x="21" y="0"/>
                                </a:lnTo>
                                <a:lnTo>
                                  <a:pt x="28" y="0"/>
                                </a:lnTo>
                                <a:lnTo>
                                  <a:pt x="28" y="25"/>
                                </a:lnTo>
                                <a:lnTo>
                                  <a:pt x="35" y="25"/>
                                </a:lnTo>
                                <a:lnTo>
                                  <a:pt x="43" y="33"/>
                                </a:lnTo>
                                <a:lnTo>
                                  <a:pt x="43" y="66"/>
                                </a:lnTo>
                              </a:path>
                            </a:pathLst>
                          </a:custGeom>
                          <a:noFill/>
                          <a:ln w="8890">
                            <a:solidFill>
                              <a:srgbClr val="73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10"/>
                        <wps:cNvSpPr>
                          <a:spLocks/>
                        </wps:cNvSpPr>
                        <wps:spPr bwMode="auto">
                          <a:xfrm>
                            <a:off x="3058160" y="1744980"/>
                            <a:ext cx="722630" cy="1610360"/>
                          </a:xfrm>
                          <a:custGeom>
                            <a:avLst/>
                            <a:gdLst>
                              <a:gd name="T0" fmla="*/ 35 w 1138"/>
                              <a:gd name="T1" fmla="*/ 1998 h 2536"/>
                              <a:gd name="T2" fmla="*/ 127 w 1138"/>
                              <a:gd name="T3" fmla="*/ 1973 h 2536"/>
                              <a:gd name="T4" fmla="*/ 318 w 1138"/>
                              <a:gd name="T5" fmla="*/ 1346 h 2536"/>
                              <a:gd name="T6" fmla="*/ 502 w 1138"/>
                              <a:gd name="T7" fmla="*/ 930 h 2536"/>
                              <a:gd name="T8" fmla="*/ 417 w 1138"/>
                              <a:gd name="T9" fmla="*/ 954 h 2536"/>
                              <a:gd name="T10" fmla="*/ 459 w 1138"/>
                              <a:gd name="T11" fmla="*/ 873 h 2536"/>
                              <a:gd name="T12" fmla="*/ 509 w 1138"/>
                              <a:gd name="T13" fmla="*/ 856 h 2536"/>
                              <a:gd name="T14" fmla="*/ 544 w 1138"/>
                              <a:gd name="T15" fmla="*/ 824 h 2536"/>
                              <a:gd name="T16" fmla="*/ 587 w 1138"/>
                              <a:gd name="T17" fmla="*/ 816 h 2536"/>
                              <a:gd name="T18" fmla="*/ 636 w 1138"/>
                              <a:gd name="T19" fmla="*/ 0 h 2536"/>
                              <a:gd name="T20" fmla="*/ 664 w 1138"/>
                              <a:gd name="T21" fmla="*/ 57 h 2536"/>
                              <a:gd name="T22" fmla="*/ 707 w 1138"/>
                              <a:gd name="T23" fmla="*/ 73 h 2536"/>
                              <a:gd name="T24" fmla="*/ 770 w 1138"/>
                              <a:gd name="T25" fmla="*/ 114 h 2536"/>
                              <a:gd name="T26" fmla="*/ 792 w 1138"/>
                              <a:gd name="T27" fmla="*/ 245 h 2536"/>
                              <a:gd name="T28" fmla="*/ 848 w 1138"/>
                              <a:gd name="T29" fmla="*/ 432 h 2536"/>
                              <a:gd name="T30" fmla="*/ 898 w 1138"/>
                              <a:gd name="T31" fmla="*/ 359 h 2536"/>
                              <a:gd name="T32" fmla="*/ 912 w 1138"/>
                              <a:gd name="T33" fmla="*/ 261 h 2536"/>
                              <a:gd name="T34" fmla="*/ 890 w 1138"/>
                              <a:gd name="T35" fmla="*/ 139 h 2536"/>
                              <a:gd name="T36" fmla="*/ 954 w 1138"/>
                              <a:gd name="T37" fmla="*/ 196 h 2536"/>
                              <a:gd name="T38" fmla="*/ 997 w 1138"/>
                              <a:gd name="T39" fmla="*/ 245 h 2536"/>
                              <a:gd name="T40" fmla="*/ 1060 w 1138"/>
                              <a:gd name="T41" fmla="*/ 302 h 2536"/>
                              <a:gd name="T42" fmla="*/ 1025 w 1138"/>
                              <a:gd name="T43" fmla="*/ 359 h 2536"/>
                              <a:gd name="T44" fmla="*/ 1060 w 1138"/>
                              <a:gd name="T45" fmla="*/ 449 h 2536"/>
                              <a:gd name="T46" fmla="*/ 1053 w 1138"/>
                              <a:gd name="T47" fmla="*/ 538 h 2536"/>
                              <a:gd name="T48" fmla="*/ 975 w 1138"/>
                              <a:gd name="T49" fmla="*/ 685 h 2536"/>
                              <a:gd name="T50" fmla="*/ 982 w 1138"/>
                              <a:gd name="T51" fmla="*/ 807 h 2536"/>
                              <a:gd name="T52" fmla="*/ 1032 w 1138"/>
                              <a:gd name="T53" fmla="*/ 922 h 2536"/>
                              <a:gd name="T54" fmla="*/ 1032 w 1138"/>
                              <a:gd name="T55" fmla="*/ 1028 h 2536"/>
                              <a:gd name="T56" fmla="*/ 1088 w 1138"/>
                              <a:gd name="T57" fmla="*/ 1191 h 2536"/>
                              <a:gd name="T58" fmla="*/ 1117 w 1138"/>
                              <a:gd name="T59" fmla="*/ 1386 h 2536"/>
                              <a:gd name="T60" fmla="*/ 1095 w 1138"/>
                              <a:gd name="T61" fmla="*/ 1541 h 2536"/>
                              <a:gd name="T62" fmla="*/ 982 w 1138"/>
                              <a:gd name="T63" fmla="*/ 1655 h 2536"/>
                              <a:gd name="T64" fmla="*/ 940 w 1138"/>
                              <a:gd name="T65" fmla="*/ 1827 h 2536"/>
                              <a:gd name="T66" fmla="*/ 905 w 1138"/>
                              <a:gd name="T67" fmla="*/ 1949 h 2536"/>
                              <a:gd name="T68" fmla="*/ 912 w 1138"/>
                              <a:gd name="T69" fmla="*/ 2055 h 2536"/>
                              <a:gd name="T70" fmla="*/ 975 w 1138"/>
                              <a:gd name="T71" fmla="*/ 2186 h 2536"/>
                              <a:gd name="T72" fmla="*/ 1025 w 1138"/>
                              <a:gd name="T73" fmla="*/ 2292 h 2536"/>
                              <a:gd name="T74" fmla="*/ 975 w 1138"/>
                              <a:gd name="T75" fmla="*/ 2357 h 2536"/>
                              <a:gd name="T76" fmla="*/ 912 w 1138"/>
                              <a:gd name="T77" fmla="*/ 2381 h 2536"/>
                              <a:gd name="T78" fmla="*/ 827 w 1138"/>
                              <a:gd name="T79" fmla="*/ 2471 h 2536"/>
                              <a:gd name="T80" fmla="*/ 714 w 1138"/>
                              <a:gd name="T81" fmla="*/ 2528 h 2536"/>
                              <a:gd name="T82" fmla="*/ 587 w 1138"/>
                              <a:gd name="T83" fmla="*/ 2438 h 2536"/>
                              <a:gd name="T84" fmla="*/ 516 w 1138"/>
                              <a:gd name="T85" fmla="*/ 2332 h 2536"/>
                              <a:gd name="T86" fmla="*/ 481 w 1138"/>
                              <a:gd name="T87" fmla="*/ 2381 h 2536"/>
                              <a:gd name="T88" fmla="*/ 424 w 1138"/>
                              <a:gd name="T89" fmla="*/ 2455 h 2536"/>
                              <a:gd name="T90" fmla="*/ 353 w 1138"/>
                              <a:gd name="T91" fmla="*/ 2504 h 2536"/>
                              <a:gd name="T92" fmla="*/ 339 w 1138"/>
                              <a:gd name="T93" fmla="*/ 2512 h 2536"/>
                              <a:gd name="T94" fmla="*/ 339 w 1138"/>
                              <a:gd name="T95" fmla="*/ 2463 h 2536"/>
                              <a:gd name="T96" fmla="*/ 304 w 1138"/>
                              <a:gd name="T97" fmla="*/ 2389 h 2536"/>
                              <a:gd name="T98" fmla="*/ 276 w 1138"/>
                              <a:gd name="T99" fmla="*/ 2332 h 2536"/>
                              <a:gd name="T100" fmla="*/ 254 w 1138"/>
                              <a:gd name="T101" fmla="*/ 2292 h 2536"/>
                              <a:gd name="T102" fmla="*/ 226 w 1138"/>
                              <a:gd name="T103" fmla="*/ 2234 h 2536"/>
                              <a:gd name="T104" fmla="*/ 198 w 1138"/>
                              <a:gd name="T105" fmla="*/ 2226 h 2536"/>
                              <a:gd name="T106" fmla="*/ 177 w 1138"/>
                              <a:gd name="T107" fmla="*/ 2259 h 2536"/>
                              <a:gd name="T108" fmla="*/ 141 w 1138"/>
                              <a:gd name="T109" fmla="*/ 2283 h 2536"/>
                              <a:gd name="T110" fmla="*/ 106 w 1138"/>
                              <a:gd name="T111" fmla="*/ 2316 h 2536"/>
                              <a:gd name="T112" fmla="*/ 78 w 1138"/>
                              <a:gd name="T113" fmla="*/ 2340 h 2536"/>
                              <a:gd name="T114" fmla="*/ 42 w 1138"/>
                              <a:gd name="T115" fmla="*/ 2340 h 2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138" h="2536">
                                <a:moveTo>
                                  <a:pt x="0" y="2283"/>
                                </a:moveTo>
                                <a:lnTo>
                                  <a:pt x="7" y="2275"/>
                                </a:lnTo>
                                <a:lnTo>
                                  <a:pt x="21" y="2251"/>
                                </a:lnTo>
                                <a:lnTo>
                                  <a:pt x="35" y="2226"/>
                                </a:lnTo>
                                <a:lnTo>
                                  <a:pt x="35" y="2055"/>
                                </a:lnTo>
                                <a:lnTo>
                                  <a:pt x="35" y="2006"/>
                                </a:lnTo>
                                <a:lnTo>
                                  <a:pt x="35" y="1998"/>
                                </a:lnTo>
                                <a:lnTo>
                                  <a:pt x="42" y="1998"/>
                                </a:lnTo>
                                <a:lnTo>
                                  <a:pt x="57" y="1990"/>
                                </a:lnTo>
                                <a:lnTo>
                                  <a:pt x="78" y="1990"/>
                                </a:lnTo>
                                <a:lnTo>
                                  <a:pt x="92" y="1990"/>
                                </a:lnTo>
                                <a:lnTo>
                                  <a:pt x="106" y="1982"/>
                                </a:lnTo>
                                <a:lnTo>
                                  <a:pt x="120" y="1982"/>
                                </a:lnTo>
                                <a:lnTo>
                                  <a:pt x="127" y="1973"/>
                                </a:lnTo>
                                <a:lnTo>
                                  <a:pt x="134" y="1965"/>
                                </a:lnTo>
                                <a:lnTo>
                                  <a:pt x="127" y="1859"/>
                                </a:lnTo>
                                <a:lnTo>
                                  <a:pt x="262" y="1851"/>
                                </a:lnTo>
                                <a:lnTo>
                                  <a:pt x="262" y="1794"/>
                                </a:lnTo>
                                <a:lnTo>
                                  <a:pt x="269" y="1794"/>
                                </a:lnTo>
                                <a:lnTo>
                                  <a:pt x="318" y="1794"/>
                                </a:lnTo>
                                <a:lnTo>
                                  <a:pt x="318" y="1346"/>
                                </a:lnTo>
                                <a:lnTo>
                                  <a:pt x="445" y="1346"/>
                                </a:lnTo>
                                <a:lnTo>
                                  <a:pt x="445" y="1125"/>
                                </a:lnTo>
                                <a:lnTo>
                                  <a:pt x="459" y="1125"/>
                                </a:lnTo>
                                <a:lnTo>
                                  <a:pt x="466" y="1117"/>
                                </a:lnTo>
                                <a:lnTo>
                                  <a:pt x="509" y="1117"/>
                                </a:lnTo>
                                <a:lnTo>
                                  <a:pt x="509" y="938"/>
                                </a:lnTo>
                                <a:lnTo>
                                  <a:pt x="502" y="930"/>
                                </a:lnTo>
                                <a:lnTo>
                                  <a:pt x="488" y="922"/>
                                </a:lnTo>
                                <a:lnTo>
                                  <a:pt x="474" y="930"/>
                                </a:lnTo>
                                <a:lnTo>
                                  <a:pt x="459" y="938"/>
                                </a:lnTo>
                                <a:lnTo>
                                  <a:pt x="452" y="938"/>
                                </a:lnTo>
                                <a:lnTo>
                                  <a:pt x="438" y="954"/>
                                </a:lnTo>
                                <a:lnTo>
                                  <a:pt x="431" y="954"/>
                                </a:lnTo>
                                <a:lnTo>
                                  <a:pt x="417" y="954"/>
                                </a:lnTo>
                                <a:lnTo>
                                  <a:pt x="410" y="946"/>
                                </a:lnTo>
                                <a:lnTo>
                                  <a:pt x="403" y="938"/>
                                </a:lnTo>
                                <a:lnTo>
                                  <a:pt x="410" y="930"/>
                                </a:lnTo>
                                <a:lnTo>
                                  <a:pt x="410" y="913"/>
                                </a:lnTo>
                                <a:lnTo>
                                  <a:pt x="424" y="905"/>
                                </a:lnTo>
                                <a:lnTo>
                                  <a:pt x="459" y="881"/>
                                </a:lnTo>
                                <a:lnTo>
                                  <a:pt x="459" y="873"/>
                                </a:lnTo>
                                <a:lnTo>
                                  <a:pt x="459" y="856"/>
                                </a:lnTo>
                                <a:lnTo>
                                  <a:pt x="466" y="840"/>
                                </a:lnTo>
                                <a:lnTo>
                                  <a:pt x="474" y="840"/>
                                </a:lnTo>
                                <a:lnTo>
                                  <a:pt x="481" y="832"/>
                                </a:lnTo>
                                <a:lnTo>
                                  <a:pt x="488" y="840"/>
                                </a:lnTo>
                                <a:lnTo>
                                  <a:pt x="495" y="848"/>
                                </a:lnTo>
                                <a:lnTo>
                                  <a:pt x="509" y="856"/>
                                </a:lnTo>
                                <a:lnTo>
                                  <a:pt x="516" y="864"/>
                                </a:lnTo>
                                <a:lnTo>
                                  <a:pt x="530" y="864"/>
                                </a:lnTo>
                                <a:lnTo>
                                  <a:pt x="537" y="856"/>
                                </a:lnTo>
                                <a:lnTo>
                                  <a:pt x="537" y="848"/>
                                </a:lnTo>
                                <a:lnTo>
                                  <a:pt x="530" y="832"/>
                                </a:lnTo>
                                <a:lnTo>
                                  <a:pt x="537" y="824"/>
                                </a:lnTo>
                                <a:lnTo>
                                  <a:pt x="544" y="824"/>
                                </a:lnTo>
                                <a:lnTo>
                                  <a:pt x="551" y="832"/>
                                </a:lnTo>
                                <a:lnTo>
                                  <a:pt x="558" y="840"/>
                                </a:lnTo>
                                <a:lnTo>
                                  <a:pt x="572" y="832"/>
                                </a:lnTo>
                                <a:lnTo>
                                  <a:pt x="580" y="832"/>
                                </a:lnTo>
                                <a:lnTo>
                                  <a:pt x="580" y="824"/>
                                </a:lnTo>
                                <a:lnTo>
                                  <a:pt x="587" y="816"/>
                                </a:lnTo>
                                <a:lnTo>
                                  <a:pt x="587" y="449"/>
                                </a:lnTo>
                                <a:lnTo>
                                  <a:pt x="650" y="449"/>
                                </a:lnTo>
                                <a:lnTo>
                                  <a:pt x="650" y="302"/>
                                </a:lnTo>
                                <a:lnTo>
                                  <a:pt x="678" y="302"/>
                                </a:lnTo>
                                <a:lnTo>
                                  <a:pt x="678" y="163"/>
                                </a:lnTo>
                                <a:lnTo>
                                  <a:pt x="636" y="163"/>
                                </a:lnTo>
                                <a:lnTo>
                                  <a:pt x="636" y="0"/>
                                </a:lnTo>
                                <a:lnTo>
                                  <a:pt x="678" y="0"/>
                                </a:lnTo>
                                <a:lnTo>
                                  <a:pt x="714" y="0"/>
                                </a:lnTo>
                                <a:lnTo>
                                  <a:pt x="714" y="16"/>
                                </a:lnTo>
                                <a:lnTo>
                                  <a:pt x="707" y="25"/>
                                </a:lnTo>
                                <a:lnTo>
                                  <a:pt x="686" y="25"/>
                                </a:lnTo>
                                <a:lnTo>
                                  <a:pt x="678" y="41"/>
                                </a:lnTo>
                                <a:lnTo>
                                  <a:pt x="664" y="57"/>
                                </a:lnTo>
                                <a:lnTo>
                                  <a:pt x="657" y="73"/>
                                </a:lnTo>
                                <a:lnTo>
                                  <a:pt x="671" y="73"/>
                                </a:lnTo>
                                <a:lnTo>
                                  <a:pt x="678" y="73"/>
                                </a:lnTo>
                                <a:lnTo>
                                  <a:pt x="686" y="73"/>
                                </a:lnTo>
                                <a:lnTo>
                                  <a:pt x="693" y="82"/>
                                </a:lnTo>
                                <a:lnTo>
                                  <a:pt x="707" y="73"/>
                                </a:lnTo>
                                <a:lnTo>
                                  <a:pt x="721" y="65"/>
                                </a:lnTo>
                                <a:lnTo>
                                  <a:pt x="735" y="65"/>
                                </a:lnTo>
                                <a:lnTo>
                                  <a:pt x="792" y="65"/>
                                </a:lnTo>
                                <a:lnTo>
                                  <a:pt x="784" y="82"/>
                                </a:lnTo>
                                <a:lnTo>
                                  <a:pt x="770" y="98"/>
                                </a:lnTo>
                                <a:lnTo>
                                  <a:pt x="770" y="114"/>
                                </a:lnTo>
                                <a:lnTo>
                                  <a:pt x="770" y="131"/>
                                </a:lnTo>
                                <a:lnTo>
                                  <a:pt x="770" y="147"/>
                                </a:lnTo>
                                <a:lnTo>
                                  <a:pt x="770" y="163"/>
                                </a:lnTo>
                                <a:lnTo>
                                  <a:pt x="777" y="179"/>
                                </a:lnTo>
                                <a:lnTo>
                                  <a:pt x="784" y="196"/>
                                </a:lnTo>
                                <a:lnTo>
                                  <a:pt x="784" y="220"/>
                                </a:lnTo>
                                <a:lnTo>
                                  <a:pt x="792" y="245"/>
                                </a:lnTo>
                                <a:lnTo>
                                  <a:pt x="792" y="253"/>
                                </a:lnTo>
                                <a:lnTo>
                                  <a:pt x="784" y="277"/>
                                </a:lnTo>
                                <a:lnTo>
                                  <a:pt x="784" y="294"/>
                                </a:lnTo>
                                <a:lnTo>
                                  <a:pt x="784" y="302"/>
                                </a:lnTo>
                                <a:lnTo>
                                  <a:pt x="841" y="302"/>
                                </a:lnTo>
                                <a:lnTo>
                                  <a:pt x="841" y="310"/>
                                </a:lnTo>
                                <a:lnTo>
                                  <a:pt x="848" y="432"/>
                                </a:lnTo>
                                <a:lnTo>
                                  <a:pt x="855" y="432"/>
                                </a:lnTo>
                                <a:lnTo>
                                  <a:pt x="869" y="432"/>
                                </a:lnTo>
                                <a:lnTo>
                                  <a:pt x="876" y="424"/>
                                </a:lnTo>
                                <a:lnTo>
                                  <a:pt x="876" y="383"/>
                                </a:lnTo>
                                <a:lnTo>
                                  <a:pt x="890" y="383"/>
                                </a:lnTo>
                                <a:lnTo>
                                  <a:pt x="898" y="375"/>
                                </a:lnTo>
                                <a:lnTo>
                                  <a:pt x="898" y="359"/>
                                </a:lnTo>
                                <a:lnTo>
                                  <a:pt x="898" y="343"/>
                                </a:lnTo>
                                <a:lnTo>
                                  <a:pt x="905" y="343"/>
                                </a:lnTo>
                                <a:lnTo>
                                  <a:pt x="905" y="310"/>
                                </a:lnTo>
                                <a:lnTo>
                                  <a:pt x="905" y="302"/>
                                </a:lnTo>
                                <a:lnTo>
                                  <a:pt x="905" y="294"/>
                                </a:lnTo>
                                <a:lnTo>
                                  <a:pt x="912" y="277"/>
                                </a:lnTo>
                                <a:lnTo>
                                  <a:pt x="912" y="261"/>
                                </a:lnTo>
                                <a:lnTo>
                                  <a:pt x="912" y="245"/>
                                </a:lnTo>
                                <a:lnTo>
                                  <a:pt x="912" y="237"/>
                                </a:lnTo>
                                <a:lnTo>
                                  <a:pt x="912" y="212"/>
                                </a:lnTo>
                                <a:lnTo>
                                  <a:pt x="905" y="188"/>
                                </a:lnTo>
                                <a:lnTo>
                                  <a:pt x="898" y="179"/>
                                </a:lnTo>
                                <a:lnTo>
                                  <a:pt x="890" y="163"/>
                                </a:lnTo>
                                <a:lnTo>
                                  <a:pt x="890" y="139"/>
                                </a:lnTo>
                                <a:lnTo>
                                  <a:pt x="898" y="139"/>
                                </a:lnTo>
                                <a:lnTo>
                                  <a:pt x="905" y="139"/>
                                </a:lnTo>
                                <a:lnTo>
                                  <a:pt x="912" y="147"/>
                                </a:lnTo>
                                <a:lnTo>
                                  <a:pt x="919" y="171"/>
                                </a:lnTo>
                                <a:lnTo>
                                  <a:pt x="926" y="179"/>
                                </a:lnTo>
                                <a:lnTo>
                                  <a:pt x="940" y="196"/>
                                </a:lnTo>
                                <a:lnTo>
                                  <a:pt x="954" y="196"/>
                                </a:lnTo>
                                <a:lnTo>
                                  <a:pt x="961" y="212"/>
                                </a:lnTo>
                                <a:lnTo>
                                  <a:pt x="968" y="228"/>
                                </a:lnTo>
                                <a:lnTo>
                                  <a:pt x="968" y="237"/>
                                </a:lnTo>
                                <a:lnTo>
                                  <a:pt x="982" y="245"/>
                                </a:lnTo>
                                <a:lnTo>
                                  <a:pt x="997" y="245"/>
                                </a:lnTo>
                                <a:lnTo>
                                  <a:pt x="1004" y="253"/>
                                </a:lnTo>
                                <a:lnTo>
                                  <a:pt x="1018" y="261"/>
                                </a:lnTo>
                                <a:lnTo>
                                  <a:pt x="1018" y="269"/>
                                </a:lnTo>
                                <a:lnTo>
                                  <a:pt x="1025" y="277"/>
                                </a:lnTo>
                                <a:lnTo>
                                  <a:pt x="1039" y="286"/>
                                </a:lnTo>
                                <a:lnTo>
                                  <a:pt x="1053" y="294"/>
                                </a:lnTo>
                                <a:lnTo>
                                  <a:pt x="1060" y="302"/>
                                </a:lnTo>
                                <a:lnTo>
                                  <a:pt x="1067" y="310"/>
                                </a:lnTo>
                                <a:lnTo>
                                  <a:pt x="1067" y="318"/>
                                </a:lnTo>
                                <a:lnTo>
                                  <a:pt x="1060" y="334"/>
                                </a:lnTo>
                                <a:lnTo>
                                  <a:pt x="1039" y="343"/>
                                </a:lnTo>
                                <a:lnTo>
                                  <a:pt x="1032" y="359"/>
                                </a:lnTo>
                                <a:lnTo>
                                  <a:pt x="1025" y="359"/>
                                </a:lnTo>
                                <a:lnTo>
                                  <a:pt x="1025" y="375"/>
                                </a:lnTo>
                                <a:lnTo>
                                  <a:pt x="1032" y="383"/>
                                </a:lnTo>
                                <a:lnTo>
                                  <a:pt x="1046" y="392"/>
                                </a:lnTo>
                                <a:lnTo>
                                  <a:pt x="1053" y="408"/>
                                </a:lnTo>
                                <a:lnTo>
                                  <a:pt x="1053" y="416"/>
                                </a:lnTo>
                                <a:lnTo>
                                  <a:pt x="1060" y="432"/>
                                </a:lnTo>
                                <a:lnTo>
                                  <a:pt x="1060" y="449"/>
                                </a:lnTo>
                                <a:lnTo>
                                  <a:pt x="1060" y="457"/>
                                </a:lnTo>
                                <a:lnTo>
                                  <a:pt x="1067" y="473"/>
                                </a:lnTo>
                                <a:lnTo>
                                  <a:pt x="1067" y="481"/>
                                </a:lnTo>
                                <a:lnTo>
                                  <a:pt x="1060" y="506"/>
                                </a:lnTo>
                                <a:lnTo>
                                  <a:pt x="1060" y="514"/>
                                </a:lnTo>
                                <a:lnTo>
                                  <a:pt x="1053" y="530"/>
                                </a:lnTo>
                                <a:lnTo>
                                  <a:pt x="1053" y="538"/>
                                </a:lnTo>
                                <a:lnTo>
                                  <a:pt x="1053" y="579"/>
                                </a:lnTo>
                                <a:lnTo>
                                  <a:pt x="1039" y="595"/>
                                </a:lnTo>
                                <a:lnTo>
                                  <a:pt x="1025" y="612"/>
                                </a:lnTo>
                                <a:lnTo>
                                  <a:pt x="1018" y="628"/>
                                </a:lnTo>
                                <a:lnTo>
                                  <a:pt x="1004" y="652"/>
                                </a:lnTo>
                                <a:lnTo>
                                  <a:pt x="989" y="669"/>
                                </a:lnTo>
                                <a:lnTo>
                                  <a:pt x="975" y="685"/>
                                </a:lnTo>
                                <a:lnTo>
                                  <a:pt x="968" y="693"/>
                                </a:lnTo>
                                <a:lnTo>
                                  <a:pt x="968" y="710"/>
                                </a:lnTo>
                                <a:lnTo>
                                  <a:pt x="968" y="726"/>
                                </a:lnTo>
                                <a:lnTo>
                                  <a:pt x="968" y="750"/>
                                </a:lnTo>
                                <a:lnTo>
                                  <a:pt x="968" y="767"/>
                                </a:lnTo>
                                <a:lnTo>
                                  <a:pt x="975" y="791"/>
                                </a:lnTo>
                                <a:lnTo>
                                  <a:pt x="982" y="807"/>
                                </a:lnTo>
                                <a:lnTo>
                                  <a:pt x="989" y="832"/>
                                </a:lnTo>
                                <a:lnTo>
                                  <a:pt x="997" y="856"/>
                                </a:lnTo>
                                <a:lnTo>
                                  <a:pt x="1004" y="864"/>
                                </a:lnTo>
                                <a:lnTo>
                                  <a:pt x="1018" y="873"/>
                                </a:lnTo>
                                <a:lnTo>
                                  <a:pt x="1018" y="889"/>
                                </a:lnTo>
                                <a:lnTo>
                                  <a:pt x="1018" y="897"/>
                                </a:lnTo>
                                <a:lnTo>
                                  <a:pt x="1032" y="922"/>
                                </a:lnTo>
                                <a:lnTo>
                                  <a:pt x="1039" y="930"/>
                                </a:lnTo>
                                <a:lnTo>
                                  <a:pt x="1046" y="930"/>
                                </a:lnTo>
                                <a:lnTo>
                                  <a:pt x="1046" y="946"/>
                                </a:lnTo>
                                <a:lnTo>
                                  <a:pt x="1046" y="962"/>
                                </a:lnTo>
                                <a:lnTo>
                                  <a:pt x="1046" y="979"/>
                                </a:lnTo>
                                <a:lnTo>
                                  <a:pt x="1039" y="1003"/>
                                </a:lnTo>
                                <a:lnTo>
                                  <a:pt x="1032" y="1028"/>
                                </a:lnTo>
                                <a:lnTo>
                                  <a:pt x="1032" y="1101"/>
                                </a:lnTo>
                                <a:lnTo>
                                  <a:pt x="1046" y="1117"/>
                                </a:lnTo>
                                <a:lnTo>
                                  <a:pt x="1046" y="1125"/>
                                </a:lnTo>
                                <a:lnTo>
                                  <a:pt x="1060" y="1134"/>
                                </a:lnTo>
                                <a:lnTo>
                                  <a:pt x="1074" y="1150"/>
                                </a:lnTo>
                                <a:lnTo>
                                  <a:pt x="1081" y="1174"/>
                                </a:lnTo>
                                <a:lnTo>
                                  <a:pt x="1088" y="1191"/>
                                </a:lnTo>
                                <a:lnTo>
                                  <a:pt x="1088" y="1223"/>
                                </a:lnTo>
                                <a:lnTo>
                                  <a:pt x="1081" y="1248"/>
                                </a:lnTo>
                                <a:lnTo>
                                  <a:pt x="1081" y="1264"/>
                                </a:lnTo>
                                <a:lnTo>
                                  <a:pt x="1074" y="1305"/>
                                </a:lnTo>
                                <a:lnTo>
                                  <a:pt x="1088" y="1329"/>
                                </a:lnTo>
                                <a:lnTo>
                                  <a:pt x="1103" y="1354"/>
                                </a:lnTo>
                                <a:lnTo>
                                  <a:pt x="1117" y="1386"/>
                                </a:lnTo>
                                <a:lnTo>
                                  <a:pt x="1131" y="1411"/>
                                </a:lnTo>
                                <a:lnTo>
                                  <a:pt x="1138" y="1427"/>
                                </a:lnTo>
                                <a:lnTo>
                                  <a:pt x="1138" y="1452"/>
                                </a:lnTo>
                                <a:lnTo>
                                  <a:pt x="1131" y="1468"/>
                                </a:lnTo>
                                <a:lnTo>
                                  <a:pt x="1117" y="1492"/>
                                </a:lnTo>
                                <a:lnTo>
                                  <a:pt x="1110" y="1525"/>
                                </a:lnTo>
                                <a:lnTo>
                                  <a:pt x="1095" y="1541"/>
                                </a:lnTo>
                                <a:lnTo>
                                  <a:pt x="1081" y="1549"/>
                                </a:lnTo>
                                <a:lnTo>
                                  <a:pt x="1067" y="1566"/>
                                </a:lnTo>
                                <a:lnTo>
                                  <a:pt x="1053" y="1566"/>
                                </a:lnTo>
                                <a:lnTo>
                                  <a:pt x="1032" y="1582"/>
                                </a:lnTo>
                                <a:lnTo>
                                  <a:pt x="1011" y="1607"/>
                                </a:lnTo>
                                <a:lnTo>
                                  <a:pt x="997" y="1631"/>
                                </a:lnTo>
                                <a:lnTo>
                                  <a:pt x="982" y="1655"/>
                                </a:lnTo>
                                <a:lnTo>
                                  <a:pt x="975" y="1688"/>
                                </a:lnTo>
                                <a:lnTo>
                                  <a:pt x="961" y="1704"/>
                                </a:lnTo>
                                <a:lnTo>
                                  <a:pt x="954" y="1721"/>
                                </a:lnTo>
                                <a:lnTo>
                                  <a:pt x="940" y="1745"/>
                                </a:lnTo>
                                <a:lnTo>
                                  <a:pt x="940" y="1770"/>
                                </a:lnTo>
                                <a:lnTo>
                                  <a:pt x="940" y="1794"/>
                                </a:lnTo>
                                <a:lnTo>
                                  <a:pt x="940" y="1827"/>
                                </a:lnTo>
                                <a:lnTo>
                                  <a:pt x="940" y="1859"/>
                                </a:lnTo>
                                <a:lnTo>
                                  <a:pt x="940" y="1876"/>
                                </a:lnTo>
                                <a:lnTo>
                                  <a:pt x="947" y="1892"/>
                                </a:lnTo>
                                <a:lnTo>
                                  <a:pt x="947" y="1908"/>
                                </a:lnTo>
                                <a:lnTo>
                                  <a:pt x="940" y="1916"/>
                                </a:lnTo>
                                <a:lnTo>
                                  <a:pt x="926" y="1933"/>
                                </a:lnTo>
                                <a:lnTo>
                                  <a:pt x="905" y="1949"/>
                                </a:lnTo>
                                <a:lnTo>
                                  <a:pt x="890" y="1957"/>
                                </a:lnTo>
                                <a:lnTo>
                                  <a:pt x="883" y="1973"/>
                                </a:lnTo>
                                <a:lnTo>
                                  <a:pt x="883" y="1982"/>
                                </a:lnTo>
                                <a:lnTo>
                                  <a:pt x="890" y="1990"/>
                                </a:lnTo>
                                <a:lnTo>
                                  <a:pt x="905" y="2006"/>
                                </a:lnTo>
                                <a:lnTo>
                                  <a:pt x="905" y="2031"/>
                                </a:lnTo>
                                <a:lnTo>
                                  <a:pt x="912" y="2055"/>
                                </a:lnTo>
                                <a:lnTo>
                                  <a:pt x="919" y="2080"/>
                                </a:lnTo>
                                <a:lnTo>
                                  <a:pt x="926" y="2096"/>
                                </a:lnTo>
                                <a:lnTo>
                                  <a:pt x="940" y="2112"/>
                                </a:lnTo>
                                <a:lnTo>
                                  <a:pt x="954" y="2128"/>
                                </a:lnTo>
                                <a:lnTo>
                                  <a:pt x="961" y="2145"/>
                                </a:lnTo>
                                <a:lnTo>
                                  <a:pt x="968" y="2169"/>
                                </a:lnTo>
                                <a:lnTo>
                                  <a:pt x="975" y="2186"/>
                                </a:lnTo>
                                <a:lnTo>
                                  <a:pt x="997" y="2202"/>
                                </a:lnTo>
                                <a:lnTo>
                                  <a:pt x="1011" y="2218"/>
                                </a:lnTo>
                                <a:lnTo>
                                  <a:pt x="1011" y="2234"/>
                                </a:lnTo>
                                <a:lnTo>
                                  <a:pt x="1011" y="2251"/>
                                </a:lnTo>
                                <a:lnTo>
                                  <a:pt x="1011" y="2275"/>
                                </a:lnTo>
                                <a:lnTo>
                                  <a:pt x="1018" y="2283"/>
                                </a:lnTo>
                                <a:lnTo>
                                  <a:pt x="1025" y="2292"/>
                                </a:lnTo>
                                <a:lnTo>
                                  <a:pt x="1025" y="2308"/>
                                </a:lnTo>
                                <a:lnTo>
                                  <a:pt x="1025" y="2332"/>
                                </a:lnTo>
                                <a:lnTo>
                                  <a:pt x="1004" y="2332"/>
                                </a:lnTo>
                                <a:lnTo>
                                  <a:pt x="997" y="2340"/>
                                </a:lnTo>
                                <a:lnTo>
                                  <a:pt x="989" y="2349"/>
                                </a:lnTo>
                                <a:lnTo>
                                  <a:pt x="989" y="2357"/>
                                </a:lnTo>
                                <a:lnTo>
                                  <a:pt x="975" y="2357"/>
                                </a:lnTo>
                                <a:lnTo>
                                  <a:pt x="968" y="2349"/>
                                </a:lnTo>
                                <a:lnTo>
                                  <a:pt x="954" y="2349"/>
                                </a:lnTo>
                                <a:lnTo>
                                  <a:pt x="940" y="2349"/>
                                </a:lnTo>
                                <a:lnTo>
                                  <a:pt x="933" y="2365"/>
                                </a:lnTo>
                                <a:lnTo>
                                  <a:pt x="926" y="2373"/>
                                </a:lnTo>
                                <a:lnTo>
                                  <a:pt x="912" y="2381"/>
                                </a:lnTo>
                                <a:lnTo>
                                  <a:pt x="898" y="2406"/>
                                </a:lnTo>
                                <a:lnTo>
                                  <a:pt x="890" y="2422"/>
                                </a:lnTo>
                                <a:lnTo>
                                  <a:pt x="883" y="2446"/>
                                </a:lnTo>
                                <a:lnTo>
                                  <a:pt x="876" y="2463"/>
                                </a:lnTo>
                                <a:lnTo>
                                  <a:pt x="855" y="2471"/>
                                </a:lnTo>
                                <a:lnTo>
                                  <a:pt x="841" y="2479"/>
                                </a:lnTo>
                                <a:lnTo>
                                  <a:pt x="827" y="2471"/>
                                </a:lnTo>
                                <a:lnTo>
                                  <a:pt x="806" y="2471"/>
                                </a:lnTo>
                                <a:lnTo>
                                  <a:pt x="792" y="2471"/>
                                </a:lnTo>
                                <a:lnTo>
                                  <a:pt x="777" y="2487"/>
                                </a:lnTo>
                                <a:lnTo>
                                  <a:pt x="763" y="2495"/>
                                </a:lnTo>
                                <a:lnTo>
                                  <a:pt x="749" y="2512"/>
                                </a:lnTo>
                                <a:lnTo>
                                  <a:pt x="742" y="2520"/>
                                </a:lnTo>
                                <a:lnTo>
                                  <a:pt x="714" y="2528"/>
                                </a:lnTo>
                                <a:lnTo>
                                  <a:pt x="693" y="2528"/>
                                </a:lnTo>
                                <a:lnTo>
                                  <a:pt x="671" y="2520"/>
                                </a:lnTo>
                                <a:lnTo>
                                  <a:pt x="650" y="2504"/>
                                </a:lnTo>
                                <a:lnTo>
                                  <a:pt x="636" y="2487"/>
                                </a:lnTo>
                                <a:lnTo>
                                  <a:pt x="622" y="2471"/>
                                </a:lnTo>
                                <a:lnTo>
                                  <a:pt x="608" y="2463"/>
                                </a:lnTo>
                                <a:lnTo>
                                  <a:pt x="587" y="2438"/>
                                </a:lnTo>
                                <a:lnTo>
                                  <a:pt x="572" y="2414"/>
                                </a:lnTo>
                                <a:lnTo>
                                  <a:pt x="558" y="2398"/>
                                </a:lnTo>
                                <a:lnTo>
                                  <a:pt x="544" y="2398"/>
                                </a:lnTo>
                                <a:lnTo>
                                  <a:pt x="544" y="2373"/>
                                </a:lnTo>
                                <a:lnTo>
                                  <a:pt x="537" y="2365"/>
                                </a:lnTo>
                                <a:lnTo>
                                  <a:pt x="523" y="2340"/>
                                </a:lnTo>
                                <a:lnTo>
                                  <a:pt x="516" y="2332"/>
                                </a:lnTo>
                                <a:lnTo>
                                  <a:pt x="516" y="2316"/>
                                </a:lnTo>
                                <a:lnTo>
                                  <a:pt x="509" y="2316"/>
                                </a:lnTo>
                                <a:lnTo>
                                  <a:pt x="502" y="2316"/>
                                </a:lnTo>
                                <a:lnTo>
                                  <a:pt x="488" y="2324"/>
                                </a:lnTo>
                                <a:lnTo>
                                  <a:pt x="488" y="2340"/>
                                </a:lnTo>
                                <a:lnTo>
                                  <a:pt x="488" y="2365"/>
                                </a:lnTo>
                                <a:lnTo>
                                  <a:pt x="481" y="2381"/>
                                </a:lnTo>
                                <a:lnTo>
                                  <a:pt x="474" y="2398"/>
                                </a:lnTo>
                                <a:lnTo>
                                  <a:pt x="459" y="2406"/>
                                </a:lnTo>
                                <a:lnTo>
                                  <a:pt x="452" y="2414"/>
                                </a:lnTo>
                                <a:lnTo>
                                  <a:pt x="438" y="2414"/>
                                </a:lnTo>
                                <a:lnTo>
                                  <a:pt x="424" y="2422"/>
                                </a:lnTo>
                                <a:lnTo>
                                  <a:pt x="424" y="2438"/>
                                </a:lnTo>
                                <a:lnTo>
                                  <a:pt x="424" y="2455"/>
                                </a:lnTo>
                                <a:lnTo>
                                  <a:pt x="417" y="2463"/>
                                </a:lnTo>
                                <a:lnTo>
                                  <a:pt x="403" y="2471"/>
                                </a:lnTo>
                                <a:lnTo>
                                  <a:pt x="396" y="2479"/>
                                </a:lnTo>
                                <a:lnTo>
                                  <a:pt x="382" y="2487"/>
                                </a:lnTo>
                                <a:lnTo>
                                  <a:pt x="375" y="2495"/>
                                </a:lnTo>
                                <a:lnTo>
                                  <a:pt x="368" y="2504"/>
                                </a:lnTo>
                                <a:lnTo>
                                  <a:pt x="353" y="2504"/>
                                </a:lnTo>
                                <a:lnTo>
                                  <a:pt x="353" y="2520"/>
                                </a:lnTo>
                                <a:lnTo>
                                  <a:pt x="353" y="2528"/>
                                </a:lnTo>
                                <a:lnTo>
                                  <a:pt x="346" y="2536"/>
                                </a:lnTo>
                                <a:lnTo>
                                  <a:pt x="339" y="2536"/>
                                </a:lnTo>
                                <a:lnTo>
                                  <a:pt x="332" y="2536"/>
                                </a:lnTo>
                                <a:lnTo>
                                  <a:pt x="339" y="2520"/>
                                </a:lnTo>
                                <a:lnTo>
                                  <a:pt x="339" y="2512"/>
                                </a:lnTo>
                                <a:lnTo>
                                  <a:pt x="339" y="2504"/>
                                </a:lnTo>
                                <a:lnTo>
                                  <a:pt x="332" y="2495"/>
                                </a:lnTo>
                                <a:lnTo>
                                  <a:pt x="332" y="2487"/>
                                </a:lnTo>
                                <a:lnTo>
                                  <a:pt x="332" y="2479"/>
                                </a:lnTo>
                                <a:lnTo>
                                  <a:pt x="339" y="2471"/>
                                </a:lnTo>
                                <a:lnTo>
                                  <a:pt x="339" y="2463"/>
                                </a:lnTo>
                                <a:lnTo>
                                  <a:pt x="339" y="2446"/>
                                </a:lnTo>
                                <a:lnTo>
                                  <a:pt x="332" y="2446"/>
                                </a:lnTo>
                                <a:lnTo>
                                  <a:pt x="318" y="2430"/>
                                </a:lnTo>
                                <a:lnTo>
                                  <a:pt x="311" y="2422"/>
                                </a:lnTo>
                                <a:lnTo>
                                  <a:pt x="311" y="2406"/>
                                </a:lnTo>
                                <a:lnTo>
                                  <a:pt x="297" y="2398"/>
                                </a:lnTo>
                                <a:lnTo>
                                  <a:pt x="304" y="2389"/>
                                </a:lnTo>
                                <a:lnTo>
                                  <a:pt x="304" y="2381"/>
                                </a:lnTo>
                                <a:lnTo>
                                  <a:pt x="297" y="2373"/>
                                </a:lnTo>
                                <a:lnTo>
                                  <a:pt x="297" y="2365"/>
                                </a:lnTo>
                                <a:lnTo>
                                  <a:pt x="290" y="2357"/>
                                </a:lnTo>
                                <a:lnTo>
                                  <a:pt x="283" y="2349"/>
                                </a:lnTo>
                                <a:lnTo>
                                  <a:pt x="276" y="2349"/>
                                </a:lnTo>
                                <a:lnTo>
                                  <a:pt x="276" y="2332"/>
                                </a:lnTo>
                                <a:lnTo>
                                  <a:pt x="269" y="2324"/>
                                </a:lnTo>
                                <a:lnTo>
                                  <a:pt x="262" y="2324"/>
                                </a:lnTo>
                                <a:lnTo>
                                  <a:pt x="262" y="2316"/>
                                </a:lnTo>
                                <a:lnTo>
                                  <a:pt x="262" y="2308"/>
                                </a:lnTo>
                                <a:lnTo>
                                  <a:pt x="262" y="2300"/>
                                </a:lnTo>
                                <a:lnTo>
                                  <a:pt x="254" y="2292"/>
                                </a:lnTo>
                                <a:lnTo>
                                  <a:pt x="254" y="2275"/>
                                </a:lnTo>
                                <a:lnTo>
                                  <a:pt x="247" y="2275"/>
                                </a:lnTo>
                                <a:lnTo>
                                  <a:pt x="240" y="2275"/>
                                </a:lnTo>
                                <a:lnTo>
                                  <a:pt x="233" y="2267"/>
                                </a:lnTo>
                                <a:lnTo>
                                  <a:pt x="233" y="2251"/>
                                </a:lnTo>
                                <a:lnTo>
                                  <a:pt x="233" y="2243"/>
                                </a:lnTo>
                                <a:lnTo>
                                  <a:pt x="226" y="2234"/>
                                </a:lnTo>
                                <a:lnTo>
                                  <a:pt x="219" y="2234"/>
                                </a:lnTo>
                                <a:lnTo>
                                  <a:pt x="212" y="2234"/>
                                </a:lnTo>
                                <a:lnTo>
                                  <a:pt x="205" y="2226"/>
                                </a:lnTo>
                                <a:lnTo>
                                  <a:pt x="198" y="2226"/>
                                </a:lnTo>
                                <a:lnTo>
                                  <a:pt x="198" y="2234"/>
                                </a:lnTo>
                                <a:lnTo>
                                  <a:pt x="198" y="2243"/>
                                </a:lnTo>
                                <a:lnTo>
                                  <a:pt x="205" y="2243"/>
                                </a:lnTo>
                                <a:lnTo>
                                  <a:pt x="205" y="2251"/>
                                </a:lnTo>
                                <a:lnTo>
                                  <a:pt x="198" y="2251"/>
                                </a:lnTo>
                                <a:lnTo>
                                  <a:pt x="184" y="2251"/>
                                </a:lnTo>
                                <a:lnTo>
                                  <a:pt x="177" y="2259"/>
                                </a:lnTo>
                                <a:lnTo>
                                  <a:pt x="170" y="2259"/>
                                </a:lnTo>
                                <a:lnTo>
                                  <a:pt x="156" y="2267"/>
                                </a:lnTo>
                                <a:lnTo>
                                  <a:pt x="156" y="2275"/>
                                </a:lnTo>
                                <a:lnTo>
                                  <a:pt x="163" y="2275"/>
                                </a:lnTo>
                                <a:lnTo>
                                  <a:pt x="156" y="2283"/>
                                </a:lnTo>
                                <a:lnTo>
                                  <a:pt x="148" y="2283"/>
                                </a:lnTo>
                                <a:lnTo>
                                  <a:pt x="141" y="2283"/>
                                </a:lnTo>
                                <a:lnTo>
                                  <a:pt x="141" y="2292"/>
                                </a:lnTo>
                                <a:lnTo>
                                  <a:pt x="141" y="2300"/>
                                </a:lnTo>
                                <a:lnTo>
                                  <a:pt x="127" y="2308"/>
                                </a:lnTo>
                                <a:lnTo>
                                  <a:pt x="120" y="2316"/>
                                </a:lnTo>
                                <a:lnTo>
                                  <a:pt x="113" y="2316"/>
                                </a:lnTo>
                                <a:lnTo>
                                  <a:pt x="106" y="2316"/>
                                </a:lnTo>
                                <a:lnTo>
                                  <a:pt x="99" y="2308"/>
                                </a:lnTo>
                                <a:lnTo>
                                  <a:pt x="92" y="2308"/>
                                </a:lnTo>
                                <a:lnTo>
                                  <a:pt x="92" y="2316"/>
                                </a:lnTo>
                                <a:lnTo>
                                  <a:pt x="92" y="2324"/>
                                </a:lnTo>
                                <a:lnTo>
                                  <a:pt x="78" y="2332"/>
                                </a:lnTo>
                                <a:lnTo>
                                  <a:pt x="78" y="2340"/>
                                </a:lnTo>
                                <a:lnTo>
                                  <a:pt x="78" y="2349"/>
                                </a:lnTo>
                                <a:lnTo>
                                  <a:pt x="71" y="2357"/>
                                </a:lnTo>
                                <a:lnTo>
                                  <a:pt x="64" y="2357"/>
                                </a:lnTo>
                                <a:lnTo>
                                  <a:pt x="57" y="2357"/>
                                </a:lnTo>
                                <a:lnTo>
                                  <a:pt x="50" y="2349"/>
                                </a:lnTo>
                                <a:lnTo>
                                  <a:pt x="42" y="2340"/>
                                </a:lnTo>
                                <a:lnTo>
                                  <a:pt x="35" y="2332"/>
                                </a:lnTo>
                                <a:lnTo>
                                  <a:pt x="28" y="2316"/>
                                </a:lnTo>
                                <a:lnTo>
                                  <a:pt x="21" y="2308"/>
                                </a:lnTo>
                                <a:lnTo>
                                  <a:pt x="14" y="2300"/>
                                </a:lnTo>
                                <a:lnTo>
                                  <a:pt x="7" y="2283"/>
                                </a:lnTo>
                                <a:lnTo>
                                  <a:pt x="0" y="2283"/>
                                </a:lnTo>
                              </a:path>
                            </a:pathLst>
                          </a:custGeom>
                          <a:noFill/>
                          <a:ln w="8890">
                            <a:solidFill>
                              <a:srgbClr val="4C00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1"/>
                        <wps:cNvSpPr>
                          <a:spLocks/>
                        </wps:cNvSpPr>
                        <wps:spPr bwMode="auto">
                          <a:xfrm>
                            <a:off x="3609975" y="1449705"/>
                            <a:ext cx="906780" cy="1310005"/>
                          </a:xfrm>
                          <a:custGeom>
                            <a:avLst/>
                            <a:gdLst>
                              <a:gd name="T0" fmla="*/ 1096 w 1428"/>
                              <a:gd name="T1" fmla="*/ 1933 h 2063"/>
                              <a:gd name="T2" fmla="*/ 997 w 1428"/>
                              <a:gd name="T3" fmla="*/ 1892 h 2063"/>
                              <a:gd name="T4" fmla="*/ 834 w 1428"/>
                              <a:gd name="T5" fmla="*/ 1794 h 2063"/>
                              <a:gd name="T6" fmla="*/ 714 w 1428"/>
                              <a:gd name="T7" fmla="*/ 1941 h 2063"/>
                              <a:gd name="T8" fmla="*/ 502 w 1428"/>
                              <a:gd name="T9" fmla="*/ 2063 h 2063"/>
                              <a:gd name="T10" fmla="*/ 382 w 1428"/>
                              <a:gd name="T11" fmla="*/ 1933 h 2063"/>
                              <a:gd name="T12" fmla="*/ 262 w 1428"/>
                              <a:gd name="T13" fmla="*/ 1876 h 2063"/>
                              <a:gd name="T14" fmla="*/ 219 w 1428"/>
                              <a:gd name="T15" fmla="*/ 1656 h 2063"/>
                              <a:gd name="T16" fmla="*/ 170 w 1428"/>
                              <a:gd name="T17" fmla="*/ 1468 h 2063"/>
                              <a:gd name="T18" fmla="*/ 149 w 1428"/>
                              <a:gd name="T19" fmla="*/ 1354 h 2063"/>
                              <a:gd name="T20" fmla="*/ 99 w 1428"/>
                              <a:gd name="T21" fmla="*/ 1215 h 2063"/>
                              <a:gd name="T22" fmla="*/ 156 w 1428"/>
                              <a:gd name="T23" fmla="*/ 1077 h 2063"/>
                              <a:gd name="T24" fmla="*/ 198 w 1428"/>
                              <a:gd name="T25" fmla="*/ 938 h 2063"/>
                              <a:gd name="T26" fmla="*/ 156 w 1428"/>
                              <a:gd name="T27" fmla="*/ 840 h 2063"/>
                              <a:gd name="T28" fmla="*/ 191 w 1428"/>
                              <a:gd name="T29" fmla="*/ 767 h 2063"/>
                              <a:gd name="T30" fmla="*/ 113 w 1428"/>
                              <a:gd name="T31" fmla="*/ 710 h 2063"/>
                              <a:gd name="T32" fmla="*/ 57 w 1428"/>
                              <a:gd name="T33" fmla="*/ 644 h 2063"/>
                              <a:gd name="T34" fmla="*/ 78 w 1428"/>
                              <a:gd name="T35" fmla="*/ 612 h 2063"/>
                              <a:gd name="T36" fmla="*/ 0 w 1428"/>
                              <a:gd name="T37" fmla="*/ 490 h 2063"/>
                              <a:gd name="T38" fmla="*/ 135 w 1428"/>
                              <a:gd name="T39" fmla="*/ 392 h 2063"/>
                              <a:gd name="T40" fmla="*/ 276 w 1428"/>
                              <a:gd name="T41" fmla="*/ 335 h 2063"/>
                              <a:gd name="T42" fmla="*/ 516 w 1428"/>
                              <a:gd name="T43" fmla="*/ 17 h 2063"/>
                              <a:gd name="T44" fmla="*/ 615 w 1428"/>
                              <a:gd name="T45" fmla="*/ 41 h 2063"/>
                              <a:gd name="T46" fmla="*/ 636 w 1428"/>
                              <a:gd name="T47" fmla="*/ 106 h 2063"/>
                              <a:gd name="T48" fmla="*/ 686 w 1428"/>
                              <a:gd name="T49" fmla="*/ 147 h 2063"/>
                              <a:gd name="T50" fmla="*/ 728 w 1428"/>
                              <a:gd name="T51" fmla="*/ 188 h 2063"/>
                              <a:gd name="T52" fmla="*/ 756 w 1428"/>
                              <a:gd name="T53" fmla="*/ 261 h 2063"/>
                              <a:gd name="T54" fmla="*/ 785 w 1428"/>
                              <a:gd name="T55" fmla="*/ 326 h 2063"/>
                              <a:gd name="T56" fmla="*/ 834 w 1428"/>
                              <a:gd name="T57" fmla="*/ 367 h 2063"/>
                              <a:gd name="T58" fmla="*/ 877 w 1428"/>
                              <a:gd name="T59" fmla="*/ 408 h 2063"/>
                              <a:gd name="T60" fmla="*/ 905 w 1428"/>
                              <a:gd name="T61" fmla="*/ 449 h 2063"/>
                              <a:gd name="T62" fmla="*/ 933 w 1428"/>
                              <a:gd name="T63" fmla="*/ 514 h 2063"/>
                              <a:gd name="T64" fmla="*/ 940 w 1428"/>
                              <a:gd name="T65" fmla="*/ 620 h 2063"/>
                              <a:gd name="T66" fmla="*/ 983 w 1428"/>
                              <a:gd name="T67" fmla="*/ 653 h 2063"/>
                              <a:gd name="T68" fmla="*/ 990 w 1428"/>
                              <a:gd name="T69" fmla="*/ 718 h 2063"/>
                              <a:gd name="T70" fmla="*/ 1011 w 1428"/>
                              <a:gd name="T71" fmla="*/ 783 h 2063"/>
                              <a:gd name="T72" fmla="*/ 1067 w 1428"/>
                              <a:gd name="T73" fmla="*/ 832 h 2063"/>
                              <a:gd name="T74" fmla="*/ 1166 w 1428"/>
                              <a:gd name="T75" fmla="*/ 824 h 2063"/>
                              <a:gd name="T76" fmla="*/ 1202 w 1428"/>
                              <a:gd name="T77" fmla="*/ 873 h 2063"/>
                              <a:gd name="T78" fmla="*/ 1152 w 1428"/>
                              <a:gd name="T79" fmla="*/ 946 h 2063"/>
                              <a:gd name="T80" fmla="*/ 1223 w 1428"/>
                              <a:gd name="T81" fmla="*/ 1003 h 2063"/>
                              <a:gd name="T82" fmla="*/ 1265 w 1428"/>
                              <a:gd name="T83" fmla="*/ 1044 h 2063"/>
                              <a:gd name="T84" fmla="*/ 1265 w 1428"/>
                              <a:gd name="T85" fmla="*/ 1093 h 2063"/>
                              <a:gd name="T86" fmla="*/ 1350 w 1428"/>
                              <a:gd name="T87" fmla="*/ 1085 h 2063"/>
                              <a:gd name="T88" fmla="*/ 1385 w 1428"/>
                              <a:gd name="T89" fmla="*/ 1134 h 2063"/>
                              <a:gd name="T90" fmla="*/ 1364 w 1428"/>
                              <a:gd name="T91" fmla="*/ 1207 h 2063"/>
                              <a:gd name="T92" fmla="*/ 1392 w 1428"/>
                              <a:gd name="T93" fmla="*/ 1272 h 2063"/>
                              <a:gd name="T94" fmla="*/ 1400 w 1428"/>
                              <a:gd name="T95" fmla="*/ 1329 h 2063"/>
                              <a:gd name="T96" fmla="*/ 1428 w 1428"/>
                              <a:gd name="T97" fmla="*/ 1387 h 2063"/>
                              <a:gd name="T98" fmla="*/ 1400 w 1428"/>
                              <a:gd name="T99" fmla="*/ 1452 h 2063"/>
                              <a:gd name="T100" fmla="*/ 1400 w 1428"/>
                              <a:gd name="T101" fmla="*/ 1541 h 2063"/>
                              <a:gd name="T102" fmla="*/ 1392 w 1428"/>
                              <a:gd name="T103" fmla="*/ 1590 h 2063"/>
                              <a:gd name="T104" fmla="*/ 1378 w 1428"/>
                              <a:gd name="T105" fmla="*/ 1672 h 2063"/>
                              <a:gd name="T106" fmla="*/ 1336 w 1428"/>
                              <a:gd name="T107" fmla="*/ 1696 h 2063"/>
                              <a:gd name="T108" fmla="*/ 1272 w 1428"/>
                              <a:gd name="T109" fmla="*/ 1696 h 2063"/>
                              <a:gd name="T110" fmla="*/ 1244 w 1428"/>
                              <a:gd name="T111" fmla="*/ 1737 h 2063"/>
                              <a:gd name="T112" fmla="*/ 1258 w 1428"/>
                              <a:gd name="T113" fmla="*/ 1811 h 20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28" h="2063">
                                <a:moveTo>
                                  <a:pt x="1286" y="1843"/>
                                </a:moveTo>
                                <a:lnTo>
                                  <a:pt x="1251" y="1851"/>
                                </a:lnTo>
                                <a:lnTo>
                                  <a:pt x="1223" y="1868"/>
                                </a:lnTo>
                                <a:lnTo>
                                  <a:pt x="1202" y="1900"/>
                                </a:lnTo>
                                <a:lnTo>
                                  <a:pt x="1173" y="1917"/>
                                </a:lnTo>
                                <a:lnTo>
                                  <a:pt x="1145" y="1917"/>
                                </a:lnTo>
                                <a:lnTo>
                                  <a:pt x="1124" y="1925"/>
                                </a:lnTo>
                                <a:lnTo>
                                  <a:pt x="1096" y="1933"/>
                                </a:lnTo>
                                <a:lnTo>
                                  <a:pt x="1074" y="1949"/>
                                </a:lnTo>
                                <a:lnTo>
                                  <a:pt x="1053" y="1949"/>
                                </a:lnTo>
                                <a:lnTo>
                                  <a:pt x="1032" y="1949"/>
                                </a:lnTo>
                                <a:lnTo>
                                  <a:pt x="1011" y="1949"/>
                                </a:lnTo>
                                <a:lnTo>
                                  <a:pt x="990" y="1941"/>
                                </a:lnTo>
                                <a:lnTo>
                                  <a:pt x="990" y="1933"/>
                                </a:lnTo>
                                <a:lnTo>
                                  <a:pt x="997" y="1908"/>
                                </a:lnTo>
                                <a:lnTo>
                                  <a:pt x="997" y="1892"/>
                                </a:lnTo>
                                <a:lnTo>
                                  <a:pt x="990" y="1860"/>
                                </a:lnTo>
                                <a:lnTo>
                                  <a:pt x="968" y="1827"/>
                                </a:lnTo>
                                <a:lnTo>
                                  <a:pt x="954" y="1802"/>
                                </a:lnTo>
                                <a:lnTo>
                                  <a:pt x="933" y="1794"/>
                                </a:lnTo>
                                <a:lnTo>
                                  <a:pt x="912" y="1786"/>
                                </a:lnTo>
                                <a:lnTo>
                                  <a:pt x="884" y="1786"/>
                                </a:lnTo>
                                <a:lnTo>
                                  <a:pt x="855" y="1786"/>
                                </a:lnTo>
                                <a:lnTo>
                                  <a:pt x="834" y="1794"/>
                                </a:lnTo>
                                <a:lnTo>
                                  <a:pt x="813" y="1819"/>
                                </a:lnTo>
                                <a:lnTo>
                                  <a:pt x="799" y="1835"/>
                                </a:lnTo>
                                <a:lnTo>
                                  <a:pt x="792" y="1868"/>
                                </a:lnTo>
                                <a:lnTo>
                                  <a:pt x="792" y="1892"/>
                                </a:lnTo>
                                <a:lnTo>
                                  <a:pt x="778" y="1908"/>
                                </a:lnTo>
                                <a:lnTo>
                                  <a:pt x="756" y="1925"/>
                                </a:lnTo>
                                <a:lnTo>
                                  <a:pt x="735" y="1933"/>
                                </a:lnTo>
                                <a:lnTo>
                                  <a:pt x="714" y="1941"/>
                                </a:lnTo>
                                <a:lnTo>
                                  <a:pt x="693" y="1949"/>
                                </a:lnTo>
                                <a:lnTo>
                                  <a:pt x="658" y="1982"/>
                                </a:lnTo>
                                <a:lnTo>
                                  <a:pt x="622" y="1998"/>
                                </a:lnTo>
                                <a:lnTo>
                                  <a:pt x="594" y="2023"/>
                                </a:lnTo>
                                <a:lnTo>
                                  <a:pt x="573" y="2047"/>
                                </a:lnTo>
                                <a:lnTo>
                                  <a:pt x="552" y="2063"/>
                                </a:lnTo>
                                <a:lnTo>
                                  <a:pt x="530" y="2063"/>
                                </a:lnTo>
                                <a:lnTo>
                                  <a:pt x="502" y="2063"/>
                                </a:lnTo>
                                <a:lnTo>
                                  <a:pt x="474" y="2063"/>
                                </a:lnTo>
                                <a:lnTo>
                                  <a:pt x="460" y="2055"/>
                                </a:lnTo>
                                <a:lnTo>
                                  <a:pt x="438" y="2047"/>
                                </a:lnTo>
                                <a:lnTo>
                                  <a:pt x="431" y="2023"/>
                                </a:lnTo>
                                <a:lnTo>
                                  <a:pt x="417" y="1998"/>
                                </a:lnTo>
                                <a:lnTo>
                                  <a:pt x="410" y="1966"/>
                                </a:lnTo>
                                <a:lnTo>
                                  <a:pt x="403" y="1957"/>
                                </a:lnTo>
                                <a:lnTo>
                                  <a:pt x="382" y="1933"/>
                                </a:lnTo>
                                <a:lnTo>
                                  <a:pt x="375" y="1949"/>
                                </a:lnTo>
                                <a:lnTo>
                                  <a:pt x="354" y="1957"/>
                                </a:lnTo>
                                <a:lnTo>
                                  <a:pt x="340" y="1949"/>
                                </a:lnTo>
                                <a:lnTo>
                                  <a:pt x="325" y="1933"/>
                                </a:lnTo>
                                <a:lnTo>
                                  <a:pt x="297" y="1925"/>
                                </a:lnTo>
                                <a:lnTo>
                                  <a:pt x="283" y="1908"/>
                                </a:lnTo>
                                <a:lnTo>
                                  <a:pt x="269" y="1892"/>
                                </a:lnTo>
                                <a:lnTo>
                                  <a:pt x="262" y="1876"/>
                                </a:lnTo>
                                <a:lnTo>
                                  <a:pt x="248" y="1851"/>
                                </a:lnTo>
                                <a:lnTo>
                                  <a:pt x="234" y="1819"/>
                                </a:lnTo>
                                <a:lnTo>
                                  <a:pt x="219" y="1794"/>
                                </a:lnTo>
                                <a:lnTo>
                                  <a:pt x="205" y="1770"/>
                                </a:lnTo>
                                <a:lnTo>
                                  <a:pt x="212" y="1729"/>
                                </a:lnTo>
                                <a:lnTo>
                                  <a:pt x="212" y="1713"/>
                                </a:lnTo>
                                <a:lnTo>
                                  <a:pt x="219" y="1688"/>
                                </a:lnTo>
                                <a:lnTo>
                                  <a:pt x="219" y="1656"/>
                                </a:lnTo>
                                <a:lnTo>
                                  <a:pt x="212" y="1639"/>
                                </a:lnTo>
                                <a:lnTo>
                                  <a:pt x="205" y="1615"/>
                                </a:lnTo>
                                <a:lnTo>
                                  <a:pt x="191" y="1599"/>
                                </a:lnTo>
                                <a:lnTo>
                                  <a:pt x="177" y="1590"/>
                                </a:lnTo>
                                <a:lnTo>
                                  <a:pt x="177" y="1582"/>
                                </a:lnTo>
                                <a:lnTo>
                                  <a:pt x="163" y="1566"/>
                                </a:lnTo>
                                <a:lnTo>
                                  <a:pt x="163" y="1493"/>
                                </a:lnTo>
                                <a:lnTo>
                                  <a:pt x="170" y="1468"/>
                                </a:lnTo>
                                <a:lnTo>
                                  <a:pt x="177" y="1444"/>
                                </a:lnTo>
                                <a:lnTo>
                                  <a:pt x="177" y="1427"/>
                                </a:lnTo>
                                <a:lnTo>
                                  <a:pt x="177" y="1411"/>
                                </a:lnTo>
                                <a:lnTo>
                                  <a:pt x="177" y="1395"/>
                                </a:lnTo>
                                <a:lnTo>
                                  <a:pt x="170" y="1395"/>
                                </a:lnTo>
                                <a:lnTo>
                                  <a:pt x="163" y="1387"/>
                                </a:lnTo>
                                <a:lnTo>
                                  <a:pt x="149" y="1362"/>
                                </a:lnTo>
                                <a:lnTo>
                                  <a:pt x="149" y="1354"/>
                                </a:lnTo>
                                <a:lnTo>
                                  <a:pt x="149" y="1338"/>
                                </a:lnTo>
                                <a:lnTo>
                                  <a:pt x="135" y="1329"/>
                                </a:lnTo>
                                <a:lnTo>
                                  <a:pt x="128" y="1321"/>
                                </a:lnTo>
                                <a:lnTo>
                                  <a:pt x="120" y="1297"/>
                                </a:lnTo>
                                <a:lnTo>
                                  <a:pt x="113" y="1272"/>
                                </a:lnTo>
                                <a:lnTo>
                                  <a:pt x="106" y="1256"/>
                                </a:lnTo>
                                <a:lnTo>
                                  <a:pt x="99" y="1232"/>
                                </a:lnTo>
                                <a:lnTo>
                                  <a:pt x="99" y="1215"/>
                                </a:lnTo>
                                <a:lnTo>
                                  <a:pt x="99" y="1191"/>
                                </a:lnTo>
                                <a:lnTo>
                                  <a:pt x="99" y="1175"/>
                                </a:lnTo>
                                <a:lnTo>
                                  <a:pt x="99" y="1158"/>
                                </a:lnTo>
                                <a:lnTo>
                                  <a:pt x="106" y="1150"/>
                                </a:lnTo>
                                <a:lnTo>
                                  <a:pt x="120" y="1134"/>
                                </a:lnTo>
                                <a:lnTo>
                                  <a:pt x="135" y="1117"/>
                                </a:lnTo>
                                <a:lnTo>
                                  <a:pt x="149" y="1093"/>
                                </a:lnTo>
                                <a:lnTo>
                                  <a:pt x="156" y="1077"/>
                                </a:lnTo>
                                <a:lnTo>
                                  <a:pt x="170" y="1060"/>
                                </a:lnTo>
                                <a:lnTo>
                                  <a:pt x="184" y="1044"/>
                                </a:lnTo>
                                <a:lnTo>
                                  <a:pt x="184" y="1003"/>
                                </a:lnTo>
                                <a:lnTo>
                                  <a:pt x="184" y="995"/>
                                </a:lnTo>
                                <a:lnTo>
                                  <a:pt x="191" y="979"/>
                                </a:lnTo>
                                <a:lnTo>
                                  <a:pt x="191" y="971"/>
                                </a:lnTo>
                                <a:lnTo>
                                  <a:pt x="198" y="946"/>
                                </a:lnTo>
                                <a:lnTo>
                                  <a:pt x="198" y="938"/>
                                </a:lnTo>
                                <a:lnTo>
                                  <a:pt x="191" y="922"/>
                                </a:lnTo>
                                <a:lnTo>
                                  <a:pt x="191" y="914"/>
                                </a:lnTo>
                                <a:lnTo>
                                  <a:pt x="191" y="897"/>
                                </a:lnTo>
                                <a:lnTo>
                                  <a:pt x="184" y="881"/>
                                </a:lnTo>
                                <a:lnTo>
                                  <a:pt x="184" y="873"/>
                                </a:lnTo>
                                <a:lnTo>
                                  <a:pt x="177" y="857"/>
                                </a:lnTo>
                                <a:lnTo>
                                  <a:pt x="163" y="848"/>
                                </a:lnTo>
                                <a:lnTo>
                                  <a:pt x="156" y="840"/>
                                </a:lnTo>
                                <a:lnTo>
                                  <a:pt x="156" y="824"/>
                                </a:lnTo>
                                <a:lnTo>
                                  <a:pt x="163" y="824"/>
                                </a:lnTo>
                                <a:lnTo>
                                  <a:pt x="170" y="808"/>
                                </a:lnTo>
                                <a:lnTo>
                                  <a:pt x="191" y="799"/>
                                </a:lnTo>
                                <a:lnTo>
                                  <a:pt x="198" y="783"/>
                                </a:lnTo>
                                <a:lnTo>
                                  <a:pt x="198" y="775"/>
                                </a:lnTo>
                                <a:lnTo>
                                  <a:pt x="191" y="767"/>
                                </a:lnTo>
                                <a:lnTo>
                                  <a:pt x="184" y="759"/>
                                </a:lnTo>
                                <a:lnTo>
                                  <a:pt x="170" y="751"/>
                                </a:lnTo>
                                <a:lnTo>
                                  <a:pt x="156" y="742"/>
                                </a:lnTo>
                                <a:lnTo>
                                  <a:pt x="149" y="734"/>
                                </a:lnTo>
                                <a:lnTo>
                                  <a:pt x="149" y="726"/>
                                </a:lnTo>
                                <a:lnTo>
                                  <a:pt x="135" y="718"/>
                                </a:lnTo>
                                <a:lnTo>
                                  <a:pt x="128" y="710"/>
                                </a:lnTo>
                                <a:lnTo>
                                  <a:pt x="113" y="710"/>
                                </a:lnTo>
                                <a:lnTo>
                                  <a:pt x="99" y="702"/>
                                </a:lnTo>
                                <a:lnTo>
                                  <a:pt x="99" y="693"/>
                                </a:lnTo>
                                <a:lnTo>
                                  <a:pt x="92" y="677"/>
                                </a:lnTo>
                                <a:lnTo>
                                  <a:pt x="85" y="661"/>
                                </a:lnTo>
                                <a:lnTo>
                                  <a:pt x="71" y="661"/>
                                </a:lnTo>
                                <a:lnTo>
                                  <a:pt x="57" y="644"/>
                                </a:lnTo>
                                <a:lnTo>
                                  <a:pt x="50" y="636"/>
                                </a:lnTo>
                                <a:lnTo>
                                  <a:pt x="43" y="612"/>
                                </a:lnTo>
                                <a:lnTo>
                                  <a:pt x="36" y="604"/>
                                </a:lnTo>
                                <a:lnTo>
                                  <a:pt x="36" y="596"/>
                                </a:lnTo>
                                <a:lnTo>
                                  <a:pt x="50" y="596"/>
                                </a:lnTo>
                                <a:lnTo>
                                  <a:pt x="64" y="604"/>
                                </a:lnTo>
                                <a:lnTo>
                                  <a:pt x="71" y="612"/>
                                </a:lnTo>
                                <a:lnTo>
                                  <a:pt x="78" y="612"/>
                                </a:lnTo>
                                <a:lnTo>
                                  <a:pt x="78" y="596"/>
                                </a:lnTo>
                                <a:lnTo>
                                  <a:pt x="71" y="579"/>
                                </a:lnTo>
                                <a:lnTo>
                                  <a:pt x="64" y="571"/>
                                </a:lnTo>
                                <a:lnTo>
                                  <a:pt x="50" y="563"/>
                                </a:lnTo>
                                <a:lnTo>
                                  <a:pt x="50" y="522"/>
                                </a:lnTo>
                                <a:lnTo>
                                  <a:pt x="29" y="514"/>
                                </a:lnTo>
                                <a:lnTo>
                                  <a:pt x="7" y="498"/>
                                </a:lnTo>
                                <a:lnTo>
                                  <a:pt x="0" y="490"/>
                                </a:lnTo>
                                <a:lnTo>
                                  <a:pt x="7" y="465"/>
                                </a:lnTo>
                                <a:lnTo>
                                  <a:pt x="64" y="473"/>
                                </a:lnTo>
                                <a:lnTo>
                                  <a:pt x="92" y="465"/>
                                </a:lnTo>
                                <a:lnTo>
                                  <a:pt x="99" y="449"/>
                                </a:lnTo>
                                <a:lnTo>
                                  <a:pt x="120" y="449"/>
                                </a:lnTo>
                                <a:lnTo>
                                  <a:pt x="135" y="432"/>
                                </a:lnTo>
                                <a:lnTo>
                                  <a:pt x="128" y="408"/>
                                </a:lnTo>
                                <a:lnTo>
                                  <a:pt x="135" y="392"/>
                                </a:lnTo>
                                <a:lnTo>
                                  <a:pt x="149" y="367"/>
                                </a:lnTo>
                                <a:lnTo>
                                  <a:pt x="170" y="359"/>
                                </a:lnTo>
                                <a:lnTo>
                                  <a:pt x="191" y="359"/>
                                </a:lnTo>
                                <a:lnTo>
                                  <a:pt x="212" y="367"/>
                                </a:lnTo>
                                <a:lnTo>
                                  <a:pt x="219" y="375"/>
                                </a:lnTo>
                                <a:lnTo>
                                  <a:pt x="241" y="359"/>
                                </a:lnTo>
                                <a:lnTo>
                                  <a:pt x="248" y="351"/>
                                </a:lnTo>
                                <a:lnTo>
                                  <a:pt x="276" y="335"/>
                                </a:lnTo>
                                <a:lnTo>
                                  <a:pt x="311" y="318"/>
                                </a:lnTo>
                                <a:lnTo>
                                  <a:pt x="347" y="302"/>
                                </a:lnTo>
                                <a:lnTo>
                                  <a:pt x="368" y="278"/>
                                </a:lnTo>
                                <a:lnTo>
                                  <a:pt x="389" y="220"/>
                                </a:lnTo>
                                <a:lnTo>
                                  <a:pt x="424" y="131"/>
                                </a:lnTo>
                                <a:lnTo>
                                  <a:pt x="453" y="90"/>
                                </a:lnTo>
                                <a:lnTo>
                                  <a:pt x="481" y="49"/>
                                </a:lnTo>
                                <a:lnTo>
                                  <a:pt x="516" y="17"/>
                                </a:lnTo>
                                <a:lnTo>
                                  <a:pt x="552" y="8"/>
                                </a:lnTo>
                                <a:lnTo>
                                  <a:pt x="580" y="0"/>
                                </a:lnTo>
                                <a:lnTo>
                                  <a:pt x="594" y="0"/>
                                </a:lnTo>
                                <a:lnTo>
                                  <a:pt x="608" y="0"/>
                                </a:lnTo>
                                <a:lnTo>
                                  <a:pt x="608" y="17"/>
                                </a:lnTo>
                                <a:lnTo>
                                  <a:pt x="615" y="17"/>
                                </a:lnTo>
                                <a:lnTo>
                                  <a:pt x="615" y="33"/>
                                </a:lnTo>
                                <a:lnTo>
                                  <a:pt x="615" y="41"/>
                                </a:lnTo>
                                <a:lnTo>
                                  <a:pt x="608" y="49"/>
                                </a:lnTo>
                                <a:lnTo>
                                  <a:pt x="608" y="57"/>
                                </a:lnTo>
                                <a:lnTo>
                                  <a:pt x="615" y="74"/>
                                </a:lnTo>
                                <a:lnTo>
                                  <a:pt x="622" y="82"/>
                                </a:lnTo>
                                <a:lnTo>
                                  <a:pt x="629" y="98"/>
                                </a:lnTo>
                                <a:lnTo>
                                  <a:pt x="629" y="106"/>
                                </a:lnTo>
                                <a:lnTo>
                                  <a:pt x="636" y="106"/>
                                </a:lnTo>
                                <a:lnTo>
                                  <a:pt x="636" y="114"/>
                                </a:lnTo>
                                <a:lnTo>
                                  <a:pt x="643" y="123"/>
                                </a:lnTo>
                                <a:lnTo>
                                  <a:pt x="650" y="131"/>
                                </a:lnTo>
                                <a:lnTo>
                                  <a:pt x="658" y="131"/>
                                </a:lnTo>
                                <a:lnTo>
                                  <a:pt x="665" y="131"/>
                                </a:lnTo>
                                <a:lnTo>
                                  <a:pt x="672" y="131"/>
                                </a:lnTo>
                                <a:lnTo>
                                  <a:pt x="679" y="139"/>
                                </a:lnTo>
                                <a:lnTo>
                                  <a:pt x="686" y="147"/>
                                </a:lnTo>
                                <a:lnTo>
                                  <a:pt x="693" y="147"/>
                                </a:lnTo>
                                <a:lnTo>
                                  <a:pt x="693" y="155"/>
                                </a:lnTo>
                                <a:lnTo>
                                  <a:pt x="707" y="163"/>
                                </a:lnTo>
                                <a:lnTo>
                                  <a:pt x="714" y="163"/>
                                </a:lnTo>
                                <a:lnTo>
                                  <a:pt x="721" y="180"/>
                                </a:lnTo>
                                <a:lnTo>
                                  <a:pt x="728" y="188"/>
                                </a:lnTo>
                                <a:lnTo>
                                  <a:pt x="742" y="204"/>
                                </a:lnTo>
                                <a:lnTo>
                                  <a:pt x="749" y="204"/>
                                </a:lnTo>
                                <a:lnTo>
                                  <a:pt x="749" y="220"/>
                                </a:lnTo>
                                <a:lnTo>
                                  <a:pt x="749" y="229"/>
                                </a:lnTo>
                                <a:lnTo>
                                  <a:pt x="749" y="245"/>
                                </a:lnTo>
                                <a:lnTo>
                                  <a:pt x="749" y="253"/>
                                </a:lnTo>
                                <a:lnTo>
                                  <a:pt x="756" y="261"/>
                                </a:lnTo>
                                <a:lnTo>
                                  <a:pt x="764" y="278"/>
                                </a:lnTo>
                                <a:lnTo>
                                  <a:pt x="771" y="286"/>
                                </a:lnTo>
                                <a:lnTo>
                                  <a:pt x="778" y="286"/>
                                </a:lnTo>
                                <a:lnTo>
                                  <a:pt x="778" y="294"/>
                                </a:lnTo>
                                <a:lnTo>
                                  <a:pt x="785" y="294"/>
                                </a:lnTo>
                                <a:lnTo>
                                  <a:pt x="785" y="302"/>
                                </a:lnTo>
                                <a:lnTo>
                                  <a:pt x="785" y="318"/>
                                </a:lnTo>
                                <a:lnTo>
                                  <a:pt x="785" y="326"/>
                                </a:lnTo>
                                <a:lnTo>
                                  <a:pt x="792" y="326"/>
                                </a:lnTo>
                                <a:lnTo>
                                  <a:pt x="799" y="326"/>
                                </a:lnTo>
                                <a:lnTo>
                                  <a:pt x="806" y="335"/>
                                </a:lnTo>
                                <a:lnTo>
                                  <a:pt x="813" y="343"/>
                                </a:lnTo>
                                <a:lnTo>
                                  <a:pt x="820" y="351"/>
                                </a:lnTo>
                                <a:lnTo>
                                  <a:pt x="827" y="351"/>
                                </a:lnTo>
                                <a:lnTo>
                                  <a:pt x="834" y="367"/>
                                </a:lnTo>
                                <a:lnTo>
                                  <a:pt x="841" y="375"/>
                                </a:lnTo>
                                <a:lnTo>
                                  <a:pt x="848" y="375"/>
                                </a:lnTo>
                                <a:lnTo>
                                  <a:pt x="848" y="384"/>
                                </a:lnTo>
                                <a:lnTo>
                                  <a:pt x="855" y="392"/>
                                </a:lnTo>
                                <a:lnTo>
                                  <a:pt x="862" y="400"/>
                                </a:lnTo>
                                <a:lnTo>
                                  <a:pt x="870" y="400"/>
                                </a:lnTo>
                                <a:lnTo>
                                  <a:pt x="877" y="408"/>
                                </a:lnTo>
                                <a:lnTo>
                                  <a:pt x="884" y="416"/>
                                </a:lnTo>
                                <a:lnTo>
                                  <a:pt x="884" y="424"/>
                                </a:lnTo>
                                <a:lnTo>
                                  <a:pt x="891" y="424"/>
                                </a:lnTo>
                                <a:lnTo>
                                  <a:pt x="898" y="432"/>
                                </a:lnTo>
                                <a:lnTo>
                                  <a:pt x="905" y="432"/>
                                </a:lnTo>
                                <a:lnTo>
                                  <a:pt x="905" y="441"/>
                                </a:lnTo>
                                <a:lnTo>
                                  <a:pt x="905" y="449"/>
                                </a:lnTo>
                                <a:lnTo>
                                  <a:pt x="912" y="449"/>
                                </a:lnTo>
                                <a:lnTo>
                                  <a:pt x="912" y="457"/>
                                </a:lnTo>
                                <a:lnTo>
                                  <a:pt x="919" y="465"/>
                                </a:lnTo>
                                <a:lnTo>
                                  <a:pt x="926" y="465"/>
                                </a:lnTo>
                                <a:lnTo>
                                  <a:pt x="926" y="481"/>
                                </a:lnTo>
                                <a:lnTo>
                                  <a:pt x="926" y="490"/>
                                </a:lnTo>
                                <a:lnTo>
                                  <a:pt x="933" y="506"/>
                                </a:lnTo>
                                <a:lnTo>
                                  <a:pt x="933" y="514"/>
                                </a:lnTo>
                                <a:lnTo>
                                  <a:pt x="926" y="530"/>
                                </a:lnTo>
                                <a:lnTo>
                                  <a:pt x="926" y="547"/>
                                </a:lnTo>
                                <a:lnTo>
                                  <a:pt x="926" y="555"/>
                                </a:lnTo>
                                <a:lnTo>
                                  <a:pt x="926" y="571"/>
                                </a:lnTo>
                                <a:lnTo>
                                  <a:pt x="933" y="587"/>
                                </a:lnTo>
                                <a:lnTo>
                                  <a:pt x="933" y="612"/>
                                </a:lnTo>
                                <a:lnTo>
                                  <a:pt x="940" y="612"/>
                                </a:lnTo>
                                <a:lnTo>
                                  <a:pt x="940" y="620"/>
                                </a:lnTo>
                                <a:lnTo>
                                  <a:pt x="947" y="620"/>
                                </a:lnTo>
                                <a:lnTo>
                                  <a:pt x="954" y="620"/>
                                </a:lnTo>
                                <a:lnTo>
                                  <a:pt x="961" y="628"/>
                                </a:lnTo>
                                <a:lnTo>
                                  <a:pt x="961" y="636"/>
                                </a:lnTo>
                                <a:lnTo>
                                  <a:pt x="961" y="644"/>
                                </a:lnTo>
                                <a:lnTo>
                                  <a:pt x="968" y="653"/>
                                </a:lnTo>
                                <a:lnTo>
                                  <a:pt x="983" y="653"/>
                                </a:lnTo>
                                <a:lnTo>
                                  <a:pt x="1004" y="653"/>
                                </a:lnTo>
                                <a:lnTo>
                                  <a:pt x="1011" y="653"/>
                                </a:lnTo>
                                <a:lnTo>
                                  <a:pt x="1011" y="644"/>
                                </a:lnTo>
                                <a:lnTo>
                                  <a:pt x="1011" y="653"/>
                                </a:lnTo>
                                <a:lnTo>
                                  <a:pt x="1011" y="669"/>
                                </a:lnTo>
                                <a:lnTo>
                                  <a:pt x="1011" y="677"/>
                                </a:lnTo>
                                <a:lnTo>
                                  <a:pt x="997" y="702"/>
                                </a:lnTo>
                                <a:lnTo>
                                  <a:pt x="990" y="718"/>
                                </a:lnTo>
                                <a:lnTo>
                                  <a:pt x="983" y="734"/>
                                </a:lnTo>
                                <a:lnTo>
                                  <a:pt x="976" y="742"/>
                                </a:lnTo>
                                <a:lnTo>
                                  <a:pt x="983" y="742"/>
                                </a:lnTo>
                                <a:lnTo>
                                  <a:pt x="983" y="751"/>
                                </a:lnTo>
                                <a:lnTo>
                                  <a:pt x="990" y="759"/>
                                </a:lnTo>
                                <a:lnTo>
                                  <a:pt x="997" y="767"/>
                                </a:lnTo>
                                <a:lnTo>
                                  <a:pt x="1004" y="775"/>
                                </a:lnTo>
                                <a:lnTo>
                                  <a:pt x="1011" y="783"/>
                                </a:lnTo>
                                <a:lnTo>
                                  <a:pt x="1011" y="775"/>
                                </a:lnTo>
                                <a:lnTo>
                                  <a:pt x="1025" y="783"/>
                                </a:lnTo>
                                <a:lnTo>
                                  <a:pt x="1025" y="791"/>
                                </a:lnTo>
                                <a:lnTo>
                                  <a:pt x="1039" y="799"/>
                                </a:lnTo>
                                <a:lnTo>
                                  <a:pt x="1046" y="808"/>
                                </a:lnTo>
                                <a:lnTo>
                                  <a:pt x="1053" y="816"/>
                                </a:lnTo>
                                <a:lnTo>
                                  <a:pt x="1060" y="824"/>
                                </a:lnTo>
                                <a:lnTo>
                                  <a:pt x="1067" y="832"/>
                                </a:lnTo>
                                <a:lnTo>
                                  <a:pt x="1067" y="840"/>
                                </a:lnTo>
                                <a:lnTo>
                                  <a:pt x="1089" y="840"/>
                                </a:lnTo>
                                <a:lnTo>
                                  <a:pt x="1103" y="840"/>
                                </a:lnTo>
                                <a:lnTo>
                                  <a:pt x="1110" y="840"/>
                                </a:lnTo>
                                <a:lnTo>
                                  <a:pt x="1117" y="832"/>
                                </a:lnTo>
                                <a:lnTo>
                                  <a:pt x="1138" y="816"/>
                                </a:lnTo>
                                <a:lnTo>
                                  <a:pt x="1159" y="824"/>
                                </a:lnTo>
                                <a:lnTo>
                                  <a:pt x="1166" y="824"/>
                                </a:lnTo>
                                <a:lnTo>
                                  <a:pt x="1173" y="824"/>
                                </a:lnTo>
                                <a:lnTo>
                                  <a:pt x="1180" y="816"/>
                                </a:lnTo>
                                <a:lnTo>
                                  <a:pt x="1195" y="832"/>
                                </a:lnTo>
                                <a:lnTo>
                                  <a:pt x="1202" y="840"/>
                                </a:lnTo>
                                <a:lnTo>
                                  <a:pt x="1209" y="857"/>
                                </a:lnTo>
                                <a:lnTo>
                                  <a:pt x="1209" y="865"/>
                                </a:lnTo>
                                <a:lnTo>
                                  <a:pt x="1202" y="873"/>
                                </a:lnTo>
                                <a:lnTo>
                                  <a:pt x="1195" y="881"/>
                                </a:lnTo>
                                <a:lnTo>
                                  <a:pt x="1195" y="889"/>
                                </a:lnTo>
                                <a:lnTo>
                                  <a:pt x="1195" y="897"/>
                                </a:lnTo>
                                <a:lnTo>
                                  <a:pt x="1180" y="914"/>
                                </a:lnTo>
                                <a:lnTo>
                                  <a:pt x="1173" y="922"/>
                                </a:lnTo>
                                <a:lnTo>
                                  <a:pt x="1166" y="938"/>
                                </a:lnTo>
                                <a:lnTo>
                                  <a:pt x="1152" y="946"/>
                                </a:lnTo>
                                <a:lnTo>
                                  <a:pt x="1152" y="954"/>
                                </a:lnTo>
                                <a:lnTo>
                                  <a:pt x="1159" y="963"/>
                                </a:lnTo>
                                <a:lnTo>
                                  <a:pt x="1173" y="971"/>
                                </a:lnTo>
                                <a:lnTo>
                                  <a:pt x="1173" y="979"/>
                                </a:lnTo>
                                <a:lnTo>
                                  <a:pt x="1188" y="987"/>
                                </a:lnTo>
                                <a:lnTo>
                                  <a:pt x="1202" y="987"/>
                                </a:lnTo>
                                <a:lnTo>
                                  <a:pt x="1209" y="995"/>
                                </a:lnTo>
                                <a:lnTo>
                                  <a:pt x="1223" y="1003"/>
                                </a:lnTo>
                                <a:lnTo>
                                  <a:pt x="1230" y="1003"/>
                                </a:lnTo>
                                <a:lnTo>
                                  <a:pt x="1237" y="1003"/>
                                </a:lnTo>
                                <a:lnTo>
                                  <a:pt x="1251" y="1003"/>
                                </a:lnTo>
                                <a:lnTo>
                                  <a:pt x="1258" y="1020"/>
                                </a:lnTo>
                                <a:lnTo>
                                  <a:pt x="1265" y="1036"/>
                                </a:lnTo>
                                <a:lnTo>
                                  <a:pt x="1265" y="1044"/>
                                </a:lnTo>
                                <a:lnTo>
                                  <a:pt x="1258" y="1052"/>
                                </a:lnTo>
                                <a:lnTo>
                                  <a:pt x="1265" y="1060"/>
                                </a:lnTo>
                                <a:lnTo>
                                  <a:pt x="1272" y="1069"/>
                                </a:lnTo>
                                <a:lnTo>
                                  <a:pt x="1272" y="1077"/>
                                </a:lnTo>
                                <a:lnTo>
                                  <a:pt x="1265" y="1085"/>
                                </a:lnTo>
                                <a:lnTo>
                                  <a:pt x="1265" y="1093"/>
                                </a:lnTo>
                                <a:lnTo>
                                  <a:pt x="1272" y="1093"/>
                                </a:lnTo>
                                <a:lnTo>
                                  <a:pt x="1286" y="1093"/>
                                </a:lnTo>
                                <a:lnTo>
                                  <a:pt x="1301" y="1101"/>
                                </a:lnTo>
                                <a:lnTo>
                                  <a:pt x="1308" y="1101"/>
                                </a:lnTo>
                                <a:lnTo>
                                  <a:pt x="1322" y="1101"/>
                                </a:lnTo>
                                <a:lnTo>
                                  <a:pt x="1343" y="1093"/>
                                </a:lnTo>
                                <a:lnTo>
                                  <a:pt x="1350" y="1085"/>
                                </a:lnTo>
                                <a:lnTo>
                                  <a:pt x="1357" y="1093"/>
                                </a:lnTo>
                                <a:lnTo>
                                  <a:pt x="1371" y="1101"/>
                                </a:lnTo>
                                <a:lnTo>
                                  <a:pt x="1371" y="1109"/>
                                </a:lnTo>
                                <a:lnTo>
                                  <a:pt x="1378" y="1109"/>
                                </a:lnTo>
                                <a:lnTo>
                                  <a:pt x="1378" y="1117"/>
                                </a:lnTo>
                                <a:lnTo>
                                  <a:pt x="1385" y="1134"/>
                                </a:lnTo>
                                <a:lnTo>
                                  <a:pt x="1385" y="1150"/>
                                </a:lnTo>
                                <a:lnTo>
                                  <a:pt x="1385" y="1166"/>
                                </a:lnTo>
                                <a:lnTo>
                                  <a:pt x="1385" y="1175"/>
                                </a:lnTo>
                                <a:lnTo>
                                  <a:pt x="1392" y="1175"/>
                                </a:lnTo>
                                <a:lnTo>
                                  <a:pt x="1385" y="1183"/>
                                </a:lnTo>
                                <a:lnTo>
                                  <a:pt x="1378" y="1191"/>
                                </a:lnTo>
                                <a:lnTo>
                                  <a:pt x="1371" y="1207"/>
                                </a:lnTo>
                                <a:lnTo>
                                  <a:pt x="1364" y="1207"/>
                                </a:lnTo>
                                <a:lnTo>
                                  <a:pt x="1371" y="1215"/>
                                </a:lnTo>
                                <a:lnTo>
                                  <a:pt x="1378" y="1223"/>
                                </a:lnTo>
                                <a:lnTo>
                                  <a:pt x="1385" y="1232"/>
                                </a:lnTo>
                                <a:lnTo>
                                  <a:pt x="1392" y="1240"/>
                                </a:lnTo>
                                <a:lnTo>
                                  <a:pt x="1400" y="1248"/>
                                </a:lnTo>
                                <a:lnTo>
                                  <a:pt x="1400" y="1256"/>
                                </a:lnTo>
                                <a:lnTo>
                                  <a:pt x="1400" y="1264"/>
                                </a:lnTo>
                                <a:lnTo>
                                  <a:pt x="1392" y="1272"/>
                                </a:lnTo>
                                <a:lnTo>
                                  <a:pt x="1392" y="1281"/>
                                </a:lnTo>
                                <a:lnTo>
                                  <a:pt x="1400" y="1289"/>
                                </a:lnTo>
                                <a:lnTo>
                                  <a:pt x="1392" y="1297"/>
                                </a:lnTo>
                                <a:lnTo>
                                  <a:pt x="1392" y="1305"/>
                                </a:lnTo>
                                <a:lnTo>
                                  <a:pt x="1392" y="1313"/>
                                </a:lnTo>
                                <a:lnTo>
                                  <a:pt x="1392" y="1321"/>
                                </a:lnTo>
                                <a:lnTo>
                                  <a:pt x="1400" y="1321"/>
                                </a:lnTo>
                                <a:lnTo>
                                  <a:pt x="1400" y="1329"/>
                                </a:lnTo>
                                <a:lnTo>
                                  <a:pt x="1407" y="1338"/>
                                </a:lnTo>
                                <a:lnTo>
                                  <a:pt x="1414" y="1346"/>
                                </a:lnTo>
                                <a:lnTo>
                                  <a:pt x="1414" y="1354"/>
                                </a:lnTo>
                                <a:lnTo>
                                  <a:pt x="1421" y="1362"/>
                                </a:lnTo>
                                <a:lnTo>
                                  <a:pt x="1421" y="1370"/>
                                </a:lnTo>
                                <a:lnTo>
                                  <a:pt x="1428" y="1378"/>
                                </a:lnTo>
                                <a:lnTo>
                                  <a:pt x="1428" y="1387"/>
                                </a:lnTo>
                                <a:lnTo>
                                  <a:pt x="1421" y="1395"/>
                                </a:lnTo>
                                <a:lnTo>
                                  <a:pt x="1414" y="1411"/>
                                </a:lnTo>
                                <a:lnTo>
                                  <a:pt x="1400" y="1419"/>
                                </a:lnTo>
                                <a:lnTo>
                                  <a:pt x="1400" y="1427"/>
                                </a:lnTo>
                                <a:lnTo>
                                  <a:pt x="1400" y="1435"/>
                                </a:lnTo>
                                <a:lnTo>
                                  <a:pt x="1400" y="1444"/>
                                </a:lnTo>
                                <a:lnTo>
                                  <a:pt x="1407" y="1444"/>
                                </a:lnTo>
                                <a:lnTo>
                                  <a:pt x="1400" y="1452"/>
                                </a:lnTo>
                                <a:lnTo>
                                  <a:pt x="1407" y="1468"/>
                                </a:lnTo>
                                <a:lnTo>
                                  <a:pt x="1400" y="1476"/>
                                </a:lnTo>
                                <a:lnTo>
                                  <a:pt x="1400" y="1493"/>
                                </a:lnTo>
                                <a:lnTo>
                                  <a:pt x="1400" y="1501"/>
                                </a:lnTo>
                                <a:lnTo>
                                  <a:pt x="1400" y="1509"/>
                                </a:lnTo>
                                <a:lnTo>
                                  <a:pt x="1400" y="1517"/>
                                </a:lnTo>
                                <a:lnTo>
                                  <a:pt x="1400" y="1533"/>
                                </a:lnTo>
                                <a:lnTo>
                                  <a:pt x="1400" y="1541"/>
                                </a:lnTo>
                                <a:lnTo>
                                  <a:pt x="1407" y="1550"/>
                                </a:lnTo>
                                <a:lnTo>
                                  <a:pt x="1407" y="1558"/>
                                </a:lnTo>
                                <a:lnTo>
                                  <a:pt x="1407" y="1566"/>
                                </a:lnTo>
                                <a:lnTo>
                                  <a:pt x="1400" y="1566"/>
                                </a:lnTo>
                                <a:lnTo>
                                  <a:pt x="1392" y="1574"/>
                                </a:lnTo>
                                <a:lnTo>
                                  <a:pt x="1392" y="1582"/>
                                </a:lnTo>
                                <a:lnTo>
                                  <a:pt x="1392" y="1590"/>
                                </a:lnTo>
                                <a:lnTo>
                                  <a:pt x="1407" y="1615"/>
                                </a:lnTo>
                                <a:lnTo>
                                  <a:pt x="1407" y="1631"/>
                                </a:lnTo>
                                <a:lnTo>
                                  <a:pt x="1400" y="1639"/>
                                </a:lnTo>
                                <a:lnTo>
                                  <a:pt x="1400" y="1648"/>
                                </a:lnTo>
                                <a:lnTo>
                                  <a:pt x="1400" y="1656"/>
                                </a:lnTo>
                                <a:lnTo>
                                  <a:pt x="1392" y="1664"/>
                                </a:lnTo>
                                <a:lnTo>
                                  <a:pt x="1385" y="1664"/>
                                </a:lnTo>
                                <a:lnTo>
                                  <a:pt x="1378" y="1672"/>
                                </a:lnTo>
                                <a:lnTo>
                                  <a:pt x="1371" y="1672"/>
                                </a:lnTo>
                                <a:lnTo>
                                  <a:pt x="1357" y="1664"/>
                                </a:lnTo>
                                <a:lnTo>
                                  <a:pt x="1350" y="1672"/>
                                </a:lnTo>
                                <a:lnTo>
                                  <a:pt x="1350" y="1680"/>
                                </a:lnTo>
                                <a:lnTo>
                                  <a:pt x="1350" y="1688"/>
                                </a:lnTo>
                                <a:lnTo>
                                  <a:pt x="1343" y="1688"/>
                                </a:lnTo>
                                <a:lnTo>
                                  <a:pt x="1336" y="1696"/>
                                </a:lnTo>
                                <a:lnTo>
                                  <a:pt x="1336" y="1688"/>
                                </a:lnTo>
                                <a:lnTo>
                                  <a:pt x="1322" y="1696"/>
                                </a:lnTo>
                                <a:lnTo>
                                  <a:pt x="1315" y="1688"/>
                                </a:lnTo>
                                <a:lnTo>
                                  <a:pt x="1294" y="1680"/>
                                </a:lnTo>
                                <a:lnTo>
                                  <a:pt x="1286" y="1680"/>
                                </a:lnTo>
                                <a:lnTo>
                                  <a:pt x="1286" y="1688"/>
                                </a:lnTo>
                                <a:lnTo>
                                  <a:pt x="1279" y="1696"/>
                                </a:lnTo>
                                <a:lnTo>
                                  <a:pt x="1272" y="1696"/>
                                </a:lnTo>
                                <a:lnTo>
                                  <a:pt x="1251" y="1688"/>
                                </a:lnTo>
                                <a:lnTo>
                                  <a:pt x="1244" y="1688"/>
                                </a:lnTo>
                                <a:lnTo>
                                  <a:pt x="1237" y="1696"/>
                                </a:lnTo>
                                <a:lnTo>
                                  <a:pt x="1237" y="1713"/>
                                </a:lnTo>
                                <a:lnTo>
                                  <a:pt x="1237" y="1721"/>
                                </a:lnTo>
                                <a:lnTo>
                                  <a:pt x="1237" y="1729"/>
                                </a:lnTo>
                                <a:lnTo>
                                  <a:pt x="1244" y="1737"/>
                                </a:lnTo>
                                <a:lnTo>
                                  <a:pt x="1244" y="1745"/>
                                </a:lnTo>
                                <a:lnTo>
                                  <a:pt x="1244" y="1762"/>
                                </a:lnTo>
                                <a:lnTo>
                                  <a:pt x="1244" y="1770"/>
                                </a:lnTo>
                                <a:lnTo>
                                  <a:pt x="1244" y="1778"/>
                                </a:lnTo>
                                <a:lnTo>
                                  <a:pt x="1258" y="1786"/>
                                </a:lnTo>
                                <a:lnTo>
                                  <a:pt x="1258" y="1802"/>
                                </a:lnTo>
                                <a:lnTo>
                                  <a:pt x="1258" y="1811"/>
                                </a:lnTo>
                                <a:lnTo>
                                  <a:pt x="1258" y="1827"/>
                                </a:lnTo>
                                <a:lnTo>
                                  <a:pt x="1265" y="1827"/>
                                </a:lnTo>
                                <a:lnTo>
                                  <a:pt x="1272" y="1835"/>
                                </a:lnTo>
                                <a:lnTo>
                                  <a:pt x="1279" y="1835"/>
                                </a:lnTo>
                                <a:lnTo>
                                  <a:pt x="1286" y="1843"/>
                                </a:lnTo>
                              </a:path>
                            </a:pathLst>
                          </a:custGeom>
                          <a:noFill/>
                          <a:ln w="8890">
                            <a:solidFill>
                              <a:srgbClr val="732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2"/>
                        <wps:cNvSpPr>
                          <a:spLocks/>
                        </wps:cNvSpPr>
                        <wps:spPr bwMode="auto">
                          <a:xfrm>
                            <a:off x="3273425" y="3215640"/>
                            <a:ext cx="1180465" cy="1040765"/>
                          </a:xfrm>
                          <a:custGeom>
                            <a:avLst/>
                            <a:gdLst>
                              <a:gd name="T0" fmla="*/ 707 w 1859"/>
                              <a:gd name="T1" fmla="*/ 212 h 1639"/>
                              <a:gd name="T2" fmla="*/ 877 w 1859"/>
                              <a:gd name="T3" fmla="*/ 318 h 1639"/>
                              <a:gd name="T4" fmla="*/ 1089 w 1859"/>
                              <a:gd name="T5" fmla="*/ 367 h 1639"/>
                              <a:gd name="T6" fmla="*/ 1258 w 1859"/>
                              <a:gd name="T7" fmla="*/ 514 h 1639"/>
                              <a:gd name="T8" fmla="*/ 1357 w 1859"/>
                              <a:gd name="T9" fmla="*/ 612 h 1639"/>
                              <a:gd name="T10" fmla="*/ 1392 w 1859"/>
                              <a:gd name="T11" fmla="*/ 775 h 1639"/>
                              <a:gd name="T12" fmla="*/ 1463 w 1859"/>
                              <a:gd name="T13" fmla="*/ 930 h 1639"/>
                              <a:gd name="T14" fmla="*/ 1619 w 1859"/>
                              <a:gd name="T15" fmla="*/ 905 h 1639"/>
                              <a:gd name="T16" fmla="*/ 1703 w 1859"/>
                              <a:gd name="T17" fmla="*/ 1011 h 1639"/>
                              <a:gd name="T18" fmla="*/ 1654 w 1859"/>
                              <a:gd name="T19" fmla="*/ 1125 h 1639"/>
                              <a:gd name="T20" fmla="*/ 1640 w 1859"/>
                              <a:gd name="T21" fmla="*/ 1386 h 1639"/>
                              <a:gd name="T22" fmla="*/ 1859 w 1859"/>
                              <a:gd name="T23" fmla="*/ 1500 h 1639"/>
                              <a:gd name="T24" fmla="*/ 1831 w 1859"/>
                              <a:gd name="T25" fmla="*/ 1558 h 1639"/>
                              <a:gd name="T26" fmla="*/ 1802 w 1859"/>
                              <a:gd name="T27" fmla="*/ 1606 h 1639"/>
                              <a:gd name="T28" fmla="*/ 1753 w 1859"/>
                              <a:gd name="T29" fmla="*/ 1639 h 1639"/>
                              <a:gd name="T30" fmla="*/ 1696 w 1859"/>
                              <a:gd name="T31" fmla="*/ 1623 h 1639"/>
                              <a:gd name="T32" fmla="*/ 1612 w 1859"/>
                              <a:gd name="T33" fmla="*/ 1623 h 1639"/>
                              <a:gd name="T34" fmla="*/ 1562 w 1859"/>
                              <a:gd name="T35" fmla="*/ 1574 h 1639"/>
                              <a:gd name="T36" fmla="*/ 1513 w 1859"/>
                              <a:gd name="T37" fmla="*/ 1541 h 1639"/>
                              <a:gd name="T38" fmla="*/ 1449 w 1859"/>
                              <a:gd name="T39" fmla="*/ 1541 h 1639"/>
                              <a:gd name="T40" fmla="*/ 1371 w 1859"/>
                              <a:gd name="T41" fmla="*/ 1517 h 1639"/>
                              <a:gd name="T42" fmla="*/ 1315 w 1859"/>
                              <a:gd name="T43" fmla="*/ 1509 h 1639"/>
                              <a:gd name="T44" fmla="*/ 1258 w 1859"/>
                              <a:gd name="T45" fmla="*/ 1492 h 1639"/>
                              <a:gd name="T46" fmla="*/ 1202 w 1859"/>
                              <a:gd name="T47" fmla="*/ 1443 h 1639"/>
                              <a:gd name="T48" fmla="*/ 1145 w 1859"/>
                              <a:gd name="T49" fmla="*/ 1403 h 1639"/>
                              <a:gd name="T50" fmla="*/ 1096 w 1859"/>
                              <a:gd name="T51" fmla="*/ 1378 h 1639"/>
                              <a:gd name="T52" fmla="*/ 990 w 1859"/>
                              <a:gd name="T53" fmla="*/ 1345 h 1639"/>
                              <a:gd name="T54" fmla="*/ 933 w 1859"/>
                              <a:gd name="T55" fmla="*/ 1329 h 1639"/>
                              <a:gd name="T56" fmla="*/ 855 w 1859"/>
                              <a:gd name="T57" fmla="*/ 1321 h 1639"/>
                              <a:gd name="T58" fmla="*/ 778 w 1859"/>
                              <a:gd name="T59" fmla="*/ 1305 h 1639"/>
                              <a:gd name="T60" fmla="*/ 742 w 1859"/>
                              <a:gd name="T61" fmla="*/ 1256 h 1639"/>
                              <a:gd name="T62" fmla="*/ 707 w 1859"/>
                              <a:gd name="T63" fmla="*/ 1215 h 1639"/>
                              <a:gd name="T64" fmla="*/ 679 w 1859"/>
                              <a:gd name="T65" fmla="*/ 1158 h 1639"/>
                              <a:gd name="T66" fmla="*/ 650 w 1859"/>
                              <a:gd name="T67" fmla="*/ 1109 h 1639"/>
                              <a:gd name="T68" fmla="*/ 601 w 1859"/>
                              <a:gd name="T69" fmla="*/ 1068 h 1639"/>
                              <a:gd name="T70" fmla="*/ 559 w 1859"/>
                              <a:gd name="T71" fmla="*/ 1019 h 1639"/>
                              <a:gd name="T72" fmla="*/ 516 w 1859"/>
                              <a:gd name="T73" fmla="*/ 979 h 1639"/>
                              <a:gd name="T74" fmla="*/ 481 w 1859"/>
                              <a:gd name="T75" fmla="*/ 938 h 1639"/>
                              <a:gd name="T76" fmla="*/ 438 w 1859"/>
                              <a:gd name="T77" fmla="*/ 905 h 1639"/>
                              <a:gd name="T78" fmla="*/ 410 w 1859"/>
                              <a:gd name="T79" fmla="*/ 881 h 1639"/>
                              <a:gd name="T80" fmla="*/ 382 w 1859"/>
                              <a:gd name="T81" fmla="*/ 832 h 1639"/>
                              <a:gd name="T82" fmla="*/ 347 w 1859"/>
                              <a:gd name="T83" fmla="*/ 799 h 1639"/>
                              <a:gd name="T84" fmla="*/ 325 w 1859"/>
                              <a:gd name="T85" fmla="*/ 750 h 1639"/>
                              <a:gd name="T86" fmla="*/ 290 w 1859"/>
                              <a:gd name="T87" fmla="*/ 701 h 1639"/>
                              <a:gd name="T88" fmla="*/ 269 w 1859"/>
                              <a:gd name="T89" fmla="*/ 661 h 1639"/>
                              <a:gd name="T90" fmla="*/ 226 w 1859"/>
                              <a:gd name="T91" fmla="*/ 628 h 1639"/>
                              <a:gd name="T92" fmla="*/ 198 w 1859"/>
                              <a:gd name="T93" fmla="*/ 595 h 1639"/>
                              <a:gd name="T94" fmla="*/ 163 w 1859"/>
                              <a:gd name="T95" fmla="*/ 555 h 1639"/>
                              <a:gd name="T96" fmla="*/ 149 w 1859"/>
                              <a:gd name="T97" fmla="*/ 514 h 1639"/>
                              <a:gd name="T98" fmla="*/ 127 w 1859"/>
                              <a:gd name="T99" fmla="*/ 457 h 1639"/>
                              <a:gd name="T100" fmla="*/ 99 w 1859"/>
                              <a:gd name="T101" fmla="*/ 448 h 1639"/>
                              <a:gd name="T102" fmla="*/ 71 w 1859"/>
                              <a:gd name="T103" fmla="*/ 391 h 1639"/>
                              <a:gd name="T104" fmla="*/ 50 w 1859"/>
                              <a:gd name="T105" fmla="*/ 342 h 1639"/>
                              <a:gd name="T106" fmla="*/ 43 w 1859"/>
                              <a:gd name="T107" fmla="*/ 302 h 1639"/>
                              <a:gd name="T108" fmla="*/ 14 w 1859"/>
                              <a:gd name="T109" fmla="*/ 261 h 1639"/>
                              <a:gd name="T110" fmla="*/ 29 w 1859"/>
                              <a:gd name="T111" fmla="*/ 188 h 1639"/>
                              <a:gd name="T112" fmla="*/ 120 w 1859"/>
                              <a:gd name="T113" fmla="*/ 90 h 1639"/>
                              <a:gd name="T114" fmla="*/ 198 w 1859"/>
                              <a:gd name="T115" fmla="*/ 49 h 1639"/>
                              <a:gd name="T116" fmla="*/ 354 w 1859"/>
                              <a:gd name="T117" fmla="*/ 212 h 1639"/>
                              <a:gd name="T118" fmla="*/ 537 w 1859"/>
                              <a:gd name="T119" fmla="*/ 147 h 1639"/>
                              <a:gd name="T120" fmla="*/ 636 w 1859"/>
                              <a:gd name="T121" fmla="*/ 41 h 16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859" h="1639">
                                <a:moveTo>
                                  <a:pt x="686" y="16"/>
                                </a:moveTo>
                                <a:lnTo>
                                  <a:pt x="679" y="33"/>
                                </a:lnTo>
                                <a:lnTo>
                                  <a:pt x="686" y="57"/>
                                </a:lnTo>
                                <a:lnTo>
                                  <a:pt x="700" y="73"/>
                                </a:lnTo>
                                <a:lnTo>
                                  <a:pt x="707" y="90"/>
                                </a:lnTo>
                                <a:lnTo>
                                  <a:pt x="728" y="114"/>
                                </a:lnTo>
                                <a:lnTo>
                                  <a:pt x="735" y="147"/>
                                </a:lnTo>
                                <a:lnTo>
                                  <a:pt x="735" y="163"/>
                                </a:lnTo>
                                <a:lnTo>
                                  <a:pt x="721" y="188"/>
                                </a:lnTo>
                                <a:lnTo>
                                  <a:pt x="707" y="196"/>
                                </a:lnTo>
                                <a:lnTo>
                                  <a:pt x="707" y="212"/>
                                </a:lnTo>
                                <a:lnTo>
                                  <a:pt x="714" y="228"/>
                                </a:lnTo>
                                <a:lnTo>
                                  <a:pt x="707" y="245"/>
                                </a:lnTo>
                                <a:lnTo>
                                  <a:pt x="714" y="261"/>
                                </a:lnTo>
                                <a:lnTo>
                                  <a:pt x="728" y="269"/>
                                </a:lnTo>
                                <a:lnTo>
                                  <a:pt x="756" y="269"/>
                                </a:lnTo>
                                <a:lnTo>
                                  <a:pt x="785" y="269"/>
                                </a:lnTo>
                                <a:lnTo>
                                  <a:pt x="799" y="253"/>
                                </a:lnTo>
                                <a:lnTo>
                                  <a:pt x="806" y="261"/>
                                </a:lnTo>
                                <a:lnTo>
                                  <a:pt x="827" y="285"/>
                                </a:lnTo>
                                <a:lnTo>
                                  <a:pt x="848" y="302"/>
                                </a:lnTo>
                                <a:lnTo>
                                  <a:pt x="877" y="318"/>
                                </a:lnTo>
                                <a:lnTo>
                                  <a:pt x="898" y="326"/>
                                </a:lnTo>
                                <a:lnTo>
                                  <a:pt x="912" y="334"/>
                                </a:lnTo>
                                <a:lnTo>
                                  <a:pt x="933" y="359"/>
                                </a:lnTo>
                                <a:lnTo>
                                  <a:pt x="947" y="367"/>
                                </a:lnTo>
                                <a:lnTo>
                                  <a:pt x="954" y="351"/>
                                </a:lnTo>
                                <a:lnTo>
                                  <a:pt x="976" y="342"/>
                                </a:lnTo>
                                <a:lnTo>
                                  <a:pt x="1004" y="342"/>
                                </a:lnTo>
                                <a:lnTo>
                                  <a:pt x="1025" y="351"/>
                                </a:lnTo>
                                <a:lnTo>
                                  <a:pt x="1046" y="359"/>
                                </a:lnTo>
                                <a:lnTo>
                                  <a:pt x="1074" y="375"/>
                                </a:lnTo>
                                <a:lnTo>
                                  <a:pt x="1089" y="367"/>
                                </a:lnTo>
                                <a:lnTo>
                                  <a:pt x="1110" y="359"/>
                                </a:lnTo>
                                <a:lnTo>
                                  <a:pt x="1124" y="375"/>
                                </a:lnTo>
                                <a:lnTo>
                                  <a:pt x="1145" y="391"/>
                                </a:lnTo>
                                <a:lnTo>
                                  <a:pt x="1166" y="408"/>
                                </a:lnTo>
                                <a:lnTo>
                                  <a:pt x="1195" y="424"/>
                                </a:lnTo>
                                <a:lnTo>
                                  <a:pt x="1202" y="440"/>
                                </a:lnTo>
                                <a:lnTo>
                                  <a:pt x="1216" y="457"/>
                                </a:lnTo>
                                <a:lnTo>
                                  <a:pt x="1223" y="489"/>
                                </a:lnTo>
                                <a:lnTo>
                                  <a:pt x="1230" y="514"/>
                                </a:lnTo>
                                <a:lnTo>
                                  <a:pt x="1244" y="522"/>
                                </a:lnTo>
                                <a:lnTo>
                                  <a:pt x="1258" y="514"/>
                                </a:lnTo>
                                <a:lnTo>
                                  <a:pt x="1272" y="506"/>
                                </a:lnTo>
                                <a:lnTo>
                                  <a:pt x="1279" y="489"/>
                                </a:lnTo>
                                <a:lnTo>
                                  <a:pt x="1294" y="489"/>
                                </a:lnTo>
                                <a:lnTo>
                                  <a:pt x="1308" y="506"/>
                                </a:lnTo>
                                <a:lnTo>
                                  <a:pt x="1322" y="522"/>
                                </a:lnTo>
                                <a:lnTo>
                                  <a:pt x="1336" y="538"/>
                                </a:lnTo>
                                <a:lnTo>
                                  <a:pt x="1343" y="555"/>
                                </a:lnTo>
                                <a:lnTo>
                                  <a:pt x="1350" y="579"/>
                                </a:lnTo>
                                <a:lnTo>
                                  <a:pt x="1357" y="587"/>
                                </a:lnTo>
                                <a:lnTo>
                                  <a:pt x="1357" y="603"/>
                                </a:lnTo>
                                <a:lnTo>
                                  <a:pt x="1357" y="612"/>
                                </a:lnTo>
                                <a:lnTo>
                                  <a:pt x="1371" y="620"/>
                                </a:lnTo>
                                <a:lnTo>
                                  <a:pt x="1378" y="603"/>
                                </a:lnTo>
                                <a:lnTo>
                                  <a:pt x="1392" y="628"/>
                                </a:lnTo>
                                <a:lnTo>
                                  <a:pt x="1400" y="652"/>
                                </a:lnTo>
                                <a:lnTo>
                                  <a:pt x="1407" y="669"/>
                                </a:lnTo>
                                <a:lnTo>
                                  <a:pt x="1400" y="685"/>
                                </a:lnTo>
                                <a:lnTo>
                                  <a:pt x="1392" y="701"/>
                                </a:lnTo>
                                <a:lnTo>
                                  <a:pt x="1385" y="709"/>
                                </a:lnTo>
                                <a:lnTo>
                                  <a:pt x="1385" y="742"/>
                                </a:lnTo>
                                <a:lnTo>
                                  <a:pt x="1385" y="767"/>
                                </a:lnTo>
                                <a:lnTo>
                                  <a:pt x="1392" y="775"/>
                                </a:lnTo>
                                <a:lnTo>
                                  <a:pt x="1400" y="791"/>
                                </a:lnTo>
                                <a:lnTo>
                                  <a:pt x="1414" y="799"/>
                                </a:lnTo>
                                <a:lnTo>
                                  <a:pt x="1414" y="807"/>
                                </a:lnTo>
                                <a:lnTo>
                                  <a:pt x="1407" y="824"/>
                                </a:lnTo>
                                <a:lnTo>
                                  <a:pt x="1407" y="832"/>
                                </a:lnTo>
                                <a:lnTo>
                                  <a:pt x="1407" y="848"/>
                                </a:lnTo>
                                <a:lnTo>
                                  <a:pt x="1407" y="864"/>
                                </a:lnTo>
                                <a:lnTo>
                                  <a:pt x="1414" y="873"/>
                                </a:lnTo>
                                <a:lnTo>
                                  <a:pt x="1442" y="913"/>
                                </a:lnTo>
                                <a:lnTo>
                                  <a:pt x="1449" y="921"/>
                                </a:lnTo>
                                <a:lnTo>
                                  <a:pt x="1463" y="930"/>
                                </a:lnTo>
                                <a:lnTo>
                                  <a:pt x="1484" y="930"/>
                                </a:lnTo>
                                <a:lnTo>
                                  <a:pt x="1498" y="938"/>
                                </a:lnTo>
                                <a:lnTo>
                                  <a:pt x="1506" y="946"/>
                                </a:lnTo>
                                <a:lnTo>
                                  <a:pt x="1520" y="962"/>
                                </a:lnTo>
                                <a:lnTo>
                                  <a:pt x="1534" y="970"/>
                                </a:lnTo>
                                <a:lnTo>
                                  <a:pt x="1548" y="970"/>
                                </a:lnTo>
                                <a:lnTo>
                                  <a:pt x="1562" y="970"/>
                                </a:lnTo>
                                <a:lnTo>
                                  <a:pt x="1576" y="954"/>
                                </a:lnTo>
                                <a:lnTo>
                                  <a:pt x="1590" y="938"/>
                                </a:lnTo>
                                <a:lnTo>
                                  <a:pt x="1612" y="913"/>
                                </a:lnTo>
                                <a:lnTo>
                                  <a:pt x="1619" y="905"/>
                                </a:lnTo>
                                <a:lnTo>
                                  <a:pt x="1626" y="905"/>
                                </a:lnTo>
                                <a:lnTo>
                                  <a:pt x="1640" y="913"/>
                                </a:lnTo>
                                <a:lnTo>
                                  <a:pt x="1640" y="921"/>
                                </a:lnTo>
                                <a:lnTo>
                                  <a:pt x="1640" y="938"/>
                                </a:lnTo>
                                <a:lnTo>
                                  <a:pt x="1647" y="954"/>
                                </a:lnTo>
                                <a:lnTo>
                                  <a:pt x="1647" y="970"/>
                                </a:lnTo>
                                <a:lnTo>
                                  <a:pt x="1668" y="987"/>
                                </a:lnTo>
                                <a:lnTo>
                                  <a:pt x="1675" y="987"/>
                                </a:lnTo>
                                <a:lnTo>
                                  <a:pt x="1682" y="995"/>
                                </a:lnTo>
                                <a:lnTo>
                                  <a:pt x="1696" y="1011"/>
                                </a:lnTo>
                                <a:lnTo>
                                  <a:pt x="1703" y="1011"/>
                                </a:lnTo>
                                <a:lnTo>
                                  <a:pt x="1710" y="1019"/>
                                </a:lnTo>
                                <a:lnTo>
                                  <a:pt x="1718" y="1011"/>
                                </a:lnTo>
                                <a:lnTo>
                                  <a:pt x="1732" y="1011"/>
                                </a:lnTo>
                                <a:lnTo>
                                  <a:pt x="1746" y="1011"/>
                                </a:lnTo>
                                <a:lnTo>
                                  <a:pt x="1732" y="1036"/>
                                </a:lnTo>
                                <a:lnTo>
                                  <a:pt x="1725" y="1052"/>
                                </a:lnTo>
                                <a:lnTo>
                                  <a:pt x="1718" y="1068"/>
                                </a:lnTo>
                                <a:lnTo>
                                  <a:pt x="1710" y="1085"/>
                                </a:lnTo>
                                <a:lnTo>
                                  <a:pt x="1689" y="1109"/>
                                </a:lnTo>
                                <a:lnTo>
                                  <a:pt x="1668" y="1117"/>
                                </a:lnTo>
                                <a:lnTo>
                                  <a:pt x="1654" y="1125"/>
                                </a:lnTo>
                                <a:lnTo>
                                  <a:pt x="1647" y="1142"/>
                                </a:lnTo>
                                <a:lnTo>
                                  <a:pt x="1640" y="1158"/>
                                </a:lnTo>
                                <a:lnTo>
                                  <a:pt x="1640" y="1199"/>
                                </a:lnTo>
                                <a:lnTo>
                                  <a:pt x="1640" y="1207"/>
                                </a:lnTo>
                                <a:lnTo>
                                  <a:pt x="1647" y="1223"/>
                                </a:lnTo>
                                <a:lnTo>
                                  <a:pt x="1647" y="1248"/>
                                </a:lnTo>
                                <a:lnTo>
                                  <a:pt x="1633" y="1272"/>
                                </a:lnTo>
                                <a:lnTo>
                                  <a:pt x="1626" y="1288"/>
                                </a:lnTo>
                                <a:lnTo>
                                  <a:pt x="1626" y="1329"/>
                                </a:lnTo>
                                <a:lnTo>
                                  <a:pt x="1626" y="1362"/>
                                </a:lnTo>
                                <a:lnTo>
                                  <a:pt x="1640" y="1386"/>
                                </a:lnTo>
                                <a:lnTo>
                                  <a:pt x="1654" y="1403"/>
                                </a:lnTo>
                                <a:lnTo>
                                  <a:pt x="1675" y="1427"/>
                                </a:lnTo>
                                <a:lnTo>
                                  <a:pt x="1689" y="1435"/>
                                </a:lnTo>
                                <a:lnTo>
                                  <a:pt x="1710" y="1435"/>
                                </a:lnTo>
                                <a:lnTo>
                                  <a:pt x="1732" y="1435"/>
                                </a:lnTo>
                                <a:lnTo>
                                  <a:pt x="1760" y="1435"/>
                                </a:lnTo>
                                <a:lnTo>
                                  <a:pt x="1781" y="1435"/>
                                </a:lnTo>
                                <a:lnTo>
                                  <a:pt x="1802" y="1452"/>
                                </a:lnTo>
                                <a:lnTo>
                                  <a:pt x="1816" y="1460"/>
                                </a:lnTo>
                                <a:lnTo>
                                  <a:pt x="1831" y="1476"/>
                                </a:lnTo>
                                <a:lnTo>
                                  <a:pt x="1859" y="1500"/>
                                </a:lnTo>
                                <a:lnTo>
                                  <a:pt x="1852" y="1500"/>
                                </a:lnTo>
                                <a:lnTo>
                                  <a:pt x="1845" y="1500"/>
                                </a:lnTo>
                                <a:lnTo>
                                  <a:pt x="1845" y="1509"/>
                                </a:lnTo>
                                <a:lnTo>
                                  <a:pt x="1845" y="1517"/>
                                </a:lnTo>
                                <a:lnTo>
                                  <a:pt x="1845" y="1525"/>
                                </a:lnTo>
                                <a:lnTo>
                                  <a:pt x="1845" y="1533"/>
                                </a:lnTo>
                                <a:lnTo>
                                  <a:pt x="1838" y="1541"/>
                                </a:lnTo>
                                <a:lnTo>
                                  <a:pt x="1838" y="1549"/>
                                </a:lnTo>
                                <a:lnTo>
                                  <a:pt x="1831" y="1558"/>
                                </a:lnTo>
                                <a:lnTo>
                                  <a:pt x="1824" y="1558"/>
                                </a:lnTo>
                                <a:lnTo>
                                  <a:pt x="1824" y="1566"/>
                                </a:lnTo>
                                <a:lnTo>
                                  <a:pt x="1824" y="1574"/>
                                </a:lnTo>
                                <a:lnTo>
                                  <a:pt x="1816" y="1582"/>
                                </a:lnTo>
                                <a:lnTo>
                                  <a:pt x="1816" y="1590"/>
                                </a:lnTo>
                                <a:lnTo>
                                  <a:pt x="1809" y="1598"/>
                                </a:lnTo>
                                <a:lnTo>
                                  <a:pt x="1802" y="1606"/>
                                </a:lnTo>
                                <a:lnTo>
                                  <a:pt x="1795" y="1606"/>
                                </a:lnTo>
                                <a:lnTo>
                                  <a:pt x="1795" y="1615"/>
                                </a:lnTo>
                                <a:lnTo>
                                  <a:pt x="1788" y="1623"/>
                                </a:lnTo>
                                <a:lnTo>
                                  <a:pt x="1788" y="1631"/>
                                </a:lnTo>
                                <a:lnTo>
                                  <a:pt x="1781" y="1631"/>
                                </a:lnTo>
                                <a:lnTo>
                                  <a:pt x="1774" y="1631"/>
                                </a:lnTo>
                                <a:lnTo>
                                  <a:pt x="1774" y="1639"/>
                                </a:lnTo>
                                <a:lnTo>
                                  <a:pt x="1767" y="1639"/>
                                </a:lnTo>
                                <a:lnTo>
                                  <a:pt x="1760" y="1639"/>
                                </a:lnTo>
                                <a:lnTo>
                                  <a:pt x="1753" y="1639"/>
                                </a:lnTo>
                                <a:lnTo>
                                  <a:pt x="1746" y="1639"/>
                                </a:lnTo>
                                <a:lnTo>
                                  <a:pt x="1732" y="1639"/>
                                </a:lnTo>
                                <a:lnTo>
                                  <a:pt x="1725" y="1639"/>
                                </a:lnTo>
                                <a:lnTo>
                                  <a:pt x="1718" y="1639"/>
                                </a:lnTo>
                                <a:lnTo>
                                  <a:pt x="1710" y="1631"/>
                                </a:lnTo>
                                <a:lnTo>
                                  <a:pt x="1703" y="1631"/>
                                </a:lnTo>
                                <a:lnTo>
                                  <a:pt x="1696" y="1623"/>
                                </a:lnTo>
                                <a:lnTo>
                                  <a:pt x="1682" y="1623"/>
                                </a:lnTo>
                                <a:lnTo>
                                  <a:pt x="1682" y="1631"/>
                                </a:lnTo>
                                <a:lnTo>
                                  <a:pt x="1675" y="1631"/>
                                </a:lnTo>
                                <a:lnTo>
                                  <a:pt x="1668" y="1631"/>
                                </a:lnTo>
                                <a:lnTo>
                                  <a:pt x="1661" y="1631"/>
                                </a:lnTo>
                                <a:lnTo>
                                  <a:pt x="1654" y="1631"/>
                                </a:lnTo>
                                <a:lnTo>
                                  <a:pt x="1647" y="1631"/>
                                </a:lnTo>
                                <a:lnTo>
                                  <a:pt x="1640" y="1631"/>
                                </a:lnTo>
                                <a:lnTo>
                                  <a:pt x="1619" y="1623"/>
                                </a:lnTo>
                                <a:lnTo>
                                  <a:pt x="1612" y="1623"/>
                                </a:lnTo>
                                <a:lnTo>
                                  <a:pt x="1604" y="1623"/>
                                </a:lnTo>
                                <a:lnTo>
                                  <a:pt x="1590" y="1615"/>
                                </a:lnTo>
                                <a:lnTo>
                                  <a:pt x="1590" y="1606"/>
                                </a:lnTo>
                                <a:lnTo>
                                  <a:pt x="1576" y="1606"/>
                                </a:lnTo>
                                <a:lnTo>
                                  <a:pt x="1576" y="1598"/>
                                </a:lnTo>
                                <a:lnTo>
                                  <a:pt x="1569" y="1590"/>
                                </a:lnTo>
                                <a:lnTo>
                                  <a:pt x="1569" y="1582"/>
                                </a:lnTo>
                                <a:lnTo>
                                  <a:pt x="1562" y="1574"/>
                                </a:lnTo>
                                <a:lnTo>
                                  <a:pt x="1555" y="1566"/>
                                </a:lnTo>
                                <a:lnTo>
                                  <a:pt x="1548" y="1566"/>
                                </a:lnTo>
                                <a:lnTo>
                                  <a:pt x="1541" y="1558"/>
                                </a:lnTo>
                                <a:lnTo>
                                  <a:pt x="1534" y="1566"/>
                                </a:lnTo>
                                <a:lnTo>
                                  <a:pt x="1527" y="1558"/>
                                </a:lnTo>
                                <a:lnTo>
                                  <a:pt x="1520" y="1558"/>
                                </a:lnTo>
                                <a:lnTo>
                                  <a:pt x="1513" y="1549"/>
                                </a:lnTo>
                                <a:lnTo>
                                  <a:pt x="1513" y="1541"/>
                                </a:lnTo>
                                <a:lnTo>
                                  <a:pt x="1506" y="1541"/>
                                </a:lnTo>
                                <a:lnTo>
                                  <a:pt x="1484" y="1533"/>
                                </a:lnTo>
                                <a:lnTo>
                                  <a:pt x="1477" y="1541"/>
                                </a:lnTo>
                                <a:lnTo>
                                  <a:pt x="1470" y="1541"/>
                                </a:lnTo>
                                <a:lnTo>
                                  <a:pt x="1463" y="1549"/>
                                </a:lnTo>
                                <a:lnTo>
                                  <a:pt x="1456" y="1549"/>
                                </a:lnTo>
                                <a:lnTo>
                                  <a:pt x="1449" y="1541"/>
                                </a:lnTo>
                                <a:lnTo>
                                  <a:pt x="1442" y="1541"/>
                                </a:lnTo>
                                <a:lnTo>
                                  <a:pt x="1428" y="1533"/>
                                </a:lnTo>
                                <a:lnTo>
                                  <a:pt x="1414" y="1533"/>
                                </a:lnTo>
                                <a:lnTo>
                                  <a:pt x="1414" y="1525"/>
                                </a:lnTo>
                                <a:lnTo>
                                  <a:pt x="1407" y="1525"/>
                                </a:lnTo>
                                <a:lnTo>
                                  <a:pt x="1400" y="1525"/>
                                </a:lnTo>
                                <a:lnTo>
                                  <a:pt x="1392" y="1525"/>
                                </a:lnTo>
                                <a:lnTo>
                                  <a:pt x="1385" y="1517"/>
                                </a:lnTo>
                                <a:lnTo>
                                  <a:pt x="1378" y="1517"/>
                                </a:lnTo>
                                <a:lnTo>
                                  <a:pt x="1371" y="1517"/>
                                </a:lnTo>
                                <a:lnTo>
                                  <a:pt x="1364" y="1525"/>
                                </a:lnTo>
                                <a:lnTo>
                                  <a:pt x="1364" y="1517"/>
                                </a:lnTo>
                                <a:lnTo>
                                  <a:pt x="1357" y="1517"/>
                                </a:lnTo>
                                <a:lnTo>
                                  <a:pt x="1343" y="1517"/>
                                </a:lnTo>
                                <a:lnTo>
                                  <a:pt x="1336" y="1517"/>
                                </a:lnTo>
                                <a:lnTo>
                                  <a:pt x="1329" y="1517"/>
                                </a:lnTo>
                                <a:lnTo>
                                  <a:pt x="1322" y="1509"/>
                                </a:lnTo>
                                <a:lnTo>
                                  <a:pt x="1315" y="1509"/>
                                </a:lnTo>
                                <a:lnTo>
                                  <a:pt x="1308" y="1509"/>
                                </a:lnTo>
                                <a:lnTo>
                                  <a:pt x="1301" y="1509"/>
                                </a:lnTo>
                                <a:lnTo>
                                  <a:pt x="1294" y="1500"/>
                                </a:lnTo>
                                <a:lnTo>
                                  <a:pt x="1286" y="1509"/>
                                </a:lnTo>
                                <a:lnTo>
                                  <a:pt x="1279" y="1509"/>
                                </a:lnTo>
                                <a:lnTo>
                                  <a:pt x="1272" y="1500"/>
                                </a:lnTo>
                                <a:lnTo>
                                  <a:pt x="1258" y="1500"/>
                                </a:lnTo>
                                <a:lnTo>
                                  <a:pt x="1258" y="1492"/>
                                </a:lnTo>
                                <a:lnTo>
                                  <a:pt x="1244" y="1492"/>
                                </a:lnTo>
                                <a:lnTo>
                                  <a:pt x="1237" y="1476"/>
                                </a:lnTo>
                                <a:lnTo>
                                  <a:pt x="1230" y="1476"/>
                                </a:lnTo>
                                <a:lnTo>
                                  <a:pt x="1223" y="1468"/>
                                </a:lnTo>
                                <a:lnTo>
                                  <a:pt x="1216" y="1460"/>
                                </a:lnTo>
                                <a:lnTo>
                                  <a:pt x="1209" y="1460"/>
                                </a:lnTo>
                                <a:lnTo>
                                  <a:pt x="1202" y="1443"/>
                                </a:lnTo>
                                <a:lnTo>
                                  <a:pt x="1195" y="1435"/>
                                </a:lnTo>
                                <a:lnTo>
                                  <a:pt x="1188" y="1427"/>
                                </a:lnTo>
                                <a:lnTo>
                                  <a:pt x="1188" y="1419"/>
                                </a:lnTo>
                                <a:lnTo>
                                  <a:pt x="1173" y="1411"/>
                                </a:lnTo>
                                <a:lnTo>
                                  <a:pt x="1166" y="1403"/>
                                </a:lnTo>
                                <a:lnTo>
                                  <a:pt x="1159" y="1403"/>
                                </a:lnTo>
                                <a:lnTo>
                                  <a:pt x="1152" y="1403"/>
                                </a:lnTo>
                                <a:lnTo>
                                  <a:pt x="1145" y="1403"/>
                                </a:lnTo>
                                <a:lnTo>
                                  <a:pt x="1145" y="1394"/>
                                </a:lnTo>
                                <a:lnTo>
                                  <a:pt x="1138" y="1394"/>
                                </a:lnTo>
                                <a:lnTo>
                                  <a:pt x="1131" y="1394"/>
                                </a:lnTo>
                                <a:lnTo>
                                  <a:pt x="1124" y="1394"/>
                                </a:lnTo>
                                <a:lnTo>
                                  <a:pt x="1117" y="1394"/>
                                </a:lnTo>
                                <a:lnTo>
                                  <a:pt x="1110" y="1386"/>
                                </a:lnTo>
                                <a:lnTo>
                                  <a:pt x="1103" y="1378"/>
                                </a:lnTo>
                                <a:lnTo>
                                  <a:pt x="1096" y="1378"/>
                                </a:lnTo>
                                <a:lnTo>
                                  <a:pt x="1082" y="1378"/>
                                </a:lnTo>
                                <a:lnTo>
                                  <a:pt x="1074" y="1378"/>
                                </a:lnTo>
                                <a:lnTo>
                                  <a:pt x="1067" y="1378"/>
                                </a:lnTo>
                                <a:lnTo>
                                  <a:pt x="1060" y="1378"/>
                                </a:lnTo>
                                <a:lnTo>
                                  <a:pt x="1053" y="1370"/>
                                </a:lnTo>
                                <a:lnTo>
                                  <a:pt x="1046" y="1370"/>
                                </a:lnTo>
                                <a:lnTo>
                                  <a:pt x="1004" y="1354"/>
                                </a:lnTo>
                                <a:lnTo>
                                  <a:pt x="997" y="1345"/>
                                </a:lnTo>
                                <a:lnTo>
                                  <a:pt x="990" y="1345"/>
                                </a:lnTo>
                                <a:lnTo>
                                  <a:pt x="983" y="1345"/>
                                </a:lnTo>
                                <a:lnTo>
                                  <a:pt x="976" y="1337"/>
                                </a:lnTo>
                                <a:lnTo>
                                  <a:pt x="968" y="1337"/>
                                </a:lnTo>
                                <a:lnTo>
                                  <a:pt x="961" y="1329"/>
                                </a:lnTo>
                                <a:lnTo>
                                  <a:pt x="954" y="1329"/>
                                </a:lnTo>
                                <a:lnTo>
                                  <a:pt x="947" y="1329"/>
                                </a:lnTo>
                                <a:lnTo>
                                  <a:pt x="940" y="1329"/>
                                </a:lnTo>
                                <a:lnTo>
                                  <a:pt x="933" y="1329"/>
                                </a:lnTo>
                                <a:lnTo>
                                  <a:pt x="926" y="1321"/>
                                </a:lnTo>
                                <a:lnTo>
                                  <a:pt x="919" y="1321"/>
                                </a:lnTo>
                                <a:lnTo>
                                  <a:pt x="912" y="1313"/>
                                </a:lnTo>
                                <a:lnTo>
                                  <a:pt x="898" y="1313"/>
                                </a:lnTo>
                                <a:lnTo>
                                  <a:pt x="891" y="1313"/>
                                </a:lnTo>
                                <a:lnTo>
                                  <a:pt x="870" y="1321"/>
                                </a:lnTo>
                                <a:lnTo>
                                  <a:pt x="862" y="1321"/>
                                </a:lnTo>
                                <a:lnTo>
                                  <a:pt x="855" y="1321"/>
                                </a:lnTo>
                                <a:lnTo>
                                  <a:pt x="848" y="1321"/>
                                </a:lnTo>
                                <a:lnTo>
                                  <a:pt x="834" y="1313"/>
                                </a:lnTo>
                                <a:lnTo>
                                  <a:pt x="827" y="1305"/>
                                </a:lnTo>
                                <a:lnTo>
                                  <a:pt x="813" y="1313"/>
                                </a:lnTo>
                                <a:lnTo>
                                  <a:pt x="806" y="1313"/>
                                </a:lnTo>
                                <a:lnTo>
                                  <a:pt x="799" y="1305"/>
                                </a:lnTo>
                                <a:lnTo>
                                  <a:pt x="792" y="1305"/>
                                </a:lnTo>
                                <a:lnTo>
                                  <a:pt x="785" y="1305"/>
                                </a:lnTo>
                                <a:lnTo>
                                  <a:pt x="778" y="1305"/>
                                </a:lnTo>
                                <a:lnTo>
                                  <a:pt x="778" y="1297"/>
                                </a:lnTo>
                                <a:lnTo>
                                  <a:pt x="771" y="1297"/>
                                </a:lnTo>
                                <a:lnTo>
                                  <a:pt x="764" y="1288"/>
                                </a:lnTo>
                                <a:lnTo>
                                  <a:pt x="756" y="1280"/>
                                </a:lnTo>
                                <a:lnTo>
                                  <a:pt x="756" y="1272"/>
                                </a:lnTo>
                                <a:lnTo>
                                  <a:pt x="749" y="1272"/>
                                </a:lnTo>
                                <a:lnTo>
                                  <a:pt x="742" y="1272"/>
                                </a:lnTo>
                                <a:lnTo>
                                  <a:pt x="742" y="1264"/>
                                </a:lnTo>
                                <a:lnTo>
                                  <a:pt x="742" y="1256"/>
                                </a:lnTo>
                                <a:lnTo>
                                  <a:pt x="735" y="1248"/>
                                </a:lnTo>
                                <a:lnTo>
                                  <a:pt x="728" y="1239"/>
                                </a:lnTo>
                                <a:lnTo>
                                  <a:pt x="721" y="1231"/>
                                </a:lnTo>
                                <a:lnTo>
                                  <a:pt x="714" y="1231"/>
                                </a:lnTo>
                                <a:lnTo>
                                  <a:pt x="714" y="1223"/>
                                </a:lnTo>
                                <a:lnTo>
                                  <a:pt x="707" y="1215"/>
                                </a:lnTo>
                                <a:lnTo>
                                  <a:pt x="700" y="1207"/>
                                </a:lnTo>
                                <a:lnTo>
                                  <a:pt x="700" y="1199"/>
                                </a:lnTo>
                                <a:lnTo>
                                  <a:pt x="693" y="1199"/>
                                </a:lnTo>
                                <a:lnTo>
                                  <a:pt x="693" y="1191"/>
                                </a:lnTo>
                                <a:lnTo>
                                  <a:pt x="686" y="1182"/>
                                </a:lnTo>
                                <a:lnTo>
                                  <a:pt x="686" y="1174"/>
                                </a:lnTo>
                                <a:lnTo>
                                  <a:pt x="679" y="1166"/>
                                </a:lnTo>
                                <a:lnTo>
                                  <a:pt x="679" y="1158"/>
                                </a:lnTo>
                                <a:lnTo>
                                  <a:pt x="679" y="1150"/>
                                </a:lnTo>
                                <a:lnTo>
                                  <a:pt x="679" y="1142"/>
                                </a:lnTo>
                                <a:lnTo>
                                  <a:pt x="672" y="1142"/>
                                </a:lnTo>
                                <a:lnTo>
                                  <a:pt x="665" y="1142"/>
                                </a:lnTo>
                                <a:lnTo>
                                  <a:pt x="665" y="1133"/>
                                </a:lnTo>
                                <a:lnTo>
                                  <a:pt x="665" y="1125"/>
                                </a:lnTo>
                                <a:lnTo>
                                  <a:pt x="658" y="1117"/>
                                </a:lnTo>
                                <a:lnTo>
                                  <a:pt x="650" y="1109"/>
                                </a:lnTo>
                                <a:lnTo>
                                  <a:pt x="650" y="1101"/>
                                </a:lnTo>
                                <a:lnTo>
                                  <a:pt x="643" y="1101"/>
                                </a:lnTo>
                                <a:lnTo>
                                  <a:pt x="636" y="1093"/>
                                </a:lnTo>
                                <a:lnTo>
                                  <a:pt x="629" y="1085"/>
                                </a:lnTo>
                                <a:lnTo>
                                  <a:pt x="622" y="1076"/>
                                </a:lnTo>
                                <a:lnTo>
                                  <a:pt x="615" y="1076"/>
                                </a:lnTo>
                                <a:lnTo>
                                  <a:pt x="608" y="1068"/>
                                </a:lnTo>
                                <a:lnTo>
                                  <a:pt x="601" y="1068"/>
                                </a:lnTo>
                                <a:lnTo>
                                  <a:pt x="601" y="1060"/>
                                </a:lnTo>
                                <a:lnTo>
                                  <a:pt x="594" y="1060"/>
                                </a:lnTo>
                                <a:lnTo>
                                  <a:pt x="587" y="1052"/>
                                </a:lnTo>
                                <a:lnTo>
                                  <a:pt x="580" y="1044"/>
                                </a:lnTo>
                                <a:lnTo>
                                  <a:pt x="573" y="1036"/>
                                </a:lnTo>
                                <a:lnTo>
                                  <a:pt x="566" y="1027"/>
                                </a:lnTo>
                                <a:lnTo>
                                  <a:pt x="559" y="1027"/>
                                </a:lnTo>
                                <a:lnTo>
                                  <a:pt x="559" y="1019"/>
                                </a:lnTo>
                                <a:lnTo>
                                  <a:pt x="551" y="1011"/>
                                </a:lnTo>
                                <a:lnTo>
                                  <a:pt x="544" y="1011"/>
                                </a:lnTo>
                                <a:lnTo>
                                  <a:pt x="544" y="1003"/>
                                </a:lnTo>
                                <a:lnTo>
                                  <a:pt x="544" y="995"/>
                                </a:lnTo>
                                <a:lnTo>
                                  <a:pt x="537" y="995"/>
                                </a:lnTo>
                                <a:lnTo>
                                  <a:pt x="530" y="987"/>
                                </a:lnTo>
                                <a:lnTo>
                                  <a:pt x="523" y="979"/>
                                </a:lnTo>
                                <a:lnTo>
                                  <a:pt x="516" y="979"/>
                                </a:lnTo>
                                <a:lnTo>
                                  <a:pt x="509" y="970"/>
                                </a:lnTo>
                                <a:lnTo>
                                  <a:pt x="502" y="970"/>
                                </a:lnTo>
                                <a:lnTo>
                                  <a:pt x="495" y="962"/>
                                </a:lnTo>
                                <a:lnTo>
                                  <a:pt x="488" y="954"/>
                                </a:lnTo>
                                <a:lnTo>
                                  <a:pt x="488" y="946"/>
                                </a:lnTo>
                                <a:lnTo>
                                  <a:pt x="481" y="938"/>
                                </a:lnTo>
                                <a:lnTo>
                                  <a:pt x="474" y="938"/>
                                </a:lnTo>
                                <a:lnTo>
                                  <a:pt x="467" y="938"/>
                                </a:lnTo>
                                <a:lnTo>
                                  <a:pt x="460" y="938"/>
                                </a:lnTo>
                                <a:lnTo>
                                  <a:pt x="453" y="938"/>
                                </a:lnTo>
                                <a:lnTo>
                                  <a:pt x="453" y="930"/>
                                </a:lnTo>
                                <a:lnTo>
                                  <a:pt x="453" y="921"/>
                                </a:lnTo>
                                <a:lnTo>
                                  <a:pt x="445" y="921"/>
                                </a:lnTo>
                                <a:lnTo>
                                  <a:pt x="438" y="913"/>
                                </a:lnTo>
                                <a:lnTo>
                                  <a:pt x="438" y="905"/>
                                </a:lnTo>
                                <a:lnTo>
                                  <a:pt x="431" y="905"/>
                                </a:lnTo>
                                <a:lnTo>
                                  <a:pt x="424" y="905"/>
                                </a:lnTo>
                                <a:lnTo>
                                  <a:pt x="417" y="897"/>
                                </a:lnTo>
                                <a:lnTo>
                                  <a:pt x="410" y="897"/>
                                </a:lnTo>
                                <a:lnTo>
                                  <a:pt x="410" y="889"/>
                                </a:lnTo>
                                <a:lnTo>
                                  <a:pt x="410" y="881"/>
                                </a:lnTo>
                                <a:lnTo>
                                  <a:pt x="403" y="873"/>
                                </a:lnTo>
                                <a:lnTo>
                                  <a:pt x="396" y="873"/>
                                </a:lnTo>
                                <a:lnTo>
                                  <a:pt x="396" y="864"/>
                                </a:lnTo>
                                <a:lnTo>
                                  <a:pt x="396" y="856"/>
                                </a:lnTo>
                                <a:lnTo>
                                  <a:pt x="389" y="848"/>
                                </a:lnTo>
                                <a:lnTo>
                                  <a:pt x="389" y="840"/>
                                </a:lnTo>
                                <a:lnTo>
                                  <a:pt x="396" y="832"/>
                                </a:lnTo>
                                <a:lnTo>
                                  <a:pt x="389" y="832"/>
                                </a:lnTo>
                                <a:lnTo>
                                  <a:pt x="382" y="832"/>
                                </a:lnTo>
                                <a:lnTo>
                                  <a:pt x="382" y="824"/>
                                </a:lnTo>
                                <a:lnTo>
                                  <a:pt x="375" y="824"/>
                                </a:lnTo>
                                <a:lnTo>
                                  <a:pt x="375" y="815"/>
                                </a:lnTo>
                                <a:lnTo>
                                  <a:pt x="368" y="815"/>
                                </a:lnTo>
                                <a:lnTo>
                                  <a:pt x="361" y="807"/>
                                </a:lnTo>
                                <a:lnTo>
                                  <a:pt x="354" y="807"/>
                                </a:lnTo>
                                <a:lnTo>
                                  <a:pt x="347" y="799"/>
                                </a:lnTo>
                                <a:lnTo>
                                  <a:pt x="347" y="791"/>
                                </a:lnTo>
                                <a:lnTo>
                                  <a:pt x="347" y="783"/>
                                </a:lnTo>
                                <a:lnTo>
                                  <a:pt x="339" y="783"/>
                                </a:lnTo>
                                <a:lnTo>
                                  <a:pt x="332" y="775"/>
                                </a:lnTo>
                                <a:lnTo>
                                  <a:pt x="339" y="767"/>
                                </a:lnTo>
                                <a:lnTo>
                                  <a:pt x="332" y="767"/>
                                </a:lnTo>
                                <a:lnTo>
                                  <a:pt x="325" y="767"/>
                                </a:lnTo>
                                <a:lnTo>
                                  <a:pt x="325" y="758"/>
                                </a:lnTo>
                                <a:lnTo>
                                  <a:pt x="325" y="750"/>
                                </a:lnTo>
                                <a:lnTo>
                                  <a:pt x="318" y="742"/>
                                </a:lnTo>
                                <a:lnTo>
                                  <a:pt x="311" y="734"/>
                                </a:lnTo>
                                <a:lnTo>
                                  <a:pt x="311" y="726"/>
                                </a:lnTo>
                                <a:lnTo>
                                  <a:pt x="304" y="726"/>
                                </a:lnTo>
                                <a:lnTo>
                                  <a:pt x="304" y="718"/>
                                </a:lnTo>
                                <a:lnTo>
                                  <a:pt x="297" y="718"/>
                                </a:lnTo>
                                <a:lnTo>
                                  <a:pt x="290" y="709"/>
                                </a:lnTo>
                                <a:lnTo>
                                  <a:pt x="290" y="701"/>
                                </a:lnTo>
                                <a:lnTo>
                                  <a:pt x="290" y="693"/>
                                </a:lnTo>
                                <a:lnTo>
                                  <a:pt x="283" y="685"/>
                                </a:lnTo>
                                <a:lnTo>
                                  <a:pt x="276" y="685"/>
                                </a:lnTo>
                                <a:lnTo>
                                  <a:pt x="269" y="677"/>
                                </a:lnTo>
                                <a:lnTo>
                                  <a:pt x="269" y="669"/>
                                </a:lnTo>
                                <a:lnTo>
                                  <a:pt x="269" y="661"/>
                                </a:lnTo>
                                <a:lnTo>
                                  <a:pt x="269" y="652"/>
                                </a:lnTo>
                                <a:lnTo>
                                  <a:pt x="262" y="652"/>
                                </a:lnTo>
                                <a:lnTo>
                                  <a:pt x="262" y="644"/>
                                </a:lnTo>
                                <a:lnTo>
                                  <a:pt x="255" y="644"/>
                                </a:lnTo>
                                <a:lnTo>
                                  <a:pt x="248" y="636"/>
                                </a:lnTo>
                                <a:lnTo>
                                  <a:pt x="241" y="628"/>
                                </a:lnTo>
                                <a:lnTo>
                                  <a:pt x="233" y="628"/>
                                </a:lnTo>
                                <a:lnTo>
                                  <a:pt x="226" y="628"/>
                                </a:lnTo>
                                <a:lnTo>
                                  <a:pt x="226" y="636"/>
                                </a:lnTo>
                                <a:lnTo>
                                  <a:pt x="219" y="628"/>
                                </a:lnTo>
                                <a:lnTo>
                                  <a:pt x="212" y="628"/>
                                </a:lnTo>
                                <a:lnTo>
                                  <a:pt x="212" y="620"/>
                                </a:lnTo>
                                <a:lnTo>
                                  <a:pt x="205" y="620"/>
                                </a:lnTo>
                                <a:lnTo>
                                  <a:pt x="205" y="612"/>
                                </a:lnTo>
                                <a:lnTo>
                                  <a:pt x="198" y="603"/>
                                </a:lnTo>
                                <a:lnTo>
                                  <a:pt x="198" y="595"/>
                                </a:lnTo>
                                <a:lnTo>
                                  <a:pt x="191" y="595"/>
                                </a:lnTo>
                                <a:lnTo>
                                  <a:pt x="184" y="587"/>
                                </a:lnTo>
                                <a:lnTo>
                                  <a:pt x="177" y="579"/>
                                </a:lnTo>
                                <a:lnTo>
                                  <a:pt x="177" y="571"/>
                                </a:lnTo>
                                <a:lnTo>
                                  <a:pt x="170" y="571"/>
                                </a:lnTo>
                                <a:lnTo>
                                  <a:pt x="170" y="563"/>
                                </a:lnTo>
                                <a:lnTo>
                                  <a:pt x="163" y="555"/>
                                </a:lnTo>
                                <a:lnTo>
                                  <a:pt x="156" y="555"/>
                                </a:lnTo>
                                <a:lnTo>
                                  <a:pt x="156" y="546"/>
                                </a:lnTo>
                                <a:lnTo>
                                  <a:pt x="149" y="546"/>
                                </a:lnTo>
                                <a:lnTo>
                                  <a:pt x="149" y="538"/>
                                </a:lnTo>
                                <a:lnTo>
                                  <a:pt x="142" y="530"/>
                                </a:lnTo>
                                <a:lnTo>
                                  <a:pt x="142" y="514"/>
                                </a:lnTo>
                                <a:lnTo>
                                  <a:pt x="149" y="514"/>
                                </a:lnTo>
                                <a:lnTo>
                                  <a:pt x="149" y="506"/>
                                </a:lnTo>
                                <a:lnTo>
                                  <a:pt x="149" y="497"/>
                                </a:lnTo>
                                <a:lnTo>
                                  <a:pt x="142" y="489"/>
                                </a:lnTo>
                                <a:lnTo>
                                  <a:pt x="142" y="473"/>
                                </a:lnTo>
                                <a:lnTo>
                                  <a:pt x="135" y="473"/>
                                </a:lnTo>
                                <a:lnTo>
                                  <a:pt x="127" y="473"/>
                                </a:lnTo>
                                <a:lnTo>
                                  <a:pt x="127" y="465"/>
                                </a:lnTo>
                                <a:lnTo>
                                  <a:pt x="127" y="457"/>
                                </a:lnTo>
                                <a:lnTo>
                                  <a:pt x="127" y="465"/>
                                </a:lnTo>
                                <a:lnTo>
                                  <a:pt x="120" y="457"/>
                                </a:lnTo>
                                <a:lnTo>
                                  <a:pt x="113" y="465"/>
                                </a:lnTo>
                                <a:lnTo>
                                  <a:pt x="113" y="457"/>
                                </a:lnTo>
                                <a:lnTo>
                                  <a:pt x="106" y="457"/>
                                </a:lnTo>
                                <a:lnTo>
                                  <a:pt x="99" y="457"/>
                                </a:lnTo>
                                <a:lnTo>
                                  <a:pt x="92" y="457"/>
                                </a:lnTo>
                                <a:lnTo>
                                  <a:pt x="99" y="448"/>
                                </a:lnTo>
                                <a:lnTo>
                                  <a:pt x="92" y="440"/>
                                </a:lnTo>
                                <a:lnTo>
                                  <a:pt x="92" y="432"/>
                                </a:lnTo>
                                <a:lnTo>
                                  <a:pt x="85" y="424"/>
                                </a:lnTo>
                                <a:lnTo>
                                  <a:pt x="85" y="416"/>
                                </a:lnTo>
                                <a:lnTo>
                                  <a:pt x="85" y="408"/>
                                </a:lnTo>
                                <a:lnTo>
                                  <a:pt x="78" y="408"/>
                                </a:lnTo>
                                <a:lnTo>
                                  <a:pt x="71" y="408"/>
                                </a:lnTo>
                                <a:lnTo>
                                  <a:pt x="71" y="400"/>
                                </a:lnTo>
                                <a:lnTo>
                                  <a:pt x="71" y="391"/>
                                </a:lnTo>
                                <a:lnTo>
                                  <a:pt x="64" y="391"/>
                                </a:lnTo>
                                <a:lnTo>
                                  <a:pt x="64" y="383"/>
                                </a:lnTo>
                                <a:lnTo>
                                  <a:pt x="64" y="375"/>
                                </a:lnTo>
                                <a:lnTo>
                                  <a:pt x="57" y="367"/>
                                </a:lnTo>
                                <a:lnTo>
                                  <a:pt x="57" y="359"/>
                                </a:lnTo>
                                <a:lnTo>
                                  <a:pt x="50" y="359"/>
                                </a:lnTo>
                                <a:lnTo>
                                  <a:pt x="50" y="351"/>
                                </a:lnTo>
                                <a:lnTo>
                                  <a:pt x="50" y="342"/>
                                </a:lnTo>
                                <a:lnTo>
                                  <a:pt x="57" y="342"/>
                                </a:lnTo>
                                <a:lnTo>
                                  <a:pt x="50" y="334"/>
                                </a:lnTo>
                                <a:lnTo>
                                  <a:pt x="43" y="334"/>
                                </a:lnTo>
                                <a:lnTo>
                                  <a:pt x="50" y="326"/>
                                </a:lnTo>
                                <a:lnTo>
                                  <a:pt x="50" y="318"/>
                                </a:lnTo>
                                <a:lnTo>
                                  <a:pt x="50" y="310"/>
                                </a:lnTo>
                                <a:lnTo>
                                  <a:pt x="43" y="310"/>
                                </a:lnTo>
                                <a:lnTo>
                                  <a:pt x="43" y="302"/>
                                </a:lnTo>
                                <a:lnTo>
                                  <a:pt x="36" y="294"/>
                                </a:lnTo>
                                <a:lnTo>
                                  <a:pt x="29" y="285"/>
                                </a:lnTo>
                                <a:lnTo>
                                  <a:pt x="36" y="277"/>
                                </a:lnTo>
                                <a:lnTo>
                                  <a:pt x="29" y="277"/>
                                </a:lnTo>
                                <a:lnTo>
                                  <a:pt x="29" y="269"/>
                                </a:lnTo>
                                <a:lnTo>
                                  <a:pt x="29" y="261"/>
                                </a:lnTo>
                                <a:lnTo>
                                  <a:pt x="21" y="261"/>
                                </a:lnTo>
                                <a:lnTo>
                                  <a:pt x="14" y="261"/>
                                </a:lnTo>
                                <a:lnTo>
                                  <a:pt x="7" y="253"/>
                                </a:lnTo>
                                <a:lnTo>
                                  <a:pt x="0" y="245"/>
                                </a:lnTo>
                                <a:lnTo>
                                  <a:pt x="0" y="236"/>
                                </a:lnTo>
                                <a:lnTo>
                                  <a:pt x="0" y="220"/>
                                </a:lnTo>
                                <a:lnTo>
                                  <a:pt x="7" y="220"/>
                                </a:lnTo>
                                <a:lnTo>
                                  <a:pt x="14" y="212"/>
                                </a:lnTo>
                                <a:lnTo>
                                  <a:pt x="14" y="204"/>
                                </a:lnTo>
                                <a:lnTo>
                                  <a:pt x="14" y="188"/>
                                </a:lnTo>
                                <a:lnTo>
                                  <a:pt x="29" y="188"/>
                                </a:lnTo>
                                <a:lnTo>
                                  <a:pt x="36" y="179"/>
                                </a:lnTo>
                                <a:lnTo>
                                  <a:pt x="43" y="171"/>
                                </a:lnTo>
                                <a:lnTo>
                                  <a:pt x="57" y="163"/>
                                </a:lnTo>
                                <a:lnTo>
                                  <a:pt x="64" y="155"/>
                                </a:lnTo>
                                <a:lnTo>
                                  <a:pt x="78" y="147"/>
                                </a:lnTo>
                                <a:lnTo>
                                  <a:pt x="85" y="139"/>
                                </a:lnTo>
                                <a:lnTo>
                                  <a:pt x="85" y="122"/>
                                </a:lnTo>
                                <a:lnTo>
                                  <a:pt x="85" y="106"/>
                                </a:lnTo>
                                <a:lnTo>
                                  <a:pt x="99" y="98"/>
                                </a:lnTo>
                                <a:lnTo>
                                  <a:pt x="113" y="98"/>
                                </a:lnTo>
                                <a:lnTo>
                                  <a:pt x="120" y="90"/>
                                </a:lnTo>
                                <a:lnTo>
                                  <a:pt x="135" y="82"/>
                                </a:lnTo>
                                <a:lnTo>
                                  <a:pt x="142" y="65"/>
                                </a:lnTo>
                                <a:lnTo>
                                  <a:pt x="149" y="49"/>
                                </a:lnTo>
                                <a:lnTo>
                                  <a:pt x="149" y="24"/>
                                </a:lnTo>
                                <a:lnTo>
                                  <a:pt x="149" y="8"/>
                                </a:lnTo>
                                <a:lnTo>
                                  <a:pt x="163" y="0"/>
                                </a:lnTo>
                                <a:lnTo>
                                  <a:pt x="170" y="0"/>
                                </a:lnTo>
                                <a:lnTo>
                                  <a:pt x="177" y="0"/>
                                </a:lnTo>
                                <a:lnTo>
                                  <a:pt x="177" y="16"/>
                                </a:lnTo>
                                <a:lnTo>
                                  <a:pt x="184" y="24"/>
                                </a:lnTo>
                                <a:lnTo>
                                  <a:pt x="198" y="49"/>
                                </a:lnTo>
                                <a:lnTo>
                                  <a:pt x="205" y="57"/>
                                </a:lnTo>
                                <a:lnTo>
                                  <a:pt x="205" y="82"/>
                                </a:lnTo>
                                <a:lnTo>
                                  <a:pt x="219" y="82"/>
                                </a:lnTo>
                                <a:lnTo>
                                  <a:pt x="233" y="98"/>
                                </a:lnTo>
                                <a:lnTo>
                                  <a:pt x="248" y="122"/>
                                </a:lnTo>
                                <a:lnTo>
                                  <a:pt x="269" y="147"/>
                                </a:lnTo>
                                <a:lnTo>
                                  <a:pt x="283" y="155"/>
                                </a:lnTo>
                                <a:lnTo>
                                  <a:pt x="297" y="171"/>
                                </a:lnTo>
                                <a:lnTo>
                                  <a:pt x="311" y="188"/>
                                </a:lnTo>
                                <a:lnTo>
                                  <a:pt x="332" y="204"/>
                                </a:lnTo>
                                <a:lnTo>
                                  <a:pt x="354" y="212"/>
                                </a:lnTo>
                                <a:lnTo>
                                  <a:pt x="375" y="212"/>
                                </a:lnTo>
                                <a:lnTo>
                                  <a:pt x="403" y="204"/>
                                </a:lnTo>
                                <a:lnTo>
                                  <a:pt x="410" y="196"/>
                                </a:lnTo>
                                <a:lnTo>
                                  <a:pt x="424" y="179"/>
                                </a:lnTo>
                                <a:lnTo>
                                  <a:pt x="438" y="171"/>
                                </a:lnTo>
                                <a:lnTo>
                                  <a:pt x="453" y="155"/>
                                </a:lnTo>
                                <a:lnTo>
                                  <a:pt x="467" y="155"/>
                                </a:lnTo>
                                <a:lnTo>
                                  <a:pt x="488" y="155"/>
                                </a:lnTo>
                                <a:lnTo>
                                  <a:pt x="502" y="163"/>
                                </a:lnTo>
                                <a:lnTo>
                                  <a:pt x="516" y="155"/>
                                </a:lnTo>
                                <a:lnTo>
                                  <a:pt x="537" y="147"/>
                                </a:lnTo>
                                <a:lnTo>
                                  <a:pt x="544" y="130"/>
                                </a:lnTo>
                                <a:lnTo>
                                  <a:pt x="551" y="106"/>
                                </a:lnTo>
                                <a:lnTo>
                                  <a:pt x="559" y="90"/>
                                </a:lnTo>
                                <a:lnTo>
                                  <a:pt x="573" y="65"/>
                                </a:lnTo>
                                <a:lnTo>
                                  <a:pt x="587" y="57"/>
                                </a:lnTo>
                                <a:lnTo>
                                  <a:pt x="594" y="49"/>
                                </a:lnTo>
                                <a:lnTo>
                                  <a:pt x="601" y="33"/>
                                </a:lnTo>
                                <a:lnTo>
                                  <a:pt x="615" y="33"/>
                                </a:lnTo>
                                <a:lnTo>
                                  <a:pt x="629" y="33"/>
                                </a:lnTo>
                                <a:lnTo>
                                  <a:pt x="636" y="41"/>
                                </a:lnTo>
                                <a:lnTo>
                                  <a:pt x="650" y="41"/>
                                </a:lnTo>
                                <a:lnTo>
                                  <a:pt x="650" y="33"/>
                                </a:lnTo>
                                <a:lnTo>
                                  <a:pt x="658" y="24"/>
                                </a:lnTo>
                                <a:lnTo>
                                  <a:pt x="665" y="16"/>
                                </a:lnTo>
                                <a:lnTo>
                                  <a:pt x="686" y="16"/>
                                </a:lnTo>
                              </a:path>
                            </a:pathLst>
                          </a:custGeom>
                          <a:noFill/>
                          <a:ln w="8890">
                            <a:solidFill>
                              <a:srgbClr val="4C7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3"/>
                        <wps:cNvSpPr>
                          <a:spLocks/>
                        </wps:cNvSpPr>
                        <wps:spPr bwMode="auto">
                          <a:xfrm>
                            <a:off x="4498975" y="4054475"/>
                            <a:ext cx="551815" cy="823595"/>
                          </a:xfrm>
                          <a:custGeom>
                            <a:avLst/>
                            <a:gdLst>
                              <a:gd name="T0" fmla="*/ 643 w 869"/>
                              <a:gd name="T1" fmla="*/ 1288 h 1297"/>
                              <a:gd name="T2" fmla="*/ 431 w 869"/>
                              <a:gd name="T3" fmla="*/ 1280 h 1297"/>
                              <a:gd name="T4" fmla="*/ 416 w 869"/>
                              <a:gd name="T5" fmla="*/ 1256 h 1297"/>
                              <a:gd name="T6" fmla="*/ 395 w 869"/>
                              <a:gd name="T7" fmla="*/ 1223 h 1297"/>
                              <a:gd name="T8" fmla="*/ 388 w 869"/>
                              <a:gd name="T9" fmla="*/ 1191 h 1297"/>
                              <a:gd name="T10" fmla="*/ 388 w 869"/>
                              <a:gd name="T11" fmla="*/ 1150 h 1297"/>
                              <a:gd name="T12" fmla="*/ 395 w 869"/>
                              <a:gd name="T13" fmla="*/ 1109 h 1297"/>
                              <a:gd name="T14" fmla="*/ 409 w 869"/>
                              <a:gd name="T15" fmla="*/ 1076 h 1297"/>
                              <a:gd name="T16" fmla="*/ 402 w 869"/>
                              <a:gd name="T17" fmla="*/ 1044 h 1297"/>
                              <a:gd name="T18" fmla="*/ 388 w 869"/>
                              <a:gd name="T19" fmla="*/ 1003 h 1297"/>
                              <a:gd name="T20" fmla="*/ 367 w 869"/>
                              <a:gd name="T21" fmla="*/ 954 h 1297"/>
                              <a:gd name="T22" fmla="*/ 374 w 869"/>
                              <a:gd name="T23" fmla="*/ 921 h 1297"/>
                              <a:gd name="T24" fmla="*/ 367 w 869"/>
                              <a:gd name="T25" fmla="*/ 881 h 1297"/>
                              <a:gd name="T26" fmla="*/ 353 w 869"/>
                              <a:gd name="T27" fmla="*/ 840 h 1297"/>
                              <a:gd name="T28" fmla="*/ 325 w 869"/>
                              <a:gd name="T29" fmla="*/ 824 h 1297"/>
                              <a:gd name="T30" fmla="*/ 310 w 869"/>
                              <a:gd name="T31" fmla="*/ 799 h 1297"/>
                              <a:gd name="T32" fmla="*/ 310 w 869"/>
                              <a:gd name="T33" fmla="*/ 758 h 1297"/>
                              <a:gd name="T34" fmla="*/ 296 w 869"/>
                              <a:gd name="T35" fmla="*/ 726 h 1297"/>
                              <a:gd name="T36" fmla="*/ 275 w 869"/>
                              <a:gd name="T37" fmla="*/ 693 h 1297"/>
                              <a:gd name="T38" fmla="*/ 254 w 869"/>
                              <a:gd name="T39" fmla="*/ 661 h 1297"/>
                              <a:gd name="T40" fmla="*/ 240 w 869"/>
                              <a:gd name="T41" fmla="*/ 636 h 1297"/>
                              <a:gd name="T42" fmla="*/ 219 w 869"/>
                              <a:gd name="T43" fmla="*/ 603 h 1297"/>
                              <a:gd name="T44" fmla="*/ 197 w 869"/>
                              <a:gd name="T45" fmla="*/ 579 h 1297"/>
                              <a:gd name="T46" fmla="*/ 176 w 869"/>
                              <a:gd name="T47" fmla="*/ 555 h 1297"/>
                              <a:gd name="T48" fmla="*/ 148 w 869"/>
                              <a:gd name="T49" fmla="*/ 514 h 1297"/>
                              <a:gd name="T50" fmla="*/ 148 w 869"/>
                              <a:gd name="T51" fmla="*/ 489 h 1297"/>
                              <a:gd name="T52" fmla="*/ 134 w 869"/>
                              <a:gd name="T53" fmla="*/ 440 h 1297"/>
                              <a:gd name="T54" fmla="*/ 127 w 869"/>
                              <a:gd name="T55" fmla="*/ 416 h 1297"/>
                              <a:gd name="T56" fmla="*/ 113 w 869"/>
                              <a:gd name="T57" fmla="*/ 383 h 1297"/>
                              <a:gd name="T58" fmla="*/ 91 w 869"/>
                              <a:gd name="T59" fmla="*/ 343 h 1297"/>
                              <a:gd name="T60" fmla="*/ 77 w 869"/>
                              <a:gd name="T61" fmla="*/ 310 h 1297"/>
                              <a:gd name="T62" fmla="*/ 56 w 869"/>
                              <a:gd name="T63" fmla="*/ 294 h 1297"/>
                              <a:gd name="T64" fmla="*/ 49 w 869"/>
                              <a:gd name="T65" fmla="*/ 261 h 1297"/>
                              <a:gd name="T66" fmla="*/ 42 w 869"/>
                              <a:gd name="T67" fmla="*/ 212 h 1297"/>
                              <a:gd name="T68" fmla="*/ 21 w 869"/>
                              <a:gd name="T69" fmla="*/ 196 h 1297"/>
                              <a:gd name="T70" fmla="*/ 14 w 869"/>
                              <a:gd name="T71" fmla="*/ 163 h 1297"/>
                              <a:gd name="T72" fmla="*/ 42 w 869"/>
                              <a:gd name="T73" fmla="*/ 139 h 1297"/>
                              <a:gd name="T74" fmla="*/ 113 w 869"/>
                              <a:gd name="T75" fmla="*/ 98 h 1297"/>
                              <a:gd name="T76" fmla="*/ 169 w 869"/>
                              <a:gd name="T77" fmla="*/ 49 h 1297"/>
                              <a:gd name="T78" fmla="*/ 212 w 869"/>
                              <a:gd name="T79" fmla="*/ 0 h 1297"/>
                              <a:gd name="T80" fmla="*/ 247 w 869"/>
                              <a:gd name="T81" fmla="*/ 73 h 1297"/>
                              <a:gd name="T82" fmla="*/ 303 w 869"/>
                              <a:gd name="T83" fmla="*/ 139 h 1297"/>
                              <a:gd name="T84" fmla="*/ 339 w 869"/>
                              <a:gd name="T85" fmla="*/ 196 h 1297"/>
                              <a:gd name="T86" fmla="*/ 374 w 869"/>
                              <a:gd name="T87" fmla="*/ 253 h 1297"/>
                              <a:gd name="T88" fmla="*/ 409 w 869"/>
                              <a:gd name="T89" fmla="*/ 326 h 1297"/>
                              <a:gd name="T90" fmla="*/ 445 w 869"/>
                              <a:gd name="T91" fmla="*/ 375 h 1297"/>
                              <a:gd name="T92" fmla="*/ 508 w 869"/>
                              <a:gd name="T93" fmla="*/ 465 h 1297"/>
                              <a:gd name="T94" fmla="*/ 558 w 869"/>
                              <a:gd name="T95" fmla="*/ 563 h 1297"/>
                              <a:gd name="T96" fmla="*/ 579 w 869"/>
                              <a:gd name="T97" fmla="*/ 677 h 1297"/>
                              <a:gd name="T98" fmla="*/ 650 w 869"/>
                              <a:gd name="T99" fmla="*/ 775 h 1297"/>
                              <a:gd name="T100" fmla="*/ 657 w 869"/>
                              <a:gd name="T101" fmla="*/ 913 h 1297"/>
                              <a:gd name="T102" fmla="*/ 727 w 869"/>
                              <a:gd name="T103" fmla="*/ 995 h 1297"/>
                              <a:gd name="T104" fmla="*/ 735 w 869"/>
                              <a:gd name="T105" fmla="*/ 1101 h 1297"/>
                              <a:gd name="T106" fmla="*/ 833 w 869"/>
                              <a:gd name="T107" fmla="*/ 1174 h 1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69" h="1297">
                                <a:moveTo>
                                  <a:pt x="862" y="1288"/>
                                </a:moveTo>
                                <a:lnTo>
                                  <a:pt x="833" y="1288"/>
                                </a:lnTo>
                                <a:lnTo>
                                  <a:pt x="770" y="1288"/>
                                </a:lnTo>
                                <a:lnTo>
                                  <a:pt x="699" y="1288"/>
                                </a:lnTo>
                                <a:lnTo>
                                  <a:pt x="657" y="1288"/>
                                </a:lnTo>
                                <a:lnTo>
                                  <a:pt x="643" y="1288"/>
                                </a:lnTo>
                                <a:lnTo>
                                  <a:pt x="572" y="1288"/>
                                </a:lnTo>
                                <a:lnTo>
                                  <a:pt x="508" y="1288"/>
                                </a:lnTo>
                                <a:lnTo>
                                  <a:pt x="445" y="1297"/>
                                </a:lnTo>
                                <a:lnTo>
                                  <a:pt x="431" y="1297"/>
                                </a:lnTo>
                                <a:lnTo>
                                  <a:pt x="431" y="1288"/>
                                </a:lnTo>
                                <a:lnTo>
                                  <a:pt x="431" y="1280"/>
                                </a:lnTo>
                                <a:lnTo>
                                  <a:pt x="431" y="1272"/>
                                </a:lnTo>
                                <a:lnTo>
                                  <a:pt x="424" y="1264"/>
                                </a:lnTo>
                                <a:lnTo>
                                  <a:pt x="416" y="1256"/>
                                </a:lnTo>
                                <a:lnTo>
                                  <a:pt x="409" y="1256"/>
                                </a:lnTo>
                                <a:lnTo>
                                  <a:pt x="409" y="1248"/>
                                </a:lnTo>
                                <a:lnTo>
                                  <a:pt x="402" y="1248"/>
                                </a:lnTo>
                                <a:lnTo>
                                  <a:pt x="402" y="1240"/>
                                </a:lnTo>
                                <a:lnTo>
                                  <a:pt x="395" y="1231"/>
                                </a:lnTo>
                                <a:lnTo>
                                  <a:pt x="395" y="1223"/>
                                </a:lnTo>
                                <a:lnTo>
                                  <a:pt x="395" y="1215"/>
                                </a:lnTo>
                                <a:lnTo>
                                  <a:pt x="388" y="1207"/>
                                </a:lnTo>
                                <a:lnTo>
                                  <a:pt x="388" y="1199"/>
                                </a:lnTo>
                                <a:lnTo>
                                  <a:pt x="388" y="1191"/>
                                </a:lnTo>
                                <a:lnTo>
                                  <a:pt x="388" y="1182"/>
                                </a:lnTo>
                                <a:lnTo>
                                  <a:pt x="388" y="1174"/>
                                </a:lnTo>
                                <a:lnTo>
                                  <a:pt x="388" y="1166"/>
                                </a:lnTo>
                                <a:lnTo>
                                  <a:pt x="388" y="1158"/>
                                </a:lnTo>
                                <a:lnTo>
                                  <a:pt x="388" y="1150"/>
                                </a:lnTo>
                                <a:lnTo>
                                  <a:pt x="388" y="1142"/>
                                </a:lnTo>
                                <a:lnTo>
                                  <a:pt x="388" y="1134"/>
                                </a:lnTo>
                                <a:lnTo>
                                  <a:pt x="395" y="1125"/>
                                </a:lnTo>
                                <a:lnTo>
                                  <a:pt x="395" y="1117"/>
                                </a:lnTo>
                                <a:lnTo>
                                  <a:pt x="395" y="1109"/>
                                </a:lnTo>
                                <a:lnTo>
                                  <a:pt x="402" y="1109"/>
                                </a:lnTo>
                                <a:lnTo>
                                  <a:pt x="409" y="1101"/>
                                </a:lnTo>
                                <a:lnTo>
                                  <a:pt x="409" y="1093"/>
                                </a:lnTo>
                                <a:lnTo>
                                  <a:pt x="409" y="1085"/>
                                </a:lnTo>
                                <a:lnTo>
                                  <a:pt x="409" y="1076"/>
                                </a:lnTo>
                                <a:lnTo>
                                  <a:pt x="409" y="1068"/>
                                </a:lnTo>
                                <a:lnTo>
                                  <a:pt x="402" y="1060"/>
                                </a:lnTo>
                                <a:lnTo>
                                  <a:pt x="402" y="1052"/>
                                </a:lnTo>
                                <a:lnTo>
                                  <a:pt x="402" y="1044"/>
                                </a:lnTo>
                                <a:lnTo>
                                  <a:pt x="395" y="1036"/>
                                </a:lnTo>
                                <a:lnTo>
                                  <a:pt x="395" y="1028"/>
                                </a:lnTo>
                                <a:lnTo>
                                  <a:pt x="395" y="1019"/>
                                </a:lnTo>
                                <a:lnTo>
                                  <a:pt x="388" y="1011"/>
                                </a:lnTo>
                                <a:lnTo>
                                  <a:pt x="388" y="1003"/>
                                </a:lnTo>
                                <a:lnTo>
                                  <a:pt x="381" y="995"/>
                                </a:lnTo>
                                <a:lnTo>
                                  <a:pt x="374" y="987"/>
                                </a:lnTo>
                                <a:lnTo>
                                  <a:pt x="374" y="979"/>
                                </a:lnTo>
                                <a:lnTo>
                                  <a:pt x="374" y="970"/>
                                </a:lnTo>
                                <a:lnTo>
                                  <a:pt x="367" y="962"/>
                                </a:lnTo>
                                <a:lnTo>
                                  <a:pt x="367" y="954"/>
                                </a:lnTo>
                                <a:lnTo>
                                  <a:pt x="367" y="946"/>
                                </a:lnTo>
                                <a:lnTo>
                                  <a:pt x="367" y="938"/>
                                </a:lnTo>
                                <a:lnTo>
                                  <a:pt x="367" y="930"/>
                                </a:lnTo>
                                <a:lnTo>
                                  <a:pt x="374" y="921"/>
                                </a:lnTo>
                                <a:lnTo>
                                  <a:pt x="374" y="913"/>
                                </a:lnTo>
                                <a:lnTo>
                                  <a:pt x="367" y="905"/>
                                </a:lnTo>
                                <a:lnTo>
                                  <a:pt x="367" y="897"/>
                                </a:lnTo>
                                <a:lnTo>
                                  <a:pt x="367" y="889"/>
                                </a:lnTo>
                                <a:lnTo>
                                  <a:pt x="367" y="881"/>
                                </a:lnTo>
                                <a:lnTo>
                                  <a:pt x="367" y="873"/>
                                </a:lnTo>
                                <a:lnTo>
                                  <a:pt x="367" y="864"/>
                                </a:lnTo>
                                <a:lnTo>
                                  <a:pt x="360" y="864"/>
                                </a:lnTo>
                                <a:lnTo>
                                  <a:pt x="360" y="856"/>
                                </a:lnTo>
                                <a:lnTo>
                                  <a:pt x="353" y="840"/>
                                </a:lnTo>
                                <a:lnTo>
                                  <a:pt x="346" y="840"/>
                                </a:lnTo>
                                <a:lnTo>
                                  <a:pt x="339" y="840"/>
                                </a:lnTo>
                                <a:lnTo>
                                  <a:pt x="339" y="832"/>
                                </a:lnTo>
                                <a:lnTo>
                                  <a:pt x="332" y="832"/>
                                </a:lnTo>
                                <a:lnTo>
                                  <a:pt x="332" y="824"/>
                                </a:lnTo>
                                <a:lnTo>
                                  <a:pt x="325" y="824"/>
                                </a:lnTo>
                                <a:lnTo>
                                  <a:pt x="325" y="815"/>
                                </a:lnTo>
                                <a:lnTo>
                                  <a:pt x="318" y="815"/>
                                </a:lnTo>
                                <a:lnTo>
                                  <a:pt x="318" y="807"/>
                                </a:lnTo>
                                <a:lnTo>
                                  <a:pt x="318" y="799"/>
                                </a:lnTo>
                                <a:lnTo>
                                  <a:pt x="310" y="799"/>
                                </a:lnTo>
                                <a:lnTo>
                                  <a:pt x="310" y="791"/>
                                </a:lnTo>
                                <a:lnTo>
                                  <a:pt x="310" y="783"/>
                                </a:lnTo>
                                <a:lnTo>
                                  <a:pt x="310" y="775"/>
                                </a:lnTo>
                                <a:lnTo>
                                  <a:pt x="310" y="767"/>
                                </a:lnTo>
                                <a:lnTo>
                                  <a:pt x="310" y="758"/>
                                </a:lnTo>
                                <a:lnTo>
                                  <a:pt x="303" y="750"/>
                                </a:lnTo>
                                <a:lnTo>
                                  <a:pt x="303" y="742"/>
                                </a:lnTo>
                                <a:lnTo>
                                  <a:pt x="303" y="734"/>
                                </a:lnTo>
                                <a:lnTo>
                                  <a:pt x="296" y="734"/>
                                </a:lnTo>
                                <a:lnTo>
                                  <a:pt x="296" y="726"/>
                                </a:lnTo>
                                <a:lnTo>
                                  <a:pt x="296" y="709"/>
                                </a:lnTo>
                                <a:lnTo>
                                  <a:pt x="289" y="709"/>
                                </a:lnTo>
                                <a:lnTo>
                                  <a:pt x="289" y="701"/>
                                </a:lnTo>
                                <a:lnTo>
                                  <a:pt x="282" y="701"/>
                                </a:lnTo>
                                <a:lnTo>
                                  <a:pt x="282" y="693"/>
                                </a:lnTo>
                                <a:lnTo>
                                  <a:pt x="275" y="693"/>
                                </a:lnTo>
                                <a:lnTo>
                                  <a:pt x="268" y="693"/>
                                </a:lnTo>
                                <a:lnTo>
                                  <a:pt x="268" y="685"/>
                                </a:lnTo>
                                <a:lnTo>
                                  <a:pt x="261" y="685"/>
                                </a:lnTo>
                                <a:lnTo>
                                  <a:pt x="261" y="677"/>
                                </a:lnTo>
                                <a:lnTo>
                                  <a:pt x="254" y="669"/>
                                </a:lnTo>
                                <a:lnTo>
                                  <a:pt x="254" y="661"/>
                                </a:lnTo>
                                <a:lnTo>
                                  <a:pt x="247" y="652"/>
                                </a:lnTo>
                                <a:lnTo>
                                  <a:pt x="247" y="644"/>
                                </a:lnTo>
                                <a:lnTo>
                                  <a:pt x="240" y="636"/>
                                </a:lnTo>
                                <a:lnTo>
                                  <a:pt x="240" y="628"/>
                                </a:lnTo>
                                <a:lnTo>
                                  <a:pt x="233" y="620"/>
                                </a:lnTo>
                                <a:lnTo>
                                  <a:pt x="226" y="612"/>
                                </a:lnTo>
                                <a:lnTo>
                                  <a:pt x="219" y="603"/>
                                </a:lnTo>
                                <a:lnTo>
                                  <a:pt x="212" y="603"/>
                                </a:lnTo>
                                <a:lnTo>
                                  <a:pt x="204" y="595"/>
                                </a:lnTo>
                                <a:lnTo>
                                  <a:pt x="204" y="587"/>
                                </a:lnTo>
                                <a:lnTo>
                                  <a:pt x="197" y="579"/>
                                </a:lnTo>
                                <a:lnTo>
                                  <a:pt x="197" y="571"/>
                                </a:lnTo>
                                <a:lnTo>
                                  <a:pt x="190" y="571"/>
                                </a:lnTo>
                                <a:lnTo>
                                  <a:pt x="190" y="563"/>
                                </a:lnTo>
                                <a:lnTo>
                                  <a:pt x="183" y="563"/>
                                </a:lnTo>
                                <a:lnTo>
                                  <a:pt x="183" y="555"/>
                                </a:lnTo>
                                <a:lnTo>
                                  <a:pt x="176" y="555"/>
                                </a:lnTo>
                                <a:lnTo>
                                  <a:pt x="169" y="538"/>
                                </a:lnTo>
                                <a:lnTo>
                                  <a:pt x="162" y="538"/>
                                </a:lnTo>
                                <a:lnTo>
                                  <a:pt x="155" y="530"/>
                                </a:lnTo>
                                <a:lnTo>
                                  <a:pt x="148" y="530"/>
                                </a:lnTo>
                                <a:lnTo>
                                  <a:pt x="148" y="514"/>
                                </a:lnTo>
                                <a:lnTo>
                                  <a:pt x="148" y="506"/>
                                </a:lnTo>
                                <a:lnTo>
                                  <a:pt x="148" y="497"/>
                                </a:lnTo>
                                <a:lnTo>
                                  <a:pt x="148" y="489"/>
                                </a:lnTo>
                                <a:lnTo>
                                  <a:pt x="141" y="481"/>
                                </a:lnTo>
                                <a:lnTo>
                                  <a:pt x="141" y="473"/>
                                </a:lnTo>
                                <a:lnTo>
                                  <a:pt x="141" y="465"/>
                                </a:lnTo>
                                <a:lnTo>
                                  <a:pt x="141" y="457"/>
                                </a:lnTo>
                                <a:lnTo>
                                  <a:pt x="134" y="449"/>
                                </a:lnTo>
                                <a:lnTo>
                                  <a:pt x="134" y="440"/>
                                </a:lnTo>
                                <a:lnTo>
                                  <a:pt x="134" y="432"/>
                                </a:lnTo>
                                <a:lnTo>
                                  <a:pt x="134" y="424"/>
                                </a:lnTo>
                                <a:lnTo>
                                  <a:pt x="127" y="416"/>
                                </a:lnTo>
                                <a:lnTo>
                                  <a:pt x="127" y="408"/>
                                </a:lnTo>
                                <a:lnTo>
                                  <a:pt x="120" y="400"/>
                                </a:lnTo>
                                <a:lnTo>
                                  <a:pt x="120" y="391"/>
                                </a:lnTo>
                                <a:lnTo>
                                  <a:pt x="113" y="383"/>
                                </a:lnTo>
                                <a:lnTo>
                                  <a:pt x="113" y="367"/>
                                </a:lnTo>
                                <a:lnTo>
                                  <a:pt x="106" y="359"/>
                                </a:lnTo>
                                <a:lnTo>
                                  <a:pt x="98" y="351"/>
                                </a:lnTo>
                                <a:lnTo>
                                  <a:pt x="98" y="343"/>
                                </a:lnTo>
                                <a:lnTo>
                                  <a:pt x="91" y="343"/>
                                </a:lnTo>
                                <a:lnTo>
                                  <a:pt x="91" y="334"/>
                                </a:lnTo>
                                <a:lnTo>
                                  <a:pt x="91" y="326"/>
                                </a:lnTo>
                                <a:lnTo>
                                  <a:pt x="84" y="318"/>
                                </a:lnTo>
                                <a:lnTo>
                                  <a:pt x="84" y="310"/>
                                </a:lnTo>
                                <a:lnTo>
                                  <a:pt x="77" y="310"/>
                                </a:lnTo>
                                <a:lnTo>
                                  <a:pt x="77" y="302"/>
                                </a:lnTo>
                                <a:lnTo>
                                  <a:pt x="70" y="302"/>
                                </a:lnTo>
                                <a:lnTo>
                                  <a:pt x="63" y="302"/>
                                </a:lnTo>
                                <a:lnTo>
                                  <a:pt x="56" y="294"/>
                                </a:lnTo>
                                <a:lnTo>
                                  <a:pt x="49" y="285"/>
                                </a:lnTo>
                                <a:lnTo>
                                  <a:pt x="49" y="277"/>
                                </a:lnTo>
                                <a:lnTo>
                                  <a:pt x="49" y="269"/>
                                </a:lnTo>
                                <a:lnTo>
                                  <a:pt x="49" y="261"/>
                                </a:lnTo>
                                <a:lnTo>
                                  <a:pt x="49" y="253"/>
                                </a:lnTo>
                                <a:lnTo>
                                  <a:pt x="49" y="245"/>
                                </a:lnTo>
                                <a:lnTo>
                                  <a:pt x="49" y="237"/>
                                </a:lnTo>
                                <a:lnTo>
                                  <a:pt x="49" y="228"/>
                                </a:lnTo>
                                <a:lnTo>
                                  <a:pt x="49" y="220"/>
                                </a:lnTo>
                                <a:lnTo>
                                  <a:pt x="42" y="212"/>
                                </a:lnTo>
                                <a:lnTo>
                                  <a:pt x="35" y="212"/>
                                </a:lnTo>
                                <a:lnTo>
                                  <a:pt x="28" y="204"/>
                                </a:lnTo>
                                <a:lnTo>
                                  <a:pt x="21" y="196"/>
                                </a:lnTo>
                                <a:lnTo>
                                  <a:pt x="21" y="188"/>
                                </a:lnTo>
                                <a:lnTo>
                                  <a:pt x="21" y="179"/>
                                </a:lnTo>
                                <a:lnTo>
                                  <a:pt x="21" y="171"/>
                                </a:lnTo>
                                <a:lnTo>
                                  <a:pt x="14" y="171"/>
                                </a:lnTo>
                                <a:lnTo>
                                  <a:pt x="14" y="163"/>
                                </a:lnTo>
                                <a:lnTo>
                                  <a:pt x="7" y="163"/>
                                </a:lnTo>
                                <a:lnTo>
                                  <a:pt x="7" y="155"/>
                                </a:lnTo>
                                <a:lnTo>
                                  <a:pt x="0" y="155"/>
                                </a:lnTo>
                                <a:lnTo>
                                  <a:pt x="21" y="147"/>
                                </a:lnTo>
                                <a:lnTo>
                                  <a:pt x="28" y="139"/>
                                </a:lnTo>
                                <a:lnTo>
                                  <a:pt x="42" y="139"/>
                                </a:lnTo>
                                <a:lnTo>
                                  <a:pt x="49" y="131"/>
                                </a:lnTo>
                                <a:lnTo>
                                  <a:pt x="70" y="122"/>
                                </a:lnTo>
                                <a:lnTo>
                                  <a:pt x="77" y="114"/>
                                </a:lnTo>
                                <a:lnTo>
                                  <a:pt x="98" y="106"/>
                                </a:lnTo>
                                <a:lnTo>
                                  <a:pt x="106" y="98"/>
                                </a:lnTo>
                                <a:lnTo>
                                  <a:pt x="113" y="98"/>
                                </a:lnTo>
                                <a:lnTo>
                                  <a:pt x="127" y="82"/>
                                </a:lnTo>
                                <a:lnTo>
                                  <a:pt x="134" y="73"/>
                                </a:lnTo>
                                <a:lnTo>
                                  <a:pt x="141" y="65"/>
                                </a:lnTo>
                                <a:lnTo>
                                  <a:pt x="155" y="57"/>
                                </a:lnTo>
                                <a:lnTo>
                                  <a:pt x="162" y="57"/>
                                </a:lnTo>
                                <a:lnTo>
                                  <a:pt x="169" y="49"/>
                                </a:lnTo>
                                <a:lnTo>
                                  <a:pt x="183" y="33"/>
                                </a:lnTo>
                                <a:lnTo>
                                  <a:pt x="190" y="33"/>
                                </a:lnTo>
                                <a:lnTo>
                                  <a:pt x="204" y="16"/>
                                </a:lnTo>
                                <a:lnTo>
                                  <a:pt x="204" y="8"/>
                                </a:lnTo>
                                <a:lnTo>
                                  <a:pt x="212" y="0"/>
                                </a:lnTo>
                                <a:lnTo>
                                  <a:pt x="219" y="16"/>
                                </a:lnTo>
                                <a:lnTo>
                                  <a:pt x="219" y="33"/>
                                </a:lnTo>
                                <a:lnTo>
                                  <a:pt x="226" y="41"/>
                                </a:lnTo>
                                <a:lnTo>
                                  <a:pt x="233" y="57"/>
                                </a:lnTo>
                                <a:lnTo>
                                  <a:pt x="240" y="65"/>
                                </a:lnTo>
                                <a:lnTo>
                                  <a:pt x="247" y="73"/>
                                </a:lnTo>
                                <a:lnTo>
                                  <a:pt x="254" y="90"/>
                                </a:lnTo>
                                <a:lnTo>
                                  <a:pt x="261" y="90"/>
                                </a:lnTo>
                                <a:lnTo>
                                  <a:pt x="275" y="106"/>
                                </a:lnTo>
                                <a:lnTo>
                                  <a:pt x="282" y="114"/>
                                </a:lnTo>
                                <a:lnTo>
                                  <a:pt x="289" y="122"/>
                                </a:lnTo>
                                <a:lnTo>
                                  <a:pt x="303" y="139"/>
                                </a:lnTo>
                                <a:lnTo>
                                  <a:pt x="310" y="147"/>
                                </a:lnTo>
                                <a:lnTo>
                                  <a:pt x="310" y="155"/>
                                </a:lnTo>
                                <a:lnTo>
                                  <a:pt x="318" y="171"/>
                                </a:lnTo>
                                <a:lnTo>
                                  <a:pt x="325" y="188"/>
                                </a:lnTo>
                                <a:lnTo>
                                  <a:pt x="332" y="188"/>
                                </a:lnTo>
                                <a:lnTo>
                                  <a:pt x="339" y="196"/>
                                </a:lnTo>
                                <a:lnTo>
                                  <a:pt x="339" y="204"/>
                                </a:lnTo>
                                <a:lnTo>
                                  <a:pt x="346" y="212"/>
                                </a:lnTo>
                                <a:lnTo>
                                  <a:pt x="346" y="220"/>
                                </a:lnTo>
                                <a:lnTo>
                                  <a:pt x="360" y="237"/>
                                </a:lnTo>
                                <a:lnTo>
                                  <a:pt x="367" y="245"/>
                                </a:lnTo>
                                <a:lnTo>
                                  <a:pt x="374" y="253"/>
                                </a:lnTo>
                                <a:lnTo>
                                  <a:pt x="388" y="269"/>
                                </a:lnTo>
                                <a:lnTo>
                                  <a:pt x="388" y="277"/>
                                </a:lnTo>
                                <a:lnTo>
                                  <a:pt x="395" y="294"/>
                                </a:lnTo>
                                <a:lnTo>
                                  <a:pt x="402" y="302"/>
                                </a:lnTo>
                                <a:lnTo>
                                  <a:pt x="409" y="310"/>
                                </a:lnTo>
                                <a:lnTo>
                                  <a:pt x="409" y="326"/>
                                </a:lnTo>
                                <a:lnTo>
                                  <a:pt x="416" y="343"/>
                                </a:lnTo>
                                <a:lnTo>
                                  <a:pt x="416" y="351"/>
                                </a:lnTo>
                                <a:lnTo>
                                  <a:pt x="424" y="359"/>
                                </a:lnTo>
                                <a:lnTo>
                                  <a:pt x="431" y="367"/>
                                </a:lnTo>
                                <a:lnTo>
                                  <a:pt x="438" y="375"/>
                                </a:lnTo>
                                <a:lnTo>
                                  <a:pt x="445" y="375"/>
                                </a:lnTo>
                                <a:lnTo>
                                  <a:pt x="452" y="391"/>
                                </a:lnTo>
                                <a:lnTo>
                                  <a:pt x="459" y="400"/>
                                </a:lnTo>
                                <a:lnTo>
                                  <a:pt x="473" y="416"/>
                                </a:lnTo>
                                <a:lnTo>
                                  <a:pt x="487" y="432"/>
                                </a:lnTo>
                                <a:lnTo>
                                  <a:pt x="494" y="449"/>
                                </a:lnTo>
                                <a:lnTo>
                                  <a:pt x="508" y="465"/>
                                </a:lnTo>
                                <a:lnTo>
                                  <a:pt x="515" y="473"/>
                                </a:lnTo>
                                <a:lnTo>
                                  <a:pt x="530" y="489"/>
                                </a:lnTo>
                                <a:lnTo>
                                  <a:pt x="537" y="506"/>
                                </a:lnTo>
                                <a:lnTo>
                                  <a:pt x="544" y="530"/>
                                </a:lnTo>
                                <a:lnTo>
                                  <a:pt x="551" y="546"/>
                                </a:lnTo>
                                <a:lnTo>
                                  <a:pt x="558" y="563"/>
                                </a:lnTo>
                                <a:lnTo>
                                  <a:pt x="565" y="579"/>
                                </a:lnTo>
                                <a:lnTo>
                                  <a:pt x="572" y="595"/>
                                </a:lnTo>
                                <a:lnTo>
                                  <a:pt x="572" y="603"/>
                                </a:lnTo>
                                <a:lnTo>
                                  <a:pt x="572" y="636"/>
                                </a:lnTo>
                                <a:lnTo>
                                  <a:pt x="579" y="644"/>
                                </a:lnTo>
                                <a:lnTo>
                                  <a:pt x="579" y="677"/>
                                </a:lnTo>
                                <a:lnTo>
                                  <a:pt x="586" y="701"/>
                                </a:lnTo>
                                <a:lnTo>
                                  <a:pt x="586" y="718"/>
                                </a:lnTo>
                                <a:lnTo>
                                  <a:pt x="600" y="734"/>
                                </a:lnTo>
                                <a:lnTo>
                                  <a:pt x="621" y="742"/>
                                </a:lnTo>
                                <a:lnTo>
                                  <a:pt x="636" y="758"/>
                                </a:lnTo>
                                <a:lnTo>
                                  <a:pt x="650" y="775"/>
                                </a:lnTo>
                                <a:lnTo>
                                  <a:pt x="657" y="791"/>
                                </a:lnTo>
                                <a:lnTo>
                                  <a:pt x="657" y="807"/>
                                </a:lnTo>
                                <a:lnTo>
                                  <a:pt x="657" y="832"/>
                                </a:lnTo>
                                <a:lnTo>
                                  <a:pt x="657" y="864"/>
                                </a:lnTo>
                                <a:lnTo>
                                  <a:pt x="650" y="889"/>
                                </a:lnTo>
                                <a:lnTo>
                                  <a:pt x="657" y="913"/>
                                </a:lnTo>
                                <a:lnTo>
                                  <a:pt x="671" y="930"/>
                                </a:lnTo>
                                <a:lnTo>
                                  <a:pt x="692" y="930"/>
                                </a:lnTo>
                                <a:lnTo>
                                  <a:pt x="713" y="946"/>
                                </a:lnTo>
                                <a:lnTo>
                                  <a:pt x="727" y="962"/>
                                </a:lnTo>
                                <a:lnTo>
                                  <a:pt x="727" y="979"/>
                                </a:lnTo>
                                <a:lnTo>
                                  <a:pt x="727" y="995"/>
                                </a:lnTo>
                                <a:lnTo>
                                  <a:pt x="713" y="1011"/>
                                </a:lnTo>
                                <a:lnTo>
                                  <a:pt x="713" y="1028"/>
                                </a:lnTo>
                                <a:lnTo>
                                  <a:pt x="706" y="1052"/>
                                </a:lnTo>
                                <a:lnTo>
                                  <a:pt x="713" y="1068"/>
                                </a:lnTo>
                                <a:lnTo>
                                  <a:pt x="720" y="1085"/>
                                </a:lnTo>
                                <a:lnTo>
                                  <a:pt x="735" y="1101"/>
                                </a:lnTo>
                                <a:lnTo>
                                  <a:pt x="749" y="1117"/>
                                </a:lnTo>
                                <a:lnTo>
                                  <a:pt x="763" y="1134"/>
                                </a:lnTo>
                                <a:lnTo>
                                  <a:pt x="784" y="1134"/>
                                </a:lnTo>
                                <a:lnTo>
                                  <a:pt x="798" y="1142"/>
                                </a:lnTo>
                                <a:lnTo>
                                  <a:pt x="812" y="1150"/>
                                </a:lnTo>
                                <a:lnTo>
                                  <a:pt x="833" y="1174"/>
                                </a:lnTo>
                                <a:lnTo>
                                  <a:pt x="848" y="1199"/>
                                </a:lnTo>
                                <a:lnTo>
                                  <a:pt x="862" y="1215"/>
                                </a:lnTo>
                                <a:lnTo>
                                  <a:pt x="869" y="1240"/>
                                </a:lnTo>
                                <a:lnTo>
                                  <a:pt x="869" y="1264"/>
                                </a:lnTo>
                                <a:lnTo>
                                  <a:pt x="862" y="1288"/>
                                </a:lnTo>
                              </a:path>
                            </a:pathLst>
                          </a:custGeom>
                          <a:noFill/>
                          <a:ln w="8890">
                            <a:solidFill>
                              <a:srgbClr val="4C7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14"/>
                        <wps:cNvSpPr>
                          <a:spLocks/>
                        </wps:cNvSpPr>
                        <wps:spPr bwMode="auto">
                          <a:xfrm>
                            <a:off x="1707515" y="507365"/>
                            <a:ext cx="1821815" cy="3241675"/>
                          </a:xfrm>
                          <a:custGeom>
                            <a:avLst/>
                            <a:gdLst>
                              <a:gd name="T0" fmla="*/ 2304 w 2869"/>
                              <a:gd name="T1" fmla="*/ 375 h 5105"/>
                              <a:gd name="T2" fmla="*/ 2466 w 2869"/>
                              <a:gd name="T3" fmla="*/ 726 h 5105"/>
                              <a:gd name="T4" fmla="*/ 2763 w 2869"/>
                              <a:gd name="T5" fmla="*/ 1101 h 5105"/>
                              <a:gd name="T6" fmla="*/ 2763 w 2869"/>
                              <a:gd name="T7" fmla="*/ 1949 h 5105"/>
                              <a:gd name="T8" fmla="*/ 2664 w 2869"/>
                              <a:gd name="T9" fmla="*/ 2797 h 5105"/>
                              <a:gd name="T10" fmla="*/ 2537 w 2869"/>
                              <a:gd name="T11" fmla="*/ 2895 h 5105"/>
                              <a:gd name="T12" fmla="*/ 2396 w 2869"/>
                              <a:gd name="T13" fmla="*/ 3743 h 5105"/>
                              <a:gd name="T14" fmla="*/ 2134 w 2869"/>
                              <a:gd name="T15" fmla="*/ 4224 h 5105"/>
                              <a:gd name="T16" fmla="*/ 2042 w 2869"/>
                              <a:gd name="T17" fmla="*/ 4249 h 5105"/>
                              <a:gd name="T18" fmla="*/ 1929 w 2869"/>
                              <a:gd name="T19" fmla="*/ 4175 h 5105"/>
                              <a:gd name="T20" fmla="*/ 1979 w 2869"/>
                              <a:gd name="T21" fmla="*/ 4061 h 5105"/>
                              <a:gd name="T22" fmla="*/ 1986 w 2869"/>
                              <a:gd name="T23" fmla="*/ 3939 h 5105"/>
                              <a:gd name="T24" fmla="*/ 2021 w 2869"/>
                              <a:gd name="T25" fmla="*/ 3816 h 5105"/>
                              <a:gd name="T26" fmla="*/ 1993 w 2869"/>
                              <a:gd name="T27" fmla="*/ 3719 h 5105"/>
                              <a:gd name="T28" fmla="*/ 1979 w 2869"/>
                              <a:gd name="T29" fmla="*/ 3621 h 5105"/>
                              <a:gd name="T30" fmla="*/ 1908 w 2869"/>
                              <a:gd name="T31" fmla="*/ 3596 h 5105"/>
                              <a:gd name="T32" fmla="*/ 1823 w 2869"/>
                              <a:gd name="T33" fmla="*/ 3678 h 5105"/>
                              <a:gd name="T34" fmla="*/ 1767 w 2869"/>
                              <a:gd name="T35" fmla="*/ 3784 h 5105"/>
                              <a:gd name="T36" fmla="*/ 1675 w 2869"/>
                              <a:gd name="T37" fmla="*/ 3841 h 5105"/>
                              <a:gd name="T38" fmla="*/ 1583 w 2869"/>
                              <a:gd name="T39" fmla="*/ 3947 h 5105"/>
                              <a:gd name="T40" fmla="*/ 1526 w 2869"/>
                              <a:gd name="T41" fmla="*/ 4053 h 5105"/>
                              <a:gd name="T42" fmla="*/ 1470 w 2869"/>
                              <a:gd name="T43" fmla="*/ 4192 h 5105"/>
                              <a:gd name="T44" fmla="*/ 1357 w 2869"/>
                              <a:gd name="T45" fmla="*/ 4200 h 5105"/>
                              <a:gd name="T46" fmla="*/ 1329 w 2869"/>
                              <a:gd name="T47" fmla="*/ 4281 h 5105"/>
                              <a:gd name="T48" fmla="*/ 1364 w 2869"/>
                              <a:gd name="T49" fmla="*/ 4387 h 5105"/>
                              <a:gd name="T50" fmla="*/ 1413 w 2869"/>
                              <a:gd name="T51" fmla="*/ 4477 h 5105"/>
                              <a:gd name="T52" fmla="*/ 1371 w 2869"/>
                              <a:gd name="T53" fmla="*/ 4632 h 5105"/>
                              <a:gd name="T54" fmla="*/ 1286 w 2869"/>
                              <a:gd name="T55" fmla="*/ 4705 h 5105"/>
                              <a:gd name="T56" fmla="*/ 1208 w 2869"/>
                              <a:gd name="T57" fmla="*/ 4787 h 5105"/>
                              <a:gd name="T58" fmla="*/ 1138 w 2869"/>
                              <a:gd name="T59" fmla="*/ 4934 h 5105"/>
                              <a:gd name="T60" fmla="*/ 1067 w 2869"/>
                              <a:gd name="T61" fmla="*/ 5015 h 5105"/>
                              <a:gd name="T62" fmla="*/ 996 w 2869"/>
                              <a:gd name="T63" fmla="*/ 4966 h 5105"/>
                              <a:gd name="T64" fmla="*/ 926 w 2869"/>
                              <a:gd name="T65" fmla="*/ 5007 h 5105"/>
                              <a:gd name="T66" fmla="*/ 841 w 2869"/>
                              <a:gd name="T67" fmla="*/ 5097 h 5105"/>
                              <a:gd name="T68" fmla="*/ 770 w 2869"/>
                              <a:gd name="T69" fmla="*/ 5056 h 5105"/>
                              <a:gd name="T70" fmla="*/ 692 w 2869"/>
                              <a:gd name="T71" fmla="*/ 4983 h 5105"/>
                              <a:gd name="T72" fmla="*/ 721 w 2869"/>
                              <a:gd name="T73" fmla="*/ 4885 h 5105"/>
                              <a:gd name="T74" fmla="*/ 685 w 2869"/>
                              <a:gd name="T75" fmla="*/ 4803 h 5105"/>
                              <a:gd name="T76" fmla="*/ 622 w 2869"/>
                              <a:gd name="T77" fmla="*/ 4738 h 5105"/>
                              <a:gd name="T78" fmla="*/ 551 w 2869"/>
                              <a:gd name="T79" fmla="*/ 4681 h 5105"/>
                              <a:gd name="T80" fmla="*/ 459 w 2869"/>
                              <a:gd name="T81" fmla="*/ 4673 h 5105"/>
                              <a:gd name="T82" fmla="*/ 374 w 2869"/>
                              <a:gd name="T83" fmla="*/ 4681 h 5105"/>
                              <a:gd name="T84" fmla="*/ 304 w 2869"/>
                              <a:gd name="T85" fmla="*/ 4705 h 5105"/>
                              <a:gd name="T86" fmla="*/ 254 w 2869"/>
                              <a:gd name="T87" fmla="*/ 4681 h 5105"/>
                              <a:gd name="T88" fmla="*/ 254 w 2869"/>
                              <a:gd name="T89" fmla="*/ 4607 h 5105"/>
                              <a:gd name="T90" fmla="*/ 212 w 2869"/>
                              <a:gd name="T91" fmla="*/ 4518 h 5105"/>
                              <a:gd name="T92" fmla="*/ 155 w 2869"/>
                              <a:gd name="T93" fmla="*/ 4444 h 5105"/>
                              <a:gd name="T94" fmla="*/ 106 w 2869"/>
                              <a:gd name="T95" fmla="*/ 4371 h 5105"/>
                              <a:gd name="T96" fmla="*/ 49 w 2869"/>
                              <a:gd name="T97" fmla="*/ 4338 h 5105"/>
                              <a:gd name="T98" fmla="*/ 14 w 2869"/>
                              <a:gd name="T99" fmla="*/ 4265 h 5105"/>
                              <a:gd name="T100" fmla="*/ 14 w 2869"/>
                              <a:gd name="T101" fmla="*/ 4167 h 5105"/>
                              <a:gd name="T102" fmla="*/ 35 w 2869"/>
                              <a:gd name="T103" fmla="*/ 4094 h 5105"/>
                              <a:gd name="T104" fmla="*/ 56 w 2869"/>
                              <a:gd name="T105" fmla="*/ 4004 h 5105"/>
                              <a:gd name="T106" fmla="*/ 42 w 2869"/>
                              <a:gd name="T107" fmla="*/ 3922 h 5105"/>
                              <a:gd name="T108" fmla="*/ 64 w 2869"/>
                              <a:gd name="T109" fmla="*/ 3816 h 5105"/>
                              <a:gd name="T110" fmla="*/ 113 w 2869"/>
                              <a:gd name="T111" fmla="*/ 3768 h 5105"/>
                              <a:gd name="T112" fmla="*/ 177 w 2869"/>
                              <a:gd name="T113" fmla="*/ 3710 h 5105"/>
                              <a:gd name="T114" fmla="*/ 191 w 2869"/>
                              <a:gd name="T115" fmla="*/ 3637 h 5105"/>
                              <a:gd name="T116" fmla="*/ 198 w 2869"/>
                              <a:gd name="T117" fmla="*/ 3547 h 5105"/>
                              <a:gd name="T118" fmla="*/ 261 w 2869"/>
                              <a:gd name="T119" fmla="*/ 3531 h 5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869" h="5105">
                                <a:moveTo>
                                  <a:pt x="2205" y="0"/>
                                </a:moveTo>
                                <a:lnTo>
                                  <a:pt x="2219" y="16"/>
                                </a:lnTo>
                                <a:lnTo>
                                  <a:pt x="2240" y="33"/>
                                </a:lnTo>
                                <a:lnTo>
                                  <a:pt x="2254" y="41"/>
                                </a:lnTo>
                                <a:lnTo>
                                  <a:pt x="2275" y="57"/>
                                </a:lnTo>
                                <a:lnTo>
                                  <a:pt x="2283" y="74"/>
                                </a:lnTo>
                                <a:lnTo>
                                  <a:pt x="2297" y="90"/>
                                </a:lnTo>
                                <a:lnTo>
                                  <a:pt x="2318" y="106"/>
                                </a:lnTo>
                                <a:lnTo>
                                  <a:pt x="2325" y="147"/>
                                </a:lnTo>
                                <a:lnTo>
                                  <a:pt x="2325" y="180"/>
                                </a:lnTo>
                                <a:lnTo>
                                  <a:pt x="2332" y="228"/>
                                </a:lnTo>
                                <a:lnTo>
                                  <a:pt x="2325" y="253"/>
                                </a:lnTo>
                                <a:lnTo>
                                  <a:pt x="2318" y="269"/>
                                </a:lnTo>
                                <a:lnTo>
                                  <a:pt x="2311" y="302"/>
                                </a:lnTo>
                                <a:lnTo>
                                  <a:pt x="2311" y="334"/>
                                </a:lnTo>
                                <a:lnTo>
                                  <a:pt x="2304" y="359"/>
                                </a:lnTo>
                                <a:lnTo>
                                  <a:pt x="2304" y="375"/>
                                </a:lnTo>
                                <a:lnTo>
                                  <a:pt x="2311" y="416"/>
                                </a:lnTo>
                                <a:lnTo>
                                  <a:pt x="2311" y="440"/>
                                </a:lnTo>
                                <a:lnTo>
                                  <a:pt x="2332" y="457"/>
                                </a:lnTo>
                                <a:lnTo>
                                  <a:pt x="2339" y="481"/>
                                </a:lnTo>
                                <a:lnTo>
                                  <a:pt x="2346" y="506"/>
                                </a:lnTo>
                                <a:lnTo>
                                  <a:pt x="2353" y="538"/>
                                </a:lnTo>
                                <a:lnTo>
                                  <a:pt x="2360" y="555"/>
                                </a:lnTo>
                                <a:lnTo>
                                  <a:pt x="2381" y="571"/>
                                </a:lnTo>
                                <a:lnTo>
                                  <a:pt x="2396" y="563"/>
                                </a:lnTo>
                                <a:lnTo>
                                  <a:pt x="2410" y="571"/>
                                </a:lnTo>
                                <a:lnTo>
                                  <a:pt x="2431" y="579"/>
                                </a:lnTo>
                                <a:lnTo>
                                  <a:pt x="2438" y="595"/>
                                </a:lnTo>
                                <a:lnTo>
                                  <a:pt x="2445" y="620"/>
                                </a:lnTo>
                                <a:lnTo>
                                  <a:pt x="2438" y="653"/>
                                </a:lnTo>
                                <a:lnTo>
                                  <a:pt x="2438" y="685"/>
                                </a:lnTo>
                                <a:lnTo>
                                  <a:pt x="2445" y="701"/>
                                </a:lnTo>
                                <a:lnTo>
                                  <a:pt x="2466" y="726"/>
                                </a:lnTo>
                                <a:lnTo>
                                  <a:pt x="2473" y="742"/>
                                </a:lnTo>
                                <a:lnTo>
                                  <a:pt x="2495" y="742"/>
                                </a:lnTo>
                                <a:lnTo>
                                  <a:pt x="2516" y="750"/>
                                </a:lnTo>
                                <a:lnTo>
                                  <a:pt x="2537" y="759"/>
                                </a:lnTo>
                                <a:lnTo>
                                  <a:pt x="2551" y="783"/>
                                </a:lnTo>
                                <a:lnTo>
                                  <a:pt x="2565" y="807"/>
                                </a:lnTo>
                                <a:lnTo>
                                  <a:pt x="2565" y="824"/>
                                </a:lnTo>
                                <a:lnTo>
                                  <a:pt x="2593" y="824"/>
                                </a:lnTo>
                                <a:lnTo>
                                  <a:pt x="2615" y="832"/>
                                </a:lnTo>
                                <a:lnTo>
                                  <a:pt x="2636" y="848"/>
                                </a:lnTo>
                                <a:lnTo>
                                  <a:pt x="2657" y="881"/>
                                </a:lnTo>
                                <a:lnTo>
                                  <a:pt x="2671" y="922"/>
                                </a:lnTo>
                                <a:lnTo>
                                  <a:pt x="2692" y="962"/>
                                </a:lnTo>
                                <a:lnTo>
                                  <a:pt x="2692" y="1011"/>
                                </a:lnTo>
                                <a:lnTo>
                                  <a:pt x="2692" y="1085"/>
                                </a:lnTo>
                                <a:lnTo>
                                  <a:pt x="2728" y="1093"/>
                                </a:lnTo>
                                <a:lnTo>
                                  <a:pt x="2763" y="1101"/>
                                </a:lnTo>
                                <a:lnTo>
                                  <a:pt x="2791" y="1125"/>
                                </a:lnTo>
                                <a:lnTo>
                                  <a:pt x="2820" y="1142"/>
                                </a:lnTo>
                                <a:lnTo>
                                  <a:pt x="2834" y="1183"/>
                                </a:lnTo>
                                <a:lnTo>
                                  <a:pt x="2841" y="1215"/>
                                </a:lnTo>
                                <a:lnTo>
                                  <a:pt x="2841" y="1272"/>
                                </a:lnTo>
                                <a:lnTo>
                                  <a:pt x="2848" y="1289"/>
                                </a:lnTo>
                                <a:lnTo>
                                  <a:pt x="2862" y="1321"/>
                                </a:lnTo>
                                <a:lnTo>
                                  <a:pt x="2862" y="1419"/>
                                </a:lnTo>
                                <a:lnTo>
                                  <a:pt x="2841" y="1419"/>
                                </a:lnTo>
                                <a:lnTo>
                                  <a:pt x="2841" y="1501"/>
                                </a:lnTo>
                                <a:lnTo>
                                  <a:pt x="2869" y="1501"/>
                                </a:lnTo>
                                <a:lnTo>
                                  <a:pt x="2869" y="1794"/>
                                </a:lnTo>
                                <a:lnTo>
                                  <a:pt x="2841" y="1794"/>
                                </a:lnTo>
                                <a:lnTo>
                                  <a:pt x="2841" y="1851"/>
                                </a:lnTo>
                                <a:lnTo>
                                  <a:pt x="2805" y="1859"/>
                                </a:lnTo>
                                <a:lnTo>
                                  <a:pt x="2805" y="1949"/>
                                </a:lnTo>
                                <a:lnTo>
                                  <a:pt x="2763" y="1949"/>
                                </a:lnTo>
                                <a:lnTo>
                                  <a:pt x="2763" y="2112"/>
                                </a:lnTo>
                                <a:lnTo>
                                  <a:pt x="2805" y="2112"/>
                                </a:lnTo>
                                <a:lnTo>
                                  <a:pt x="2805" y="2251"/>
                                </a:lnTo>
                                <a:lnTo>
                                  <a:pt x="2777" y="2251"/>
                                </a:lnTo>
                                <a:lnTo>
                                  <a:pt x="2777" y="2398"/>
                                </a:lnTo>
                                <a:lnTo>
                                  <a:pt x="2714" y="2398"/>
                                </a:lnTo>
                                <a:lnTo>
                                  <a:pt x="2714" y="2765"/>
                                </a:lnTo>
                                <a:lnTo>
                                  <a:pt x="2707" y="2773"/>
                                </a:lnTo>
                                <a:lnTo>
                                  <a:pt x="2707" y="2781"/>
                                </a:lnTo>
                                <a:lnTo>
                                  <a:pt x="2699" y="2781"/>
                                </a:lnTo>
                                <a:lnTo>
                                  <a:pt x="2685" y="2789"/>
                                </a:lnTo>
                                <a:lnTo>
                                  <a:pt x="2678" y="2781"/>
                                </a:lnTo>
                                <a:lnTo>
                                  <a:pt x="2671" y="2773"/>
                                </a:lnTo>
                                <a:lnTo>
                                  <a:pt x="2664" y="2773"/>
                                </a:lnTo>
                                <a:lnTo>
                                  <a:pt x="2657" y="2781"/>
                                </a:lnTo>
                                <a:lnTo>
                                  <a:pt x="2664" y="2797"/>
                                </a:lnTo>
                                <a:lnTo>
                                  <a:pt x="2664" y="2805"/>
                                </a:lnTo>
                                <a:lnTo>
                                  <a:pt x="2657" y="2813"/>
                                </a:lnTo>
                                <a:lnTo>
                                  <a:pt x="2643" y="2813"/>
                                </a:lnTo>
                                <a:lnTo>
                                  <a:pt x="2636" y="2805"/>
                                </a:lnTo>
                                <a:lnTo>
                                  <a:pt x="2622" y="2797"/>
                                </a:lnTo>
                                <a:lnTo>
                                  <a:pt x="2615" y="2789"/>
                                </a:lnTo>
                                <a:lnTo>
                                  <a:pt x="2608" y="2781"/>
                                </a:lnTo>
                                <a:lnTo>
                                  <a:pt x="2601" y="2789"/>
                                </a:lnTo>
                                <a:lnTo>
                                  <a:pt x="2593" y="2789"/>
                                </a:lnTo>
                                <a:lnTo>
                                  <a:pt x="2586" y="2805"/>
                                </a:lnTo>
                                <a:lnTo>
                                  <a:pt x="2586" y="2822"/>
                                </a:lnTo>
                                <a:lnTo>
                                  <a:pt x="2586" y="2830"/>
                                </a:lnTo>
                                <a:lnTo>
                                  <a:pt x="2551" y="2854"/>
                                </a:lnTo>
                                <a:lnTo>
                                  <a:pt x="2537" y="2862"/>
                                </a:lnTo>
                                <a:lnTo>
                                  <a:pt x="2537" y="2879"/>
                                </a:lnTo>
                                <a:lnTo>
                                  <a:pt x="2530" y="2887"/>
                                </a:lnTo>
                                <a:lnTo>
                                  <a:pt x="2537" y="2895"/>
                                </a:lnTo>
                                <a:lnTo>
                                  <a:pt x="2544" y="2903"/>
                                </a:lnTo>
                                <a:lnTo>
                                  <a:pt x="2558" y="2903"/>
                                </a:lnTo>
                                <a:lnTo>
                                  <a:pt x="2565" y="2903"/>
                                </a:lnTo>
                                <a:lnTo>
                                  <a:pt x="2579" y="2887"/>
                                </a:lnTo>
                                <a:lnTo>
                                  <a:pt x="2586" y="2887"/>
                                </a:lnTo>
                                <a:lnTo>
                                  <a:pt x="2601" y="2879"/>
                                </a:lnTo>
                                <a:lnTo>
                                  <a:pt x="2615" y="2871"/>
                                </a:lnTo>
                                <a:lnTo>
                                  <a:pt x="2629" y="2879"/>
                                </a:lnTo>
                                <a:lnTo>
                                  <a:pt x="2636" y="2887"/>
                                </a:lnTo>
                                <a:lnTo>
                                  <a:pt x="2636" y="3066"/>
                                </a:lnTo>
                                <a:lnTo>
                                  <a:pt x="2593" y="3066"/>
                                </a:lnTo>
                                <a:lnTo>
                                  <a:pt x="2586" y="3074"/>
                                </a:lnTo>
                                <a:lnTo>
                                  <a:pt x="2572" y="3074"/>
                                </a:lnTo>
                                <a:lnTo>
                                  <a:pt x="2572" y="3295"/>
                                </a:lnTo>
                                <a:lnTo>
                                  <a:pt x="2445" y="3295"/>
                                </a:lnTo>
                                <a:lnTo>
                                  <a:pt x="2445" y="3743"/>
                                </a:lnTo>
                                <a:lnTo>
                                  <a:pt x="2396" y="3743"/>
                                </a:lnTo>
                                <a:lnTo>
                                  <a:pt x="2389" y="3743"/>
                                </a:lnTo>
                                <a:lnTo>
                                  <a:pt x="2389" y="3800"/>
                                </a:lnTo>
                                <a:lnTo>
                                  <a:pt x="2254" y="3808"/>
                                </a:lnTo>
                                <a:lnTo>
                                  <a:pt x="2261" y="3914"/>
                                </a:lnTo>
                                <a:lnTo>
                                  <a:pt x="2254" y="3922"/>
                                </a:lnTo>
                                <a:lnTo>
                                  <a:pt x="2247" y="3931"/>
                                </a:lnTo>
                                <a:lnTo>
                                  <a:pt x="2233" y="3931"/>
                                </a:lnTo>
                                <a:lnTo>
                                  <a:pt x="2219" y="3939"/>
                                </a:lnTo>
                                <a:lnTo>
                                  <a:pt x="2205" y="3939"/>
                                </a:lnTo>
                                <a:lnTo>
                                  <a:pt x="2184" y="3939"/>
                                </a:lnTo>
                                <a:lnTo>
                                  <a:pt x="2169" y="3947"/>
                                </a:lnTo>
                                <a:lnTo>
                                  <a:pt x="2162" y="3947"/>
                                </a:lnTo>
                                <a:lnTo>
                                  <a:pt x="2162" y="3955"/>
                                </a:lnTo>
                                <a:lnTo>
                                  <a:pt x="2162" y="4004"/>
                                </a:lnTo>
                                <a:lnTo>
                                  <a:pt x="2162" y="4175"/>
                                </a:lnTo>
                                <a:lnTo>
                                  <a:pt x="2148" y="4200"/>
                                </a:lnTo>
                                <a:lnTo>
                                  <a:pt x="2134" y="4224"/>
                                </a:lnTo>
                                <a:lnTo>
                                  <a:pt x="2127" y="4232"/>
                                </a:lnTo>
                                <a:lnTo>
                                  <a:pt x="2120" y="4232"/>
                                </a:lnTo>
                                <a:lnTo>
                                  <a:pt x="2113" y="4241"/>
                                </a:lnTo>
                                <a:lnTo>
                                  <a:pt x="2106" y="4241"/>
                                </a:lnTo>
                                <a:lnTo>
                                  <a:pt x="2106" y="4249"/>
                                </a:lnTo>
                                <a:lnTo>
                                  <a:pt x="2106" y="4257"/>
                                </a:lnTo>
                                <a:lnTo>
                                  <a:pt x="2085" y="4257"/>
                                </a:lnTo>
                                <a:lnTo>
                                  <a:pt x="2078" y="4249"/>
                                </a:lnTo>
                                <a:lnTo>
                                  <a:pt x="2078" y="4241"/>
                                </a:lnTo>
                                <a:lnTo>
                                  <a:pt x="2078" y="4232"/>
                                </a:lnTo>
                                <a:lnTo>
                                  <a:pt x="2071" y="4232"/>
                                </a:lnTo>
                                <a:lnTo>
                                  <a:pt x="2056" y="4232"/>
                                </a:lnTo>
                                <a:lnTo>
                                  <a:pt x="2056" y="4241"/>
                                </a:lnTo>
                                <a:lnTo>
                                  <a:pt x="2042" y="4249"/>
                                </a:lnTo>
                                <a:lnTo>
                                  <a:pt x="2035" y="4249"/>
                                </a:lnTo>
                                <a:lnTo>
                                  <a:pt x="2028" y="4241"/>
                                </a:lnTo>
                                <a:lnTo>
                                  <a:pt x="2021" y="4232"/>
                                </a:lnTo>
                                <a:lnTo>
                                  <a:pt x="2014" y="4232"/>
                                </a:lnTo>
                                <a:lnTo>
                                  <a:pt x="2000" y="4232"/>
                                </a:lnTo>
                                <a:lnTo>
                                  <a:pt x="1993" y="4232"/>
                                </a:lnTo>
                                <a:lnTo>
                                  <a:pt x="1972" y="4241"/>
                                </a:lnTo>
                                <a:lnTo>
                                  <a:pt x="1957" y="4241"/>
                                </a:lnTo>
                                <a:lnTo>
                                  <a:pt x="1943" y="4241"/>
                                </a:lnTo>
                                <a:lnTo>
                                  <a:pt x="1936" y="4232"/>
                                </a:lnTo>
                                <a:lnTo>
                                  <a:pt x="1936" y="4224"/>
                                </a:lnTo>
                                <a:lnTo>
                                  <a:pt x="1936" y="4216"/>
                                </a:lnTo>
                                <a:lnTo>
                                  <a:pt x="1936" y="4208"/>
                                </a:lnTo>
                                <a:lnTo>
                                  <a:pt x="1936" y="4200"/>
                                </a:lnTo>
                                <a:lnTo>
                                  <a:pt x="1936" y="4192"/>
                                </a:lnTo>
                                <a:lnTo>
                                  <a:pt x="1936" y="4183"/>
                                </a:lnTo>
                                <a:lnTo>
                                  <a:pt x="1929" y="4175"/>
                                </a:lnTo>
                                <a:lnTo>
                                  <a:pt x="1936" y="4167"/>
                                </a:lnTo>
                                <a:lnTo>
                                  <a:pt x="1936" y="4159"/>
                                </a:lnTo>
                                <a:lnTo>
                                  <a:pt x="1936" y="4151"/>
                                </a:lnTo>
                                <a:lnTo>
                                  <a:pt x="1943" y="4135"/>
                                </a:lnTo>
                                <a:lnTo>
                                  <a:pt x="1950" y="4135"/>
                                </a:lnTo>
                                <a:lnTo>
                                  <a:pt x="1950" y="4126"/>
                                </a:lnTo>
                                <a:lnTo>
                                  <a:pt x="1957" y="4126"/>
                                </a:lnTo>
                                <a:lnTo>
                                  <a:pt x="1957" y="4118"/>
                                </a:lnTo>
                                <a:lnTo>
                                  <a:pt x="1965" y="4102"/>
                                </a:lnTo>
                                <a:lnTo>
                                  <a:pt x="1972" y="4102"/>
                                </a:lnTo>
                                <a:lnTo>
                                  <a:pt x="1972" y="4094"/>
                                </a:lnTo>
                                <a:lnTo>
                                  <a:pt x="1965" y="4094"/>
                                </a:lnTo>
                                <a:lnTo>
                                  <a:pt x="1965" y="4077"/>
                                </a:lnTo>
                                <a:lnTo>
                                  <a:pt x="1972" y="4069"/>
                                </a:lnTo>
                                <a:lnTo>
                                  <a:pt x="1979" y="4061"/>
                                </a:lnTo>
                                <a:lnTo>
                                  <a:pt x="1972" y="4053"/>
                                </a:lnTo>
                                <a:lnTo>
                                  <a:pt x="1972" y="4037"/>
                                </a:lnTo>
                                <a:lnTo>
                                  <a:pt x="1979" y="4029"/>
                                </a:lnTo>
                                <a:lnTo>
                                  <a:pt x="1972" y="4020"/>
                                </a:lnTo>
                                <a:lnTo>
                                  <a:pt x="1965" y="4012"/>
                                </a:lnTo>
                                <a:lnTo>
                                  <a:pt x="1972" y="4004"/>
                                </a:lnTo>
                                <a:lnTo>
                                  <a:pt x="1972" y="3996"/>
                                </a:lnTo>
                                <a:lnTo>
                                  <a:pt x="1972" y="3988"/>
                                </a:lnTo>
                                <a:lnTo>
                                  <a:pt x="1972" y="3980"/>
                                </a:lnTo>
                                <a:lnTo>
                                  <a:pt x="1979" y="3963"/>
                                </a:lnTo>
                                <a:lnTo>
                                  <a:pt x="1979" y="3955"/>
                                </a:lnTo>
                                <a:lnTo>
                                  <a:pt x="1972" y="3947"/>
                                </a:lnTo>
                                <a:lnTo>
                                  <a:pt x="1986" y="3939"/>
                                </a:lnTo>
                                <a:lnTo>
                                  <a:pt x="1993" y="3939"/>
                                </a:lnTo>
                                <a:lnTo>
                                  <a:pt x="2000" y="3931"/>
                                </a:lnTo>
                                <a:lnTo>
                                  <a:pt x="2000" y="3914"/>
                                </a:lnTo>
                                <a:lnTo>
                                  <a:pt x="2000" y="3906"/>
                                </a:lnTo>
                                <a:lnTo>
                                  <a:pt x="2000" y="3898"/>
                                </a:lnTo>
                                <a:lnTo>
                                  <a:pt x="2000" y="3890"/>
                                </a:lnTo>
                                <a:lnTo>
                                  <a:pt x="2007" y="3874"/>
                                </a:lnTo>
                                <a:lnTo>
                                  <a:pt x="2007" y="3865"/>
                                </a:lnTo>
                                <a:lnTo>
                                  <a:pt x="2007" y="3857"/>
                                </a:lnTo>
                                <a:lnTo>
                                  <a:pt x="2007" y="3841"/>
                                </a:lnTo>
                                <a:lnTo>
                                  <a:pt x="2014" y="3841"/>
                                </a:lnTo>
                                <a:lnTo>
                                  <a:pt x="2007" y="3833"/>
                                </a:lnTo>
                                <a:lnTo>
                                  <a:pt x="2014" y="3825"/>
                                </a:lnTo>
                                <a:lnTo>
                                  <a:pt x="2021" y="3825"/>
                                </a:lnTo>
                                <a:lnTo>
                                  <a:pt x="2021" y="3816"/>
                                </a:lnTo>
                                <a:lnTo>
                                  <a:pt x="2007" y="3808"/>
                                </a:lnTo>
                                <a:lnTo>
                                  <a:pt x="1993" y="3800"/>
                                </a:lnTo>
                                <a:lnTo>
                                  <a:pt x="1993" y="3792"/>
                                </a:lnTo>
                                <a:lnTo>
                                  <a:pt x="1993" y="3784"/>
                                </a:lnTo>
                                <a:lnTo>
                                  <a:pt x="1993" y="3776"/>
                                </a:lnTo>
                                <a:lnTo>
                                  <a:pt x="2000" y="3759"/>
                                </a:lnTo>
                                <a:lnTo>
                                  <a:pt x="2007" y="3759"/>
                                </a:lnTo>
                                <a:lnTo>
                                  <a:pt x="2014" y="3751"/>
                                </a:lnTo>
                                <a:lnTo>
                                  <a:pt x="2014" y="3743"/>
                                </a:lnTo>
                                <a:lnTo>
                                  <a:pt x="2007" y="3743"/>
                                </a:lnTo>
                                <a:lnTo>
                                  <a:pt x="2007" y="3735"/>
                                </a:lnTo>
                                <a:lnTo>
                                  <a:pt x="2007" y="3727"/>
                                </a:lnTo>
                                <a:lnTo>
                                  <a:pt x="1993" y="3719"/>
                                </a:lnTo>
                                <a:lnTo>
                                  <a:pt x="1993" y="3710"/>
                                </a:lnTo>
                                <a:lnTo>
                                  <a:pt x="2000" y="3710"/>
                                </a:lnTo>
                                <a:lnTo>
                                  <a:pt x="1993" y="3702"/>
                                </a:lnTo>
                                <a:lnTo>
                                  <a:pt x="2000" y="3686"/>
                                </a:lnTo>
                                <a:lnTo>
                                  <a:pt x="2000" y="3678"/>
                                </a:lnTo>
                                <a:lnTo>
                                  <a:pt x="2000" y="3670"/>
                                </a:lnTo>
                                <a:lnTo>
                                  <a:pt x="2000" y="3662"/>
                                </a:lnTo>
                                <a:lnTo>
                                  <a:pt x="1993" y="3653"/>
                                </a:lnTo>
                                <a:lnTo>
                                  <a:pt x="2000" y="3653"/>
                                </a:lnTo>
                                <a:lnTo>
                                  <a:pt x="2000" y="3645"/>
                                </a:lnTo>
                                <a:lnTo>
                                  <a:pt x="2000" y="3637"/>
                                </a:lnTo>
                                <a:lnTo>
                                  <a:pt x="2000" y="3629"/>
                                </a:lnTo>
                                <a:lnTo>
                                  <a:pt x="2000" y="3621"/>
                                </a:lnTo>
                                <a:lnTo>
                                  <a:pt x="1986" y="3629"/>
                                </a:lnTo>
                                <a:lnTo>
                                  <a:pt x="1979" y="3621"/>
                                </a:lnTo>
                                <a:lnTo>
                                  <a:pt x="1972" y="3621"/>
                                </a:lnTo>
                                <a:lnTo>
                                  <a:pt x="1957" y="3621"/>
                                </a:lnTo>
                                <a:lnTo>
                                  <a:pt x="1950" y="3621"/>
                                </a:lnTo>
                                <a:lnTo>
                                  <a:pt x="1950" y="3604"/>
                                </a:lnTo>
                                <a:lnTo>
                                  <a:pt x="1950" y="3596"/>
                                </a:lnTo>
                                <a:lnTo>
                                  <a:pt x="1943" y="3596"/>
                                </a:lnTo>
                                <a:lnTo>
                                  <a:pt x="1943" y="3588"/>
                                </a:lnTo>
                                <a:lnTo>
                                  <a:pt x="1943" y="3580"/>
                                </a:lnTo>
                                <a:lnTo>
                                  <a:pt x="1943" y="3572"/>
                                </a:lnTo>
                                <a:lnTo>
                                  <a:pt x="1929" y="3556"/>
                                </a:lnTo>
                                <a:lnTo>
                                  <a:pt x="1929" y="3539"/>
                                </a:lnTo>
                                <a:lnTo>
                                  <a:pt x="1922" y="3539"/>
                                </a:lnTo>
                                <a:lnTo>
                                  <a:pt x="1915" y="3539"/>
                                </a:lnTo>
                                <a:lnTo>
                                  <a:pt x="1915" y="3556"/>
                                </a:lnTo>
                                <a:lnTo>
                                  <a:pt x="1908" y="3572"/>
                                </a:lnTo>
                                <a:lnTo>
                                  <a:pt x="1908" y="3580"/>
                                </a:lnTo>
                                <a:lnTo>
                                  <a:pt x="1908" y="3596"/>
                                </a:lnTo>
                                <a:lnTo>
                                  <a:pt x="1908" y="3604"/>
                                </a:lnTo>
                                <a:lnTo>
                                  <a:pt x="1908" y="3613"/>
                                </a:lnTo>
                                <a:lnTo>
                                  <a:pt x="1901" y="3621"/>
                                </a:lnTo>
                                <a:lnTo>
                                  <a:pt x="1887" y="3621"/>
                                </a:lnTo>
                                <a:lnTo>
                                  <a:pt x="1873" y="3621"/>
                                </a:lnTo>
                                <a:lnTo>
                                  <a:pt x="1866" y="3629"/>
                                </a:lnTo>
                                <a:lnTo>
                                  <a:pt x="1859" y="3637"/>
                                </a:lnTo>
                                <a:lnTo>
                                  <a:pt x="1851" y="3637"/>
                                </a:lnTo>
                                <a:lnTo>
                                  <a:pt x="1851" y="3645"/>
                                </a:lnTo>
                                <a:lnTo>
                                  <a:pt x="1851" y="3653"/>
                                </a:lnTo>
                                <a:lnTo>
                                  <a:pt x="1851" y="3662"/>
                                </a:lnTo>
                                <a:lnTo>
                                  <a:pt x="1844" y="3662"/>
                                </a:lnTo>
                                <a:lnTo>
                                  <a:pt x="1851" y="3670"/>
                                </a:lnTo>
                                <a:lnTo>
                                  <a:pt x="1844" y="3678"/>
                                </a:lnTo>
                                <a:lnTo>
                                  <a:pt x="1837" y="3686"/>
                                </a:lnTo>
                                <a:lnTo>
                                  <a:pt x="1823" y="3678"/>
                                </a:lnTo>
                                <a:lnTo>
                                  <a:pt x="1802" y="3686"/>
                                </a:lnTo>
                                <a:lnTo>
                                  <a:pt x="1795" y="3686"/>
                                </a:lnTo>
                                <a:lnTo>
                                  <a:pt x="1788" y="3694"/>
                                </a:lnTo>
                                <a:lnTo>
                                  <a:pt x="1788" y="3702"/>
                                </a:lnTo>
                                <a:lnTo>
                                  <a:pt x="1781" y="3719"/>
                                </a:lnTo>
                                <a:lnTo>
                                  <a:pt x="1774" y="3727"/>
                                </a:lnTo>
                                <a:lnTo>
                                  <a:pt x="1774" y="3735"/>
                                </a:lnTo>
                                <a:lnTo>
                                  <a:pt x="1781" y="3743"/>
                                </a:lnTo>
                                <a:lnTo>
                                  <a:pt x="1788" y="3743"/>
                                </a:lnTo>
                                <a:lnTo>
                                  <a:pt x="1788" y="3751"/>
                                </a:lnTo>
                                <a:lnTo>
                                  <a:pt x="1788" y="3759"/>
                                </a:lnTo>
                                <a:lnTo>
                                  <a:pt x="1781" y="3759"/>
                                </a:lnTo>
                                <a:lnTo>
                                  <a:pt x="1774" y="3768"/>
                                </a:lnTo>
                                <a:lnTo>
                                  <a:pt x="1774" y="3776"/>
                                </a:lnTo>
                                <a:lnTo>
                                  <a:pt x="1767" y="3784"/>
                                </a:lnTo>
                                <a:lnTo>
                                  <a:pt x="1760" y="3784"/>
                                </a:lnTo>
                                <a:lnTo>
                                  <a:pt x="1760" y="3792"/>
                                </a:lnTo>
                                <a:lnTo>
                                  <a:pt x="1760" y="3800"/>
                                </a:lnTo>
                                <a:lnTo>
                                  <a:pt x="1753" y="3800"/>
                                </a:lnTo>
                                <a:lnTo>
                                  <a:pt x="1745" y="3816"/>
                                </a:lnTo>
                                <a:lnTo>
                                  <a:pt x="1745" y="3825"/>
                                </a:lnTo>
                                <a:lnTo>
                                  <a:pt x="1738" y="3833"/>
                                </a:lnTo>
                                <a:lnTo>
                                  <a:pt x="1731" y="3825"/>
                                </a:lnTo>
                                <a:lnTo>
                                  <a:pt x="1724" y="3825"/>
                                </a:lnTo>
                                <a:lnTo>
                                  <a:pt x="1717" y="3825"/>
                                </a:lnTo>
                                <a:lnTo>
                                  <a:pt x="1710" y="3833"/>
                                </a:lnTo>
                                <a:lnTo>
                                  <a:pt x="1703" y="3833"/>
                                </a:lnTo>
                                <a:lnTo>
                                  <a:pt x="1703" y="3841"/>
                                </a:lnTo>
                                <a:lnTo>
                                  <a:pt x="1689" y="3841"/>
                                </a:lnTo>
                                <a:lnTo>
                                  <a:pt x="1682" y="3841"/>
                                </a:lnTo>
                                <a:lnTo>
                                  <a:pt x="1675" y="3841"/>
                                </a:lnTo>
                                <a:lnTo>
                                  <a:pt x="1668" y="3849"/>
                                </a:lnTo>
                                <a:lnTo>
                                  <a:pt x="1661" y="3849"/>
                                </a:lnTo>
                                <a:lnTo>
                                  <a:pt x="1661" y="3857"/>
                                </a:lnTo>
                                <a:lnTo>
                                  <a:pt x="1654" y="3865"/>
                                </a:lnTo>
                                <a:lnTo>
                                  <a:pt x="1647" y="3874"/>
                                </a:lnTo>
                                <a:lnTo>
                                  <a:pt x="1639" y="3882"/>
                                </a:lnTo>
                                <a:lnTo>
                                  <a:pt x="1625" y="3898"/>
                                </a:lnTo>
                                <a:lnTo>
                                  <a:pt x="1618" y="3914"/>
                                </a:lnTo>
                                <a:lnTo>
                                  <a:pt x="1618" y="3922"/>
                                </a:lnTo>
                                <a:lnTo>
                                  <a:pt x="1611" y="3931"/>
                                </a:lnTo>
                                <a:lnTo>
                                  <a:pt x="1618" y="3931"/>
                                </a:lnTo>
                                <a:lnTo>
                                  <a:pt x="1618" y="3939"/>
                                </a:lnTo>
                                <a:lnTo>
                                  <a:pt x="1604" y="3939"/>
                                </a:lnTo>
                                <a:lnTo>
                                  <a:pt x="1597" y="3939"/>
                                </a:lnTo>
                                <a:lnTo>
                                  <a:pt x="1590" y="3947"/>
                                </a:lnTo>
                                <a:lnTo>
                                  <a:pt x="1583" y="3947"/>
                                </a:lnTo>
                                <a:lnTo>
                                  <a:pt x="1562" y="3955"/>
                                </a:lnTo>
                                <a:lnTo>
                                  <a:pt x="1555" y="3963"/>
                                </a:lnTo>
                                <a:lnTo>
                                  <a:pt x="1548" y="3971"/>
                                </a:lnTo>
                                <a:lnTo>
                                  <a:pt x="1541" y="3980"/>
                                </a:lnTo>
                                <a:lnTo>
                                  <a:pt x="1533" y="3980"/>
                                </a:lnTo>
                                <a:lnTo>
                                  <a:pt x="1526" y="3980"/>
                                </a:lnTo>
                                <a:lnTo>
                                  <a:pt x="1519" y="3980"/>
                                </a:lnTo>
                                <a:lnTo>
                                  <a:pt x="1526" y="3988"/>
                                </a:lnTo>
                                <a:lnTo>
                                  <a:pt x="1533" y="3996"/>
                                </a:lnTo>
                                <a:lnTo>
                                  <a:pt x="1533" y="4004"/>
                                </a:lnTo>
                                <a:lnTo>
                                  <a:pt x="1541" y="4020"/>
                                </a:lnTo>
                                <a:lnTo>
                                  <a:pt x="1533" y="4020"/>
                                </a:lnTo>
                                <a:lnTo>
                                  <a:pt x="1533" y="4029"/>
                                </a:lnTo>
                                <a:lnTo>
                                  <a:pt x="1519" y="4037"/>
                                </a:lnTo>
                                <a:lnTo>
                                  <a:pt x="1519" y="4045"/>
                                </a:lnTo>
                                <a:lnTo>
                                  <a:pt x="1526" y="4053"/>
                                </a:lnTo>
                                <a:lnTo>
                                  <a:pt x="1519" y="4061"/>
                                </a:lnTo>
                                <a:lnTo>
                                  <a:pt x="1498" y="4069"/>
                                </a:lnTo>
                                <a:lnTo>
                                  <a:pt x="1491" y="4077"/>
                                </a:lnTo>
                                <a:lnTo>
                                  <a:pt x="1491" y="4094"/>
                                </a:lnTo>
                                <a:lnTo>
                                  <a:pt x="1498" y="4094"/>
                                </a:lnTo>
                                <a:lnTo>
                                  <a:pt x="1505" y="4102"/>
                                </a:lnTo>
                                <a:lnTo>
                                  <a:pt x="1505" y="4126"/>
                                </a:lnTo>
                                <a:lnTo>
                                  <a:pt x="1498" y="4143"/>
                                </a:lnTo>
                                <a:lnTo>
                                  <a:pt x="1498" y="4159"/>
                                </a:lnTo>
                                <a:lnTo>
                                  <a:pt x="1491" y="4159"/>
                                </a:lnTo>
                                <a:lnTo>
                                  <a:pt x="1484" y="4167"/>
                                </a:lnTo>
                                <a:lnTo>
                                  <a:pt x="1484" y="4175"/>
                                </a:lnTo>
                                <a:lnTo>
                                  <a:pt x="1477" y="4183"/>
                                </a:lnTo>
                                <a:lnTo>
                                  <a:pt x="1477" y="4192"/>
                                </a:lnTo>
                                <a:lnTo>
                                  <a:pt x="1470" y="4192"/>
                                </a:lnTo>
                                <a:lnTo>
                                  <a:pt x="1463" y="4200"/>
                                </a:lnTo>
                                <a:lnTo>
                                  <a:pt x="1456" y="4208"/>
                                </a:lnTo>
                                <a:lnTo>
                                  <a:pt x="1442" y="4208"/>
                                </a:lnTo>
                                <a:lnTo>
                                  <a:pt x="1442" y="4200"/>
                                </a:lnTo>
                                <a:lnTo>
                                  <a:pt x="1435" y="4200"/>
                                </a:lnTo>
                                <a:lnTo>
                                  <a:pt x="1427" y="4208"/>
                                </a:lnTo>
                                <a:lnTo>
                                  <a:pt x="1420" y="4216"/>
                                </a:lnTo>
                                <a:lnTo>
                                  <a:pt x="1406" y="4208"/>
                                </a:lnTo>
                                <a:lnTo>
                                  <a:pt x="1392" y="4200"/>
                                </a:lnTo>
                                <a:lnTo>
                                  <a:pt x="1385" y="4192"/>
                                </a:lnTo>
                                <a:lnTo>
                                  <a:pt x="1378" y="4192"/>
                                </a:lnTo>
                                <a:lnTo>
                                  <a:pt x="1371" y="4192"/>
                                </a:lnTo>
                                <a:lnTo>
                                  <a:pt x="1364" y="4192"/>
                                </a:lnTo>
                                <a:lnTo>
                                  <a:pt x="1357" y="4200"/>
                                </a:lnTo>
                                <a:lnTo>
                                  <a:pt x="1357" y="4208"/>
                                </a:lnTo>
                                <a:lnTo>
                                  <a:pt x="1357" y="4216"/>
                                </a:lnTo>
                                <a:lnTo>
                                  <a:pt x="1357" y="4224"/>
                                </a:lnTo>
                                <a:lnTo>
                                  <a:pt x="1364" y="4224"/>
                                </a:lnTo>
                                <a:lnTo>
                                  <a:pt x="1364" y="4232"/>
                                </a:lnTo>
                                <a:lnTo>
                                  <a:pt x="1364" y="4241"/>
                                </a:lnTo>
                                <a:lnTo>
                                  <a:pt x="1357" y="4241"/>
                                </a:lnTo>
                                <a:lnTo>
                                  <a:pt x="1350" y="4249"/>
                                </a:lnTo>
                                <a:lnTo>
                                  <a:pt x="1350" y="4257"/>
                                </a:lnTo>
                                <a:lnTo>
                                  <a:pt x="1357" y="4265"/>
                                </a:lnTo>
                                <a:lnTo>
                                  <a:pt x="1350" y="4265"/>
                                </a:lnTo>
                                <a:lnTo>
                                  <a:pt x="1343" y="4265"/>
                                </a:lnTo>
                                <a:lnTo>
                                  <a:pt x="1336" y="4265"/>
                                </a:lnTo>
                                <a:lnTo>
                                  <a:pt x="1329" y="4265"/>
                                </a:lnTo>
                                <a:lnTo>
                                  <a:pt x="1329" y="4281"/>
                                </a:lnTo>
                                <a:lnTo>
                                  <a:pt x="1321" y="4281"/>
                                </a:lnTo>
                                <a:lnTo>
                                  <a:pt x="1321" y="4289"/>
                                </a:lnTo>
                                <a:lnTo>
                                  <a:pt x="1321" y="4298"/>
                                </a:lnTo>
                                <a:lnTo>
                                  <a:pt x="1321" y="4306"/>
                                </a:lnTo>
                                <a:lnTo>
                                  <a:pt x="1329" y="4314"/>
                                </a:lnTo>
                                <a:lnTo>
                                  <a:pt x="1336" y="4314"/>
                                </a:lnTo>
                                <a:lnTo>
                                  <a:pt x="1336" y="4322"/>
                                </a:lnTo>
                                <a:lnTo>
                                  <a:pt x="1336" y="4330"/>
                                </a:lnTo>
                                <a:lnTo>
                                  <a:pt x="1336" y="4338"/>
                                </a:lnTo>
                                <a:lnTo>
                                  <a:pt x="1329" y="4355"/>
                                </a:lnTo>
                                <a:lnTo>
                                  <a:pt x="1329" y="4363"/>
                                </a:lnTo>
                                <a:lnTo>
                                  <a:pt x="1329" y="4371"/>
                                </a:lnTo>
                                <a:lnTo>
                                  <a:pt x="1336" y="4379"/>
                                </a:lnTo>
                                <a:lnTo>
                                  <a:pt x="1343" y="4387"/>
                                </a:lnTo>
                                <a:lnTo>
                                  <a:pt x="1350" y="4387"/>
                                </a:lnTo>
                                <a:lnTo>
                                  <a:pt x="1364" y="4387"/>
                                </a:lnTo>
                                <a:lnTo>
                                  <a:pt x="1364" y="4379"/>
                                </a:lnTo>
                                <a:lnTo>
                                  <a:pt x="1364" y="4387"/>
                                </a:lnTo>
                                <a:lnTo>
                                  <a:pt x="1371" y="4387"/>
                                </a:lnTo>
                                <a:lnTo>
                                  <a:pt x="1378" y="4387"/>
                                </a:lnTo>
                                <a:lnTo>
                                  <a:pt x="1385" y="4387"/>
                                </a:lnTo>
                                <a:lnTo>
                                  <a:pt x="1399" y="4395"/>
                                </a:lnTo>
                                <a:lnTo>
                                  <a:pt x="1399" y="4404"/>
                                </a:lnTo>
                                <a:lnTo>
                                  <a:pt x="1406" y="4412"/>
                                </a:lnTo>
                                <a:lnTo>
                                  <a:pt x="1413" y="4412"/>
                                </a:lnTo>
                                <a:lnTo>
                                  <a:pt x="1420" y="4412"/>
                                </a:lnTo>
                                <a:lnTo>
                                  <a:pt x="1427" y="4420"/>
                                </a:lnTo>
                                <a:lnTo>
                                  <a:pt x="1435" y="4428"/>
                                </a:lnTo>
                                <a:lnTo>
                                  <a:pt x="1427" y="4436"/>
                                </a:lnTo>
                                <a:lnTo>
                                  <a:pt x="1420" y="4453"/>
                                </a:lnTo>
                                <a:lnTo>
                                  <a:pt x="1420" y="4461"/>
                                </a:lnTo>
                                <a:lnTo>
                                  <a:pt x="1413" y="4477"/>
                                </a:lnTo>
                                <a:lnTo>
                                  <a:pt x="1406" y="4485"/>
                                </a:lnTo>
                                <a:lnTo>
                                  <a:pt x="1399" y="4510"/>
                                </a:lnTo>
                                <a:lnTo>
                                  <a:pt x="1399" y="4526"/>
                                </a:lnTo>
                                <a:lnTo>
                                  <a:pt x="1392" y="4542"/>
                                </a:lnTo>
                                <a:lnTo>
                                  <a:pt x="1385" y="4550"/>
                                </a:lnTo>
                                <a:lnTo>
                                  <a:pt x="1385" y="4559"/>
                                </a:lnTo>
                                <a:lnTo>
                                  <a:pt x="1392" y="4575"/>
                                </a:lnTo>
                                <a:lnTo>
                                  <a:pt x="1392" y="4583"/>
                                </a:lnTo>
                                <a:lnTo>
                                  <a:pt x="1385" y="4591"/>
                                </a:lnTo>
                                <a:lnTo>
                                  <a:pt x="1392" y="4599"/>
                                </a:lnTo>
                                <a:lnTo>
                                  <a:pt x="1392" y="4607"/>
                                </a:lnTo>
                                <a:lnTo>
                                  <a:pt x="1392" y="4616"/>
                                </a:lnTo>
                                <a:lnTo>
                                  <a:pt x="1385" y="4616"/>
                                </a:lnTo>
                                <a:lnTo>
                                  <a:pt x="1385" y="4624"/>
                                </a:lnTo>
                                <a:lnTo>
                                  <a:pt x="1378" y="4632"/>
                                </a:lnTo>
                                <a:lnTo>
                                  <a:pt x="1371" y="4632"/>
                                </a:lnTo>
                                <a:lnTo>
                                  <a:pt x="1364" y="4624"/>
                                </a:lnTo>
                                <a:lnTo>
                                  <a:pt x="1357" y="4632"/>
                                </a:lnTo>
                                <a:lnTo>
                                  <a:pt x="1350" y="4640"/>
                                </a:lnTo>
                                <a:lnTo>
                                  <a:pt x="1343" y="4648"/>
                                </a:lnTo>
                                <a:lnTo>
                                  <a:pt x="1336" y="4648"/>
                                </a:lnTo>
                                <a:lnTo>
                                  <a:pt x="1329" y="4648"/>
                                </a:lnTo>
                                <a:lnTo>
                                  <a:pt x="1321" y="4648"/>
                                </a:lnTo>
                                <a:lnTo>
                                  <a:pt x="1321" y="4656"/>
                                </a:lnTo>
                                <a:lnTo>
                                  <a:pt x="1321" y="4665"/>
                                </a:lnTo>
                                <a:lnTo>
                                  <a:pt x="1321" y="4673"/>
                                </a:lnTo>
                                <a:lnTo>
                                  <a:pt x="1321" y="4681"/>
                                </a:lnTo>
                                <a:lnTo>
                                  <a:pt x="1321" y="4689"/>
                                </a:lnTo>
                                <a:lnTo>
                                  <a:pt x="1314" y="4697"/>
                                </a:lnTo>
                                <a:lnTo>
                                  <a:pt x="1300" y="4697"/>
                                </a:lnTo>
                                <a:lnTo>
                                  <a:pt x="1293" y="4705"/>
                                </a:lnTo>
                                <a:lnTo>
                                  <a:pt x="1286" y="4705"/>
                                </a:lnTo>
                                <a:lnTo>
                                  <a:pt x="1286" y="4697"/>
                                </a:lnTo>
                                <a:lnTo>
                                  <a:pt x="1272" y="4697"/>
                                </a:lnTo>
                                <a:lnTo>
                                  <a:pt x="1265" y="4697"/>
                                </a:lnTo>
                                <a:lnTo>
                                  <a:pt x="1265" y="4705"/>
                                </a:lnTo>
                                <a:lnTo>
                                  <a:pt x="1258" y="4713"/>
                                </a:lnTo>
                                <a:lnTo>
                                  <a:pt x="1244" y="4722"/>
                                </a:lnTo>
                                <a:lnTo>
                                  <a:pt x="1237" y="4722"/>
                                </a:lnTo>
                                <a:lnTo>
                                  <a:pt x="1230" y="4713"/>
                                </a:lnTo>
                                <a:lnTo>
                                  <a:pt x="1230" y="4722"/>
                                </a:lnTo>
                                <a:lnTo>
                                  <a:pt x="1230" y="4730"/>
                                </a:lnTo>
                                <a:lnTo>
                                  <a:pt x="1230" y="4738"/>
                                </a:lnTo>
                                <a:lnTo>
                                  <a:pt x="1230" y="4746"/>
                                </a:lnTo>
                                <a:lnTo>
                                  <a:pt x="1223" y="4754"/>
                                </a:lnTo>
                                <a:lnTo>
                                  <a:pt x="1223" y="4762"/>
                                </a:lnTo>
                                <a:lnTo>
                                  <a:pt x="1215" y="4779"/>
                                </a:lnTo>
                                <a:lnTo>
                                  <a:pt x="1208" y="4787"/>
                                </a:lnTo>
                                <a:lnTo>
                                  <a:pt x="1201" y="4803"/>
                                </a:lnTo>
                                <a:lnTo>
                                  <a:pt x="1194" y="4820"/>
                                </a:lnTo>
                                <a:lnTo>
                                  <a:pt x="1187" y="4820"/>
                                </a:lnTo>
                                <a:lnTo>
                                  <a:pt x="1180" y="4836"/>
                                </a:lnTo>
                                <a:lnTo>
                                  <a:pt x="1187" y="4844"/>
                                </a:lnTo>
                                <a:lnTo>
                                  <a:pt x="1187" y="4860"/>
                                </a:lnTo>
                                <a:lnTo>
                                  <a:pt x="1187" y="4868"/>
                                </a:lnTo>
                                <a:lnTo>
                                  <a:pt x="1180" y="4877"/>
                                </a:lnTo>
                                <a:lnTo>
                                  <a:pt x="1180" y="4893"/>
                                </a:lnTo>
                                <a:lnTo>
                                  <a:pt x="1180" y="4901"/>
                                </a:lnTo>
                                <a:lnTo>
                                  <a:pt x="1180" y="4909"/>
                                </a:lnTo>
                                <a:lnTo>
                                  <a:pt x="1180" y="4917"/>
                                </a:lnTo>
                                <a:lnTo>
                                  <a:pt x="1173" y="4926"/>
                                </a:lnTo>
                                <a:lnTo>
                                  <a:pt x="1166" y="4926"/>
                                </a:lnTo>
                                <a:lnTo>
                                  <a:pt x="1138" y="4934"/>
                                </a:lnTo>
                                <a:lnTo>
                                  <a:pt x="1138" y="4942"/>
                                </a:lnTo>
                                <a:lnTo>
                                  <a:pt x="1131" y="4942"/>
                                </a:lnTo>
                                <a:lnTo>
                                  <a:pt x="1131" y="4950"/>
                                </a:lnTo>
                                <a:lnTo>
                                  <a:pt x="1124" y="4950"/>
                                </a:lnTo>
                                <a:lnTo>
                                  <a:pt x="1117" y="4950"/>
                                </a:lnTo>
                                <a:lnTo>
                                  <a:pt x="1117" y="4966"/>
                                </a:lnTo>
                                <a:lnTo>
                                  <a:pt x="1109" y="4974"/>
                                </a:lnTo>
                                <a:lnTo>
                                  <a:pt x="1109" y="4983"/>
                                </a:lnTo>
                                <a:lnTo>
                                  <a:pt x="1109" y="4991"/>
                                </a:lnTo>
                                <a:lnTo>
                                  <a:pt x="1102" y="4999"/>
                                </a:lnTo>
                                <a:lnTo>
                                  <a:pt x="1095" y="5007"/>
                                </a:lnTo>
                                <a:lnTo>
                                  <a:pt x="1095" y="5015"/>
                                </a:lnTo>
                                <a:lnTo>
                                  <a:pt x="1088" y="5015"/>
                                </a:lnTo>
                                <a:lnTo>
                                  <a:pt x="1081" y="5015"/>
                                </a:lnTo>
                                <a:lnTo>
                                  <a:pt x="1074" y="5015"/>
                                </a:lnTo>
                                <a:lnTo>
                                  <a:pt x="1067" y="5015"/>
                                </a:lnTo>
                                <a:lnTo>
                                  <a:pt x="1067" y="5007"/>
                                </a:lnTo>
                                <a:lnTo>
                                  <a:pt x="1060" y="5007"/>
                                </a:lnTo>
                                <a:lnTo>
                                  <a:pt x="1060" y="4999"/>
                                </a:lnTo>
                                <a:lnTo>
                                  <a:pt x="1053" y="4991"/>
                                </a:lnTo>
                                <a:lnTo>
                                  <a:pt x="1046" y="4974"/>
                                </a:lnTo>
                                <a:lnTo>
                                  <a:pt x="1039" y="4974"/>
                                </a:lnTo>
                                <a:lnTo>
                                  <a:pt x="1039" y="4966"/>
                                </a:lnTo>
                                <a:lnTo>
                                  <a:pt x="1032" y="4966"/>
                                </a:lnTo>
                                <a:lnTo>
                                  <a:pt x="1025" y="4966"/>
                                </a:lnTo>
                                <a:lnTo>
                                  <a:pt x="1018" y="4966"/>
                                </a:lnTo>
                                <a:lnTo>
                                  <a:pt x="1010" y="4966"/>
                                </a:lnTo>
                                <a:lnTo>
                                  <a:pt x="1003" y="4966"/>
                                </a:lnTo>
                                <a:lnTo>
                                  <a:pt x="996" y="4966"/>
                                </a:lnTo>
                                <a:lnTo>
                                  <a:pt x="989" y="4966"/>
                                </a:lnTo>
                                <a:lnTo>
                                  <a:pt x="982" y="4966"/>
                                </a:lnTo>
                                <a:lnTo>
                                  <a:pt x="975" y="4958"/>
                                </a:lnTo>
                                <a:lnTo>
                                  <a:pt x="968" y="4958"/>
                                </a:lnTo>
                                <a:lnTo>
                                  <a:pt x="968" y="4966"/>
                                </a:lnTo>
                                <a:lnTo>
                                  <a:pt x="961" y="4966"/>
                                </a:lnTo>
                                <a:lnTo>
                                  <a:pt x="954" y="4974"/>
                                </a:lnTo>
                                <a:lnTo>
                                  <a:pt x="947" y="4983"/>
                                </a:lnTo>
                                <a:lnTo>
                                  <a:pt x="940" y="4991"/>
                                </a:lnTo>
                                <a:lnTo>
                                  <a:pt x="933" y="4991"/>
                                </a:lnTo>
                                <a:lnTo>
                                  <a:pt x="926" y="4999"/>
                                </a:lnTo>
                                <a:lnTo>
                                  <a:pt x="926" y="5007"/>
                                </a:lnTo>
                                <a:lnTo>
                                  <a:pt x="919" y="5015"/>
                                </a:lnTo>
                                <a:lnTo>
                                  <a:pt x="912" y="5023"/>
                                </a:lnTo>
                                <a:lnTo>
                                  <a:pt x="912" y="5040"/>
                                </a:lnTo>
                                <a:lnTo>
                                  <a:pt x="904" y="5048"/>
                                </a:lnTo>
                                <a:lnTo>
                                  <a:pt x="897" y="5064"/>
                                </a:lnTo>
                                <a:lnTo>
                                  <a:pt x="890" y="5072"/>
                                </a:lnTo>
                                <a:lnTo>
                                  <a:pt x="883" y="5080"/>
                                </a:lnTo>
                                <a:lnTo>
                                  <a:pt x="876" y="5080"/>
                                </a:lnTo>
                                <a:lnTo>
                                  <a:pt x="876" y="5089"/>
                                </a:lnTo>
                                <a:lnTo>
                                  <a:pt x="869" y="5089"/>
                                </a:lnTo>
                                <a:lnTo>
                                  <a:pt x="855" y="5097"/>
                                </a:lnTo>
                                <a:lnTo>
                                  <a:pt x="848" y="5097"/>
                                </a:lnTo>
                                <a:lnTo>
                                  <a:pt x="841" y="5097"/>
                                </a:lnTo>
                                <a:lnTo>
                                  <a:pt x="834" y="5097"/>
                                </a:lnTo>
                                <a:lnTo>
                                  <a:pt x="827" y="5105"/>
                                </a:lnTo>
                                <a:lnTo>
                                  <a:pt x="820" y="5105"/>
                                </a:lnTo>
                                <a:lnTo>
                                  <a:pt x="813" y="5105"/>
                                </a:lnTo>
                                <a:lnTo>
                                  <a:pt x="806" y="5105"/>
                                </a:lnTo>
                                <a:lnTo>
                                  <a:pt x="798" y="5097"/>
                                </a:lnTo>
                                <a:lnTo>
                                  <a:pt x="791" y="5097"/>
                                </a:lnTo>
                                <a:lnTo>
                                  <a:pt x="784" y="5097"/>
                                </a:lnTo>
                                <a:lnTo>
                                  <a:pt x="784" y="5089"/>
                                </a:lnTo>
                                <a:lnTo>
                                  <a:pt x="784" y="5080"/>
                                </a:lnTo>
                                <a:lnTo>
                                  <a:pt x="784" y="5072"/>
                                </a:lnTo>
                                <a:lnTo>
                                  <a:pt x="777" y="5072"/>
                                </a:lnTo>
                                <a:lnTo>
                                  <a:pt x="777" y="5064"/>
                                </a:lnTo>
                                <a:lnTo>
                                  <a:pt x="770" y="5064"/>
                                </a:lnTo>
                                <a:lnTo>
                                  <a:pt x="770" y="5056"/>
                                </a:lnTo>
                                <a:lnTo>
                                  <a:pt x="756" y="5048"/>
                                </a:lnTo>
                                <a:lnTo>
                                  <a:pt x="749" y="5040"/>
                                </a:lnTo>
                                <a:lnTo>
                                  <a:pt x="742" y="5040"/>
                                </a:lnTo>
                                <a:lnTo>
                                  <a:pt x="742" y="5032"/>
                                </a:lnTo>
                                <a:lnTo>
                                  <a:pt x="735" y="5032"/>
                                </a:lnTo>
                                <a:lnTo>
                                  <a:pt x="728" y="5032"/>
                                </a:lnTo>
                                <a:lnTo>
                                  <a:pt x="728" y="5023"/>
                                </a:lnTo>
                                <a:lnTo>
                                  <a:pt x="721" y="5023"/>
                                </a:lnTo>
                                <a:lnTo>
                                  <a:pt x="714" y="5015"/>
                                </a:lnTo>
                                <a:lnTo>
                                  <a:pt x="707" y="5015"/>
                                </a:lnTo>
                                <a:lnTo>
                                  <a:pt x="700" y="5015"/>
                                </a:lnTo>
                                <a:lnTo>
                                  <a:pt x="692" y="5007"/>
                                </a:lnTo>
                                <a:lnTo>
                                  <a:pt x="692" y="4999"/>
                                </a:lnTo>
                                <a:lnTo>
                                  <a:pt x="692" y="4991"/>
                                </a:lnTo>
                                <a:lnTo>
                                  <a:pt x="692" y="4983"/>
                                </a:lnTo>
                                <a:lnTo>
                                  <a:pt x="692" y="4974"/>
                                </a:lnTo>
                                <a:lnTo>
                                  <a:pt x="700" y="4966"/>
                                </a:lnTo>
                                <a:lnTo>
                                  <a:pt x="700" y="4958"/>
                                </a:lnTo>
                                <a:lnTo>
                                  <a:pt x="707" y="4950"/>
                                </a:lnTo>
                                <a:lnTo>
                                  <a:pt x="714" y="4950"/>
                                </a:lnTo>
                                <a:lnTo>
                                  <a:pt x="714" y="4942"/>
                                </a:lnTo>
                                <a:lnTo>
                                  <a:pt x="714" y="4934"/>
                                </a:lnTo>
                                <a:lnTo>
                                  <a:pt x="714" y="4926"/>
                                </a:lnTo>
                                <a:lnTo>
                                  <a:pt x="714" y="4917"/>
                                </a:lnTo>
                                <a:lnTo>
                                  <a:pt x="714" y="4909"/>
                                </a:lnTo>
                                <a:lnTo>
                                  <a:pt x="714" y="4901"/>
                                </a:lnTo>
                                <a:lnTo>
                                  <a:pt x="721" y="4893"/>
                                </a:lnTo>
                                <a:lnTo>
                                  <a:pt x="721" y="4885"/>
                                </a:lnTo>
                                <a:lnTo>
                                  <a:pt x="714" y="4877"/>
                                </a:lnTo>
                                <a:lnTo>
                                  <a:pt x="714" y="4868"/>
                                </a:lnTo>
                                <a:lnTo>
                                  <a:pt x="714" y="4860"/>
                                </a:lnTo>
                                <a:lnTo>
                                  <a:pt x="707" y="4860"/>
                                </a:lnTo>
                                <a:lnTo>
                                  <a:pt x="707" y="4852"/>
                                </a:lnTo>
                                <a:lnTo>
                                  <a:pt x="700" y="4852"/>
                                </a:lnTo>
                                <a:lnTo>
                                  <a:pt x="700" y="4844"/>
                                </a:lnTo>
                                <a:lnTo>
                                  <a:pt x="692" y="4836"/>
                                </a:lnTo>
                                <a:lnTo>
                                  <a:pt x="692" y="4828"/>
                                </a:lnTo>
                                <a:lnTo>
                                  <a:pt x="692" y="4820"/>
                                </a:lnTo>
                                <a:lnTo>
                                  <a:pt x="685" y="4811"/>
                                </a:lnTo>
                                <a:lnTo>
                                  <a:pt x="685" y="4803"/>
                                </a:lnTo>
                                <a:lnTo>
                                  <a:pt x="678" y="4795"/>
                                </a:lnTo>
                                <a:lnTo>
                                  <a:pt x="678" y="4787"/>
                                </a:lnTo>
                                <a:lnTo>
                                  <a:pt x="671" y="4787"/>
                                </a:lnTo>
                                <a:lnTo>
                                  <a:pt x="664" y="4779"/>
                                </a:lnTo>
                                <a:lnTo>
                                  <a:pt x="657" y="4771"/>
                                </a:lnTo>
                                <a:lnTo>
                                  <a:pt x="657" y="4762"/>
                                </a:lnTo>
                                <a:lnTo>
                                  <a:pt x="650" y="4754"/>
                                </a:lnTo>
                                <a:lnTo>
                                  <a:pt x="643" y="4754"/>
                                </a:lnTo>
                                <a:lnTo>
                                  <a:pt x="636" y="4754"/>
                                </a:lnTo>
                                <a:lnTo>
                                  <a:pt x="636" y="4746"/>
                                </a:lnTo>
                                <a:lnTo>
                                  <a:pt x="636" y="4738"/>
                                </a:lnTo>
                                <a:lnTo>
                                  <a:pt x="629" y="4738"/>
                                </a:lnTo>
                                <a:lnTo>
                                  <a:pt x="622" y="4738"/>
                                </a:lnTo>
                                <a:lnTo>
                                  <a:pt x="615" y="4730"/>
                                </a:lnTo>
                                <a:lnTo>
                                  <a:pt x="615" y="4722"/>
                                </a:lnTo>
                                <a:lnTo>
                                  <a:pt x="615" y="4713"/>
                                </a:lnTo>
                                <a:lnTo>
                                  <a:pt x="608" y="4705"/>
                                </a:lnTo>
                                <a:lnTo>
                                  <a:pt x="601" y="4705"/>
                                </a:lnTo>
                                <a:lnTo>
                                  <a:pt x="586" y="4697"/>
                                </a:lnTo>
                                <a:lnTo>
                                  <a:pt x="579" y="4689"/>
                                </a:lnTo>
                                <a:lnTo>
                                  <a:pt x="572" y="4689"/>
                                </a:lnTo>
                                <a:lnTo>
                                  <a:pt x="558" y="4689"/>
                                </a:lnTo>
                                <a:lnTo>
                                  <a:pt x="558" y="4681"/>
                                </a:lnTo>
                                <a:lnTo>
                                  <a:pt x="551" y="4681"/>
                                </a:lnTo>
                                <a:lnTo>
                                  <a:pt x="544" y="4681"/>
                                </a:lnTo>
                                <a:lnTo>
                                  <a:pt x="544" y="4673"/>
                                </a:lnTo>
                                <a:lnTo>
                                  <a:pt x="537" y="4673"/>
                                </a:lnTo>
                                <a:lnTo>
                                  <a:pt x="530" y="4673"/>
                                </a:lnTo>
                                <a:lnTo>
                                  <a:pt x="523" y="4665"/>
                                </a:lnTo>
                                <a:lnTo>
                                  <a:pt x="516" y="4673"/>
                                </a:lnTo>
                                <a:lnTo>
                                  <a:pt x="509" y="4665"/>
                                </a:lnTo>
                                <a:lnTo>
                                  <a:pt x="502" y="4656"/>
                                </a:lnTo>
                                <a:lnTo>
                                  <a:pt x="495" y="4665"/>
                                </a:lnTo>
                                <a:lnTo>
                                  <a:pt x="488" y="4665"/>
                                </a:lnTo>
                                <a:lnTo>
                                  <a:pt x="480" y="4665"/>
                                </a:lnTo>
                                <a:lnTo>
                                  <a:pt x="480" y="4673"/>
                                </a:lnTo>
                                <a:lnTo>
                                  <a:pt x="473" y="4673"/>
                                </a:lnTo>
                                <a:lnTo>
                                  <a:pt x="466" y="4673"/>
                                </a:lnTo>
                                <a:lnTo>
                                  <a:pt x="459" y="4673"/>
                                </a:lnTo>
                                <a:lnTo>
                                  <a:pt x="452" y="4673"/>
                                </a:lnTo>
                                <a:lnTo>
                                  <a:pt x="445" y="4673"/>
                                </a:lnTo>
                                <a:lnTo>
                                  <a:pt x="438" y="4673"/>
                                </a:lnTo>
                                <a:lnTo>
                                  <a:pt x="431" y="4673"/>
                                </a:lnTo>
                                <a:lnTo>
                                  <a:pt x="431" y="4681"/>
                                </a:lnTo>
                                <a:lnTo>
                                  <a:pt x="424" y="4681"/>
                                </a:lnTo>
                                <a:lnTo>
                                  <a:pt x="417" y="4681"/>
                                </a:lnTo>
                                <a:lnTo>
                                  <a:pt x="417" y="4689"/>
                                </a:lnTo>
                                <a:lnTo>
                                  <a:pt x="410" y="4689"/>
                                </a:lnTo>
                                <a:lnTo>
                                  <a:pt x="403" y="4689"/>
                                </a:lnTo>
                                <a:lnTo>
                                  <a:pt x="396" y="4689"/>
                                </a:lnTo>
                                <a:lnTo>
                                  <a:pt x="389" y="4689"/>
                                </a:lnTo>
                                <a:lnTo>
                                  <a:pt x="382" y="4689"/>
                                </a:lnTo>
                                <a:lnTo>
                                  <a:pt x="374" y="4681"/>
                                </a:lnTo>
                                <a:lnTo>
                                  <a:pt x="367" y="4681"/>
                                </a:lnTo>
                                <a:lnTo>
                                  <a:pt x="360" y="4689"/>
                                </a:lnTo>
                                <a:lnTo>
                                  <a:pt x="360" y="4697"/>
                                </a:lnTo>
                                <a:lnTo>
                                  <a:pt x="360" y="4705"/>
                                </a:lnTo>
                                <a:lnTo>
                                  <a:pt x="353" y="4705"/>
                                </a:lnTo>
                                <a:lnTo>
                                  <a:pt x="353" y="4713"/>
                                </a:lnTo>
                                <a:lnTo>
                                  <a:pt x="346" y="4713"/>
                                </a:lnTo>
                                <a:lnTo>
                                  <a:pt x="339" y="4713"/>
                                </a:lnTo>
                                <a:lnTo>
                                  <a:pt x="332" y="4713"/>
                                </a:lnTo>
                                <a:lnTo>
                                  <a:pt x="325" y="4713"/>
                                </a:lnTo>
                                <a:lnTo>
                                  <a:pt x="318" y="4713"/>
                                </a:lnTo>
                                <a:lnTo>
                                  <a:pt x="311" y="4705"/>
                                </a:lnTo>
                                <a:lnTo>
                                  <a:pt x="304" y="4705"/>
                                </a:lnTo>
                                <a:lnTo>
                                  <a:pt x="297" y="4705"/>
                                </a:lnTo>
                                <a:lnTo>
                                  <a:pt x="290" y="4705"/>
                                </a:lnTo>
                                <a:lnTo>
                                  <a:pt x="283" y="4705"/>
                                </a:lnTo>
                                <a:lnTo>
                                  <a:pt x="276" y="4705"/>
                                </a:lnTo>
                                <a:lnTo>
                                  <a:pt x="268" y="4697"/>
                                </a:lnTo>
                                <a:lnTo>
                                  <a:pt x="261" y="4705"/>
                                </a:lnTo>
                                <a:lnTo>
                                  <a:pt x="254" y="4705"/>
                                </a:lnTo>
                                <a:lnTo>
                                  <a:pt x="247" y="4697"/>
                                </a:lnTo>
                                <a:lnTo>
                                  <a:pt x="247" y="4689"/>
                                </a:lnTo>
                                <a:lnTo>
                                  <a:pt x="254" y="4681"/>
                                </a:lnTo>
                                <a:lnTo>
                                  <a:pt x="261" y="4681"/>
                                </a:lnTo>
                                <a:lnTo>
                                  <a:pt x="261" y="4673"/>
                                </a:lnTo>
                                <a:lnTo>
                                  <a:pt x="261" y="4665"/>
                                </a:lnTo>
                                <a:lnTo>
                                  <a:pt x="268" y="4665"/>
                                </a:lnTo>
                                <a:lnTo>
                                  <a:pt x="268" y="4656"/>
                                </a:lnTo>
                                <a:lnTo>
                                  <a:pt x="268" y="4648"/>
                                </a:lnTo>
                                <a:lnTo>
                                  <a:pt x="261" y="4640"/>
                                </a:lnTo>
                                <a:lnTo>
                                  <a:pt x="261" y="4632"/>
                                </a:lnTo>
                                <a:lnTo>
                                  <a:pt x="261" y="4624"/>
                                </a:lnTo>
                                <a:lnTo>
                                  <a:pt x="268" y="4624"/>
                                </a:lnTo>
                                <a:lnTo>
                                  <a:pt x="268" y="4616"/>
                                </a:lnTo>
                                <a:lnTo>
                                  <a:pt x="261" y="4607"/>
                                </a:lnTo>
                                <a:lnTo>
                                  <a:pt x="254" y="4607"/>
                                </a:lnTo>
                                <a:lnTo>
                                  <a:pt x="254" y="4599"/>
                                </a:lnTo>
                                <a:lnTo>
                                  <a:pt x="247" y="4591"/>
                                </a:lnTo>
                                <a:lnTo>
                                  <a:pt x="240" y="4583"/>
                                </a:lnTo>
                                <a:lnTo>
                                  <a:pt x="240" y="4575"/>
                                </a:lnTo>
                                <a:lnTo>
                                  <a:pt x="233" y="4575"/>
                                </a:lnTo>
                                <a:lnTo>
                                  <a:pt x="233" y="4567"/>
                                </a:lnTo>
                                <a:lnTo>
                                  <a:pt x="233" y="4559"/>
                                </a:lnTo>
                                <a:lnTo>
                                  <a:pt x="233" y="4550"/>
                                </a:lnTo>
                                <a:lnTo>
                                  <a:pt x="233" y="4542"/>
                                </a:lnTo>
                                <a:lnTo>
                                  <a:pt x="226" y="4534"/>
                                </a:lnTo>
                                <a:lnTo>
                                  <a:pt x="226" y="4526"/>
                                </a:lnTo>
                                <a:lnTo>
                                  <a:pt x="219" y="4526"/>
                                </a:lnTo>
                                <a:lnTo>
                                  <a:pt x="219" y="4518"/>
                                </a:lnTo>
                                <a:lnTo>
                                  <a:pt x="212" y="4518"/>
                                </a:lnTo>
                                <a:lnTo>
                                  <a:pt x="212" y="4510"/>
                                </a:lnTo>
                                <a:lnTo>
                                  <a:pt x="212" y="4501"/>
                                </a:lnTo>
                                <a:lnTo>
                                  <a:pt x="205" y="4493"/>
                                </a:lnTo>
                                <a:lnTo>
                                  <a:pt x="205" y="4485"/>
                                </a:lnTo>
                                <a:lnTo>
                                  <a:pt x="198" y="4485"/>
                                </a:lnTo>
                                <a:lnTo>
                                  <a:pt x="191" y="4477"/>
                                </a:lnTo>
                                <a:lnTo>
                                  <a:pt x="184" y="4477"/>
                                </a:lnTo>
                                <a:lnTo>
                                  <a:pt x="184" y="4469"/>
                                </a:lnTo>
                                <a:lnTo>
                                  <a:pt x="177" y="4461"/>
                                </a:lnTo>
                                <a:lnTo>
                                  <a:pt x="170" y="4453"/>
                                </a:lnTo>
                                <a:lnTo>
                                  <a:pt x="170" y="4444"/>
                                </a:lnTo>
                                <a:lnTo>
                                  <a:pt x="162" y="4444"/>
                                </a:lnTo>
                                <a:lnTo>
                                  <a:pt x="155" y="4444"/>
                                </a:lnTo>
                                <a:lnTo>
                                  <a:pt x="148" y="4436"/>
                                </a:lnTo>
                                <a:lnTo>
                                  <a:pt x="148" y="4428"/>
                                </a:lnTo>
                                <a:lnTo>
                                  <a:pt x="141" y="4420"/>
                                </a:lnTo>
                                <a:lnTo>
                                  <a:pt x="134" y="4420"/>
                                </a:lnTo>
                                <a:lnTo>
                                  <a:pt x="134" y="4412"/>
                                </a:lnTo>
                                <a:lnTo>
                                  <a:pt x="127" y="4404"/>
                                </a:lnTo>
                                <a:lnTo>
                                  <a:pt x="127" y="4395"/>
                                </a:lnTo>
                                <a:lnTo>
                                  <a:pt x="127" y="4387"/>
                                </a:lnTo>
                                <a:lnTo>
                                  <a:pt x="120" y="4379"/>
                                </a:lnTo>
                                <a:lnTo>
                                  <a:pt x="113" y="4379"/>
                                </a:lnTo>
                                <a:lnTo>
                                  <a:pt x="106" y="4379"/>
                                </a:lnTo>
                                <a:lnTo>
                                  <a:pt x="106" y="4371"/>
                                </a:lnTo>
                                <a:lnTo>
                                  <a:pt x="99" y="4379"/>
                                </a:lnTo>
                                <a:lnTo>
                                  <a:pt x="99" y="4387"/>
                                </a:lnTo>
                                <a:lnTo>
                                  <a:pt x="92" y="4387"/>
                                </a:lnTo>
                                <a:lnTo>
                                  <a:pt x="85" y="4387"/>
                                </a:lnTo>
                                <a:lnTo>
                                  <a:pt x="78" y="4387"/>
                                </a:lnTo>
                                <a:lnTo>
                                  <a:pt x="78" y="4379"/>
                                </a:lnTo>
                                <a:lnTo>
                                  <a:pt x="78" y="4371"/>
                                </a:lnTo>
                                <a:lnTo>
                                  <a:pt x="71" y="4371"/>
                                </a:lnTo>
                                <a:lnTo>
                                  <a:pt x="64" y="4363"/>
                                </a:lnTo>
                                <a:lnTo>
                                  <a:pt x="56" y="4363"/>
                                </a:lnTo>
                                <a:lnTo>
                                  <a:pt x="56" y="4355"/>
                                </a:lnTo>
                                <a:lnTo>
                                  <a:pt x="49" y="4347"/>
                                </a:lnTo>
                                <a:lnTo>
                                  <a:pt x="49" y="4338"/>
                                </a:lnTo>
                                <a:lnTo>
                                  <a:pt x="42" y="4330"/>
                                </a:lnTo>
                                <a:lnTo>
                                  <a:pt x="42" y="4322"/>
                                </a:lnTo>
                                <a:lnTo>
                                  <a:pt x="35" y="4322"/>
                                </a:lnTo>
                                <a:lnTo>
                                  <a:pt x="35" y="4314"/>
                                </a:lnTo>
                                <a:lnTo>
                                  <a:pt x="35" y="4306"/>
                                </a:lnTo>
                                <a:lnTo>
                                  <a:pt x="35" y="4298"/>
                                </a:lnTo>
                                <a:lnTo>
                                  <a:pt x="28" y="4298"/>
                                </a:lnTo>
                                <a:lnTo>
                                  <a:pt x="28" y="4289"/>
                                </a:lnTo>
                                <a:lnTo>
                                  <a:pt x="28" y="4281"/>
                                </a:lnTo>
                                <a:lnTo>
                                  <a:pt x="21" y="4281"/>
                                </a:lnTo>
                                <a:lnTo>
                                  <a:pt x="14" y="4273"/>
                                </a:lnTo>
                                <a:lnTo>
                                  <a:pt x="14" y="4265"/>
                                </a:lnTo>
                                <a:lnTo>
                                  <a:pt x="14" y="4257"/>
                                </a:lnTo>
                                <a:lnTo>
                                  <a:pt x="14" y="4249"/>
                                </a:lnTo>
                                <a:lnTo>
                                  <a:pt x="7" y="4249"/>
                                </a:lnTo>
                                <a:lnTo>
                                  <a:pt x="7" y="4232"/>
                                </a:lnTo>
                                <a:lnTo>
                                  <a:pt x="7" y="4224"/>
                                </a:lnTo>
                                <a:lnTo>
                                  <a:pt x="7" y="4216"/>
                                </a:lnTo>
                                <a:lnTo>
                                  <a:pt x="7" y="4208"/>
                                </a:lnTo>
                                <a:lnTo>
                                  <a:pt x="0" y="4208"/>
                                </a:lnTo>
                                <a:lnTo>
                                  <a:pt x="7" y="4200"/>
                                </a:lnTo>
                                <a:lnTo>
                                  <a:pt x="7" y="4192"/>
                                </a:lnTo>
                                <a:lnTo>
                                  <a:pt x="7" y="4183"/>
                                </a:lnTo>
                                <a:lnTo>
                                  <a:pt x="14" y="4175"/>
                                </a:lnTo>
                                <a:lnTo>
                                  <a:pt x="14" y="4167"/>
                                </a:lnTo>
                                <a:lnTo>
                                  <a:pt x="21" y="4151"/>
                                </a:lnTo>
                                <a:lnTo>
                                  <a:pt x="21" y="4143"/>
                                </a:lnTo>
                                <a:lnTo>
                                  <a:pt x="21" y="4135"/>
                                </a:lnTo>
                                <a:lnTo>
                                  <a:pt x="21" y="4126"/>
                                </a:lnTo>
                                <a:lnTo>
                                  <a:pt x="21" y="4118"/>
                                </a:lnTo>
                                <a:lnTo>
                                  <a:pt x="21" y="4110"/>
                                </a:lnTo>
                                <a:lnTo>
                                  <a:pt x="21" y="4102"/>
                                </a:lnTo>
                                <a:lnTo>
                                  <a:pt x="28" y="4094"/>
                                </a:lnTo>
                                <a:lnTo>
                                  <a:pt x="35" y="4094"/>
                                </a:lnTo>
                                <a:lnTo>
                                  <a:pt x="35" y="4086"/>
                                </a:lnTo>
                                <a:lnTo>
                                  <a:pt x="35" y="4077"/>
                                </a:lnTo>
                                <a:lnTo>
                                  <a:pt x="35" y="4069"/>
                                </a:lnTo>
                                <a:lnTo>
                                  <a:pt x="42" y="4069"/>
                                </a:lnTo>
                                <a:lnTo>
                                  <a:pt x="42" y="4061"/>
                                </a:lnTo>
                                <a:lnTo>
                                  <a:pt x="49" y="4053"/>
                                </a:lnTo>
                                <a:lnTo>
                                  <a:pt x="49" y="4045"/>
                                </a:lnTo>
                                <a:lnTo>
                                  <a:pt x="49" y="4037"/>
                                </a:lnTo>
                                <a:lnTo>
                                  <a:pt x="49" y="4029"/>
                                </a:lnTo>
                                <a:lnTo>
                                  <a:pt x="49" y="4012"/>
                                </a:lnTo>
                                <a:lnTo>
                                  <a:pt x="56" y="4004"/>
                                </a:lnTo>
                                <a:lnTo>
                                  <a:pt x="64" y="3996"/>
                                </a:lnTo>
                                <a:lnTo>
                                  <a:pt x="64" y="3988"/>
                                </a:lnTo>
                                <a:lnTo>
                                  <a:pt x="64" y="3980"/>
                                </a:lnTo>
                                <a:lnTo>
                                  <a:pt x="71" y="3971"/>
                                </a:lnTo>
                                <a:lnTo>
                                  <a:pt x="78" y="3971"/>
                                </a:lnTo>
                                <a:lnTo>
                                  <a:pt x="78" y="3963"/>
                                </a:lnTo>
                                <a:lnTo>
                                  <a:pt x="78" y="3955"/>
                                </a:lnTo>
                                <a:lnTo>
                                  <a:pt x="71" y="3947"/>
                                </a:lnTo>
                                <a:lnTo>
                                  <a:pt x="71" y="3939"/>
                                </a:lnTo>
                                <a:lnTo>
                                  <a:pt x="64" y="3939"/>
                                </a:lnTo>
                                <a:lnTo>
                                  <a:pt x="56" y="3939"/>
                                </a:lnTo>
                                <a:lnTo>
                                  <a:pt x="49" y="3939"/>
                                </a:lnTo>
                                <a:lnTo>
                                  <a:pt x="49" y="3931"/>
                                </a:lnTo>
                                <a:lnTo>
                                  <a:pt x="42" y="3922"/>
                                </a:lnTo>
                                <a:lnTo>
                                  <a:pt x="42" y="3914"/>
                                </a:lnTo>
                                <a:lnTo>
                                  <a:pt x="42" y="3906"/>
                                </a:lnTo>
                                <a:lnTo>
                                  <a:pt x="35" y="3906"/>
                                </a:lnTo>
                                <a:lnTo>
                                  <a:pt x="35" y="3898"/>
                                </a:lnTo>
                                <a:lnTo>
                                  <a:pt x="28" y="3898"/>
                                </a:lnTo>
                                <a:lnTo>
                                  <a:pt x="35" y="3890"/>
                                </a:lnTo>
                                <a:lnTo>
                                  <a:pt x="35" y="3882"/>
                                </a:lnTo>
                                <a:lnTo>
                                  <a:pt x="42" y="3874"/>
                                </a:lnTo>
                                <a:lnTo>
                                  <a:pt x="42" y="3865"/>
                                </a:lnTo>
                                <a:lnTo>
                                  <a:pt x="42" y="3857"/>
                                </a:lnTo>
                                <a:lnTo>
                                  <a:pt x="49" y="3841"/>
                                </a:lnTo>
                                <a:lnTo>
                                  <a:pt x="49" y="3833"/>
                                </a:lnTo>
                                <a:lnTo>
                                  <a:pt x="56" y="3833"/>
                                </a:lnTo>
                                <a:lnTo>
                                  <a:pt x="64" y="3816"/>
                                </a:lnTo>
                                <a:lnTo>
                                  <a:pt x="71" y="3816"/>
                                </a:lnTo>
                                <a:lnTo>
                                  <a:pt x="78" y="3808"/>
                                </a:lnTo>
                                <a:lnTo>
                                  <a:pt x="85" y="3808"/>
                                </a:lnTo>
                                <a:lnTo>
                                  <a:pt x="85" y="3800"/>
                                </a:lnTo>
                                <a:lnTo>
                                  <a:pt x="85" y="3792"/>
                                </a:lnTo>
                                <a:lnTo>
                                  <a:pt x="85" y="3776"/>
                                </a:lnTo>
                                <a:lnTo>
                                  <a:pt x="85" y="3768"/>
                                </a:lnTo>
                                <a:lnTo>
                                  <a:pt x="92" y="3759"/>
                                </a:lnTo>
                                <a:lnTo>
                                  <a:pt x="92" y="3751"/>
                                </a:lnTo>
                                <a:lnTo>
                                  <a:pt x="99" y="3759"/>
                                </a:lnTo>
                                <a:lnTo>
                                  <a:pt x="99" y="3768"/>
                                </a:lnTo>
                                <a:lnTo>
                                  <a:pt x="106" y="3768"/>
                                </a:lnTo>
                                <a:lnTo>
                                  <a:pt x="113" y="3768"/>
                                </a:lnTo>
                                <a:lnTo>
                                  <a:pt x="113" y="3759"/>
                                </a:lnTo>
                                <a:lnTo>
                                  <a:pt x="120" y="3759"/>
                                </a:lnTo>
                                <a:lnTo>
                                  <a:pt x="120" y="3751"/>
                                </a:lnTo>
                                <a:lnTo>
                                  <a:pt x="120" y="3743"/>
                                </a:lnTo>
                                <a:lnTo>
                                  <a:pt x="120" y="3735"/>
                                </a:lnTo>
                                <a:lnTo>
                                  <a:pt x="127" y="3735"/>
                                </a:lnTo>
                                <a:lnTo>
                                  <a:pt x="134" y="3727"/>
                                </a:lnTo>
                                <a:lnTo>
                                  <a:pt x="148" y="3727"/>
                                </a:lnTo>
                                <a:lnTo>
                                  <a:pt x="155" y="3727"/>
                                </a:lnTo>
                                <a:lnTo>
                                  <a:pt x="162" y="3727"/>
                                </a:lnTo>
                                <a:lnTo>
                                  <a:pt x="170" y="3727"/>
                                </a:lnTo>
                                <a:lnTo>
                                  <a:pt x="177" y="3719"/>
                                </a:lnTo>
                                <a:lnTo>
                                  <a:pt x="177" y="3710"/>
                                </a:lnTo>
                                <a:lnTo>
                                  <a:pt x="177" y="3702"/>
                                </a:lnTo>
                                <a:lnTo>
                                  <a:pt x="177" y="3694"/>
                                </a:lnTo>
                                <a:lnTo>
                                  <a:pt x="162" y="3686"/>
                                </a:lnTo>
                                <a:lnTo>
                                  <a:pt x="162" y="3678"/>
                                </a:lnTo>
                                <a:lnTo>
                                  <a:pt x="162" y="3670"/>
                                </a:lnTo>
                                <a:lnTo>
                                  <a:pt x="170" y="3670"/>
                                </a:lnTo>
                                <a:lnTo>
                                  <a:pt x="177" y="3670"/>
                                </a:lnTo>
                                <a:lnTo>
                                  <a:pt x="184" y="3662"/>
                                </a:lnTo>
                                <a:lnTo>
                                  <a:pt x="191" y="3662"/>
                                </a:lnTo>
                                <a:lnTo>
                                  <a:pt x="191" y="3653"/>
                                </a:lnTo>
                                <a:lnTo>
                                  <a:pt x="191" y="3645"/>
                                </a:lnTo>
                                <a:lnTo>
                                  <a:pt x="191" y="3637"/>
                                </a:lnTo>
                                <a:lnTo>
                                  <a:pt x="184" y="3629"/>
                                </a:lnTo>
                                <a:lnTo>
                                  <a:pt x="177" y="3613"/>
                                </a:lnTo>
                                <a:lnTo>
                                  <a:pt x="170" y="3604"/>
                                </a:lnTo>
                                <a:lnTo>
                                  <a:pt x="170" y="3596"/>
                                </a:lnTo>
                                <a:lnTo>
                                  <a:pt x="177" y="3588"/>
                                </a:lnTo>
                                <a:lnTo>
                                  <a:pt x="170" y="3572"/>
                                </a:lnTo>
                                <a:lnTo>
                                  <a:pt x="170" y="3564"/>
                                </a:lnTo>
                                <a:lnTo>
                                  <a:pt x="177" y="3564"/>
                                </a:lnTo>
                                <a:lnTo>
                                  <a:pt x="177" y="3556"/>
                                </a:lnTo>
                                <a:lnTo>
                                  <a:pt x="184" y="3556"/>
                                </a:lnTo>
                                <a:lnTo>
                                  <a:pt x="191" y="3547"/>
                                </a:lnTo>
                                <a:lnTo>
                                  <a:pt x="198" y="3547"/>
                                </a:lnTo>
                                <a:lnTo>
                                  <a:pt x="198" y="3556"/>
                                </a:lnTo>
                                <a:lnTo>
                                  <a:pt x="205" y="3556"/>
                                </a:lnTo>
                                <a:lnTo>
                                  <a:pt x="212" y="3564"/>
                                </a:lnTo>
                                <a:lnTo>
                                  <a:pt x="219" y="3564"/>
                                </a:lnTo>
                                <a:lnTo>
                                  <a:pt x="226" y="3556"/>
                                </a:lnTo>
                                <a:lnTo>
                                  <a:pt x="219" y="3547"/>
                                </a:lnTo>
                                <a:lnTo>
                                  <a:pt x="219" y="3539"/>
                                </a:lnTo>
                                <a:lnTo>
                                  <a:pt x="219" y="3531"/>
                                </a:lnTo>
                                <a:lnTo>
                                  <a:pt x="226" y="3531"/>
                                </a:lnTo>
                                <a:lnTo>
                                  <a:pt x="233" y="3531"/>
                                </a:lnTo>
                                <a:lnTo>
                                  <a:pt x="240" y="3531"/>
                                </a:lnTo>
                                <a:lnTo>
                                  <a:pt x="247" y="3531"/>
                                </a:lnTo>
                                <a:lnTo>
                                  <a:pt x="261" y="3531"/>
                                </a:lnTo>
                                <a:lnTo>
                                  <a:pt x="268" y="3531"/>
                                </a:lnTo>
                                <a:lnTo>
                                  <a:pt x="276" y="3531"/>
                                </a:lnTo>
                                <a:lnTo>
                                  <a:pt x="283" y="3531"/>
                                </a:lnTo>
                              </a:path>
                            </a:pathLst>
                          </a:custGeom>
                          <a:noFill/>
                          <a:ln w="8890">
                            <a:solidFill>
                              <a:srgbClr val="002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5"/>
                        <wps:cNvSpPr>
                          <a:spLocks/>
                        </wps:cNvSpPr>
                        <wps:spPr bwMode="auto">
                          <a:xfrm>
                            <a:off x="1774825" y="471170"/>
                            <a:ext cx="1332865" cy="2278380"/>
                          </a:xfrm>
                          <a:custGeom>
                            <a:avLst/>
                            <a:gdLst>
                              <a:gd name="T0" fmla="*/ 198 w 2099"/>
                              <a:gd name="T1" fmla="*/ 3523 h 3588"/>
                              <a:gd name="T2" fmla="*/ 184 w 2099"/>
                              <a:gd name="T3" fmla="*/ 3441 h 3588"/>
                              <a:gd name="T4" fmla="*/ 184 w 2099"/>
                              <a:gd name="T5" fmla="*/ 3335 h 3588"/>
                              <a:gd name="T6" fmla="*/ 198 w 2099"/>
                              <a:gd name="T7" fmla="*/ 3229 h 3588"/>
                              <a:gd name="T8" fmla="*/ 191 w 2099"/>
                              <a:gd name="T9" fmla="*/ 3140 h 3588"/>
                              <a:gd name="T10" fmla="*/ 184 w 2099"/>
                              <a:gd name="T11" fmla="*/ 3058 h 3588"/>
                              <a:gd name="T12" fmla="*/ 198 w 2099"/>
                              <a:gd name="T13" fmla="*/ 2944 h 3588"/>
                              <a:gd name="T14" fmla="*/ 212 w 2099"/>
                              <a:gd name="T15" fmla="*/ 2870 h 3588"/>
                              <a:gd name="T16" fmla="*/ 212 w 2099"/>
                              <a:gd name="T17" fmla="*/ 2764 h 3588"/>
                              <a:gd name="T18" fmla="*/ 205 w 2099"/>
                              <a:gd name="T19" fmla="*/ 2642 h 3588"/>
                              <a:gd name="T20" fmla="*/ 205 w 2099"/>
                              <a:gd name="T21" fmla="*/ 2552 h 3588"/>
                              <a:gd name="T22" fmla="*/ 198 w 2099"/>
                              <a:gd name="T23" fmla="*/ 2487 h 3588"/>
                              <a:gd name="T24" fmla="*/ 212 w 2099"/>
                              <a:gd name="T25" fmla="*/ 2381 h 3588"/>
                              <a:gd name="T26" fmla="*/ 212 w 2099"/>
                              <a:gd name="T27" fmla="*/ 2292 h 3588"/>
                              <a:gd name="T28" fmla="*/ 205 w 2099"/>
                              <a:gd name="T29" fmla="*/ 2161 h 3588"/>
                              <a:gd name="T30" fmla="*/ 226 w 2099"/>
                              <a:gd name="T31" fmla="*/ 2047 h 3588"/>
                              <a:gd name="T32" fmla="*/ 290 w 2099"/>
                              <a:gd name="T33" fmla="*/ 1982 h 3588"/>
                              <a:gd name="T34" fmla="*/ 339 w 2099"/>
                              <a:gd name="T35" fmla="*/ 1892 h 3588"/>
                              <a:gd name="T36" fmla="*/ 360 w 2099"/>
                              <a:gd name="T37" fmla="*/ 1810 h 3588"/>
                              <a:gd name="T38" fmla="*/ 396 w 2099"/>
                              <a:gd name="T39" fmla="*/ 1737 h 3588"/>
                              <a:gd name="T40" fmla="*/ 438 w 2099"/>
                              <a:gd name="T41" fmla="*/ 1655 h 3588"/>
                              <a:gd name="T42" fmla="*/ 502 w 2099"/>
                              <a:gd name="T43" fmla="*/ 1590 h 3588"/>
                              <a:gd name="T44" fmla="*/ 551 w 2099"/>
                              <a:gd name="T45" fmla="*/ 1525 h 3588"/>
                              <a:gd name="T46" fmla="*/ 615 w 2099"/>
                              <a:gd name="T47" fmla="*/ 1460 h 3588"/>
                              <a:gd name="T48" fmla="*/ 594 w 2099"/>
                              <a:gd name="T49" fmla="*/ 1411 h 3588"/>
                              <a:gd name="T50" fmla="*/ 530 w 2099"/>
                              <a:gd name="T51" fmla="*/ 1337 h 3588"/>
                              <a:gd name="T52" fmla="*/ 473 w 2099"/>
                              <a:gd name="T53" fmla="*/ 1272 h 3588"/>
                              <a:gd name="T54" fmla="*/ 417 w 2099"/>
                              <a:gd name="T55" fmla="*/ 1207 h 3588"/>
                              <a:gd name="T56" fmla="*/ 374 w 2099"/>
                              <a:gd name="T57" fmla="*/ 1125 h 3588"/>
                              <a:gd name="T58" fmla="*/ 353 w 2099"/>
                              <a:gd name="T59" fmla="*/ 1060 h 3588"/>
                              <a:gd name="T60" fmla="*/ 304 w 2099"/>
                              <a:gd name="T61" fmla="*/ 987 h 3588"/>
                              <a:gd name="T62" fmla="*/ 261 w 2099"/>
                              <a:gd name="T63" fmla="*/ 922 h 3588"/>
                              <a:gd name="T64" fmla="*/ 191 w 2099"/>
                              <a:gd name="T65" fmla="*/ 889 h 3588"/>
                              <a:gd name="T66" fmla="*/ 127 w 2099"/>
                              <a:gd name="T67" fmla="*/ 824 h 3588"/>
                              <a:gd name="T68" fmla="*/ 92 w 2099"/>
                              <a:gd name="T69" fmla="*/ 718 h 3588"/>
                              <a:gd name="T70" fmla="*/ 14 w 2099"/>
                              <a:gd name="T71" fmla="*/ 693 h 3588"/>
                              <a:gd name="T72" fmla="*/ 14 w 2099"/>
                              <a:gd name="T73" fmla="*/ 612 h 3588"/>
                              <a:gd name="T74" fmla="*/ 14 w 2099"/>
                              <a:gd name="T75" fmla="*/ 522 h 3588"/>
                              <a:gd name="T76" fmla="*/ 0 w 2099"/>
                              <a:gd name="T77" fmla="*/ 449 h 3588"/>
                              <a:gd name="T78" fmla="*/ 0 w 2099"/>
                              <a:gd name="T79" fmla="*/ 367 h 3588"/>
                              <a:gd name="T80" fmla="*/ 78 w 2099"/>
                              <a:gd name="T81" fmla="*/ 294 h 3588"/>
                              <a:gd name="T82" fmla="*/ 177 w 2099"/>
                              <a:gd name="T83" fmla="*/ 391 h 3588"/>
                              <a:gd name="T84" fmla="*/ 311 w 2099"/>
                              <a:gd name="T85" fmla="*/ 408 h 3588"/>
                              <a:gd name="T86" fmla="*/ 374 w 2099"/>
                              <a:gd name="T87" fmla="*/ 497 h 3588"/>
                              <a:gd name="T88" fmla="*/ 466 w 2099"/>
                              <a:gd name="T89" fmla="*/ 432 h 3588"/>
                              <a:gd name="T90" fmla="*/ 509 w 2099"/>
                              <a:gd name="T91" fmla="*/ 318 h 3588"/>
                              <a:gd name="T92" fmla="*/ 594 w 2099"/>
                              <a:gd name="T93" fmla="*/ 204 h 3588"/>
                              <a:gd name="T94" fmla="*/ 692 w 2099"/>
                              <a:gd name="T95" fmla="*/ 139 h 3588"/>
                              <a:gd name="T96" fmla="*/ 791 w 2099"/>
                              <a:gd name="T97" fmla="*/ 49 h 3588"/>
                              <a:gd name="T98" fmla="*/ 897 w 2099"/>
                              <a:gd name="T99" fmla="*/ 16 h 3588"/>
                              <a:gd name="T100" fmla="*/ 1011 w 2099"/>
                              <a:gd name="T101" fmla="*/ 49 h 3588"/>
                              <a:gd name="T102" fmla="*/ 1060 w 2099"/>
                              <a:gd name="T103" fmla="*/ 90 h 3588"/>
                              <a:gd name="T104" fmla="*/ 1138 w 2099"/>
                              <a:gd name="T105" fmla="*/ 188 h 3588"/>
                              <a:gd name="T106" fmla="*/ 1180 w 2099"/>
                              <a:gd name="T107" fmla="*/ 318 h 3588"/>
                              <a:gd name="T108" fmla="*/ 1336 w 2099"/>
                              <a:gd name="T109" fmla="*/ 408 h 3588"/>
                              <a:gd name="T110" fmla="*/ 1420 w 2099"/>
                              <a:gd name="T111" fmla="*/ 563 h 3588"/>
                              <a:gd name="T112" fmla="*/ 1519 w 2099"/>
                              <a:gd name="T113" fmla="*/ 546 h 3588"/>
                              <a:gd name="T114" fmla="*/ 1625 w 2099"/>
                              <a:gd name="T115" fmla="*/ 481 h 3588"/>
                              <a:gd name="T116" fmla="*/ 1703 w 2099"/>
                              <a:gd name="T117" fmla="*/ 359 h 3588"/>
                              <a:gd name="T118" fmla="*/ 1738 w 2099"/>
                              <a:gd name="T119" fmla="*/ 163 h 3588"/>
                              <a:gd name="T120" fmla="*/ 1851 w 2099"/>
                              <a:gd name="T121" fmla="*/ 171 h 3588"/>
                              <a:gd name="T122" fmla="*/ 1950 w 2099"/>
                              <a:gd name="T123" fmla="*/ 106 h 3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099" h="3588">
                                <a:moveTo>
                                  <a:pt x="177" y="3588"/>
                                </a:moveTo>
                                <a:lnTo>
                                  <a:pt x="177" y="3588"/>
                                </a:lnTo>
                                <a:lnTo>
                                  <a:pt x="184" y="3580"/>
                                </a:lnTo>
                                <a:lnTo>
                                  <a:pt x="184" y="3572"/>
                                </a:lnTo>
                                <a:lnTo>
                                  <a:pt x="184" y="3564"/>
                                </a:lnTo>
                                <a:lnTo>
                                  <a:pt x="184" y="3555"/>
                                </a:lnTo>
                                <a:lnTo>
                                  <a:pt x="184" y="3547"/>
                                </a:lnTo>
                                <a:lnTo>
                                  <a:pt x="191" y="3547"/>
                                </a:lnTo>
                                <a:lnTo>
                                  <a:pt x="198" y="3539"/>
                                </a:lnTo>
                                <a:lnTo>
                                  <a:pt x="205" y="3531"/>
                                </a:lnTo>
                                <a:lnTo>
                                  <a:pt x="212" y="3531"/>
                                </a:lnTo>
                                <a:lnTo>
                                  <a:pt x="212" y="3523"/>
                                </a:lnTo>
                                <a:lnTo>
                                  <a:pt x="205" y="3523"/>
                                </a:lnTo>
                                <a:lnTo>
                                  <a:pt x="198" y="3523"/>
                                </a:lnTo>
                                <a:lnTo>
                                  <a:pt x="191" y="3523"/>
                                </a:lnTo>
                                <a:lnTo>
                                  <a:pt x="184" y="3515"/>
                                </a:lnTo>
                                <a:lnTo>
                                  <a:pt x="184" y="3498"/>
                                </a:lnTo>
                                <a:lnTo>
                                  <a:pt x="191" y="3490"/>
                                </a:lnTo>
                                <a:lnTo>
                                  <a:pt x="198" y="3482"/>
                                </a:lnTo>
                                <a:lnTo>
                                  <a:pt x="198" y="3474"/>
                                </a:lnTo>
                                <a:lnTo>
                                  <a:pt x="198" y="3466"/>
                                </a:lnTo>
                                <a:lnTo>
                                  <a:pt x="198" y="3458"/>
                                </a:lnTo>
                                <a:lnTo>
                                  <a:pt x="191" y="3449"/>
                                </a:lnTo>
                                <a:lnTo>
                                  <a:pt x="184" y="3449"/>
                                </a:lnTo>
                                <a:lnTo>
                                  <a:pt x="184" y="3441"/>
                                </a:lnTo>
                                <a:lnTo>
                                  <a:pt x="184" y="3433"/>
                                </a:lnTo>
                                <a:lnTo>
                                  <a:pt x="184" y="3425"/>
                                </a:lnTo>
                                <a:lnTo>
                                  <a:pt x="184" y="3417"/>
                                </a:lnTo>
                                <a:lnTo>
                                  <a:pt x="184" y="3409"/>
                                </a:lnTo>
                                <a:lnTo>
                                  <a:pt x="184" y="3401"/>
                                </a:lnTo>
                                <a:lnTo>
                                  <a:pt x="191" y="3392"/>
                                </a:lnTo>
                                <a:lnTo>
                                  <a:pt x="198" y="3384"/>
                                </a:lnTo>
                                <a:lnTo>
                                  <a:pt x="191" y="3376"/>
                                </a:lnTo>
                                <a:lnTo>
                                  <a:pt x="184" y="3368"/>
                                </a:lnTo>
                                <a:lnTo>
                                  <a:pt x="170" y="3360"/>
                                </a:lnTo>
                                <a:lnTo>
                                  <a:pt x="170" y="3352"/>
                                </a:lnTo>
                                <a:lnTo>
                                  <a:pt x="170" y="3343"/>
                                </a:lnTo>
                                <a:lnTo>
                                  <a:pt x="177" y="3343"/>
                                </a:lnTo>
                                <a:lnTo>
                                  <a:pt x="177" y="3335"/>
                                </a:lnTo>
                                <a:lnTo>
                                  <a:pt x="184" y="3335"/>
                                </a:lnTo>
                                <a:lnTo>
                                  <a:pt x="198" y="3327"/>
                                </a:lnTo>
                                <a:lnTo>
                                  <a:pt x="205" y="3319"/>
                                </a:lnTo>
                                <a:lnTo>
                                  <a:pt x="212" y="3311"/>
                                </a:lnTo>
                                <a:lnTo>
                                  <a:pt x="212" y="3303"/>
                                </a:lnTo>
                                <a:lnTo>
                                  <a:pt x="212" y="3286"/>
                                </a:lnTo>
                                <a:lnTo>
                                  <a:pt x="205" y="3278"/>
                                </a:lnTo>
                                <a:lnTo>
                                  <a:pt x="205" y="3270"/>
                                </a:lnTo>
                                <a:lnTo>
                                  <a:pt x="198" y="3270"/>
                                </a:lnTo>
                                <a:lnTo>
                                  <a:pt x="198" y="3262"/>
                                </a:lnTo>
                                <a:lnTo>
                                  <a:pt x="198" y="3254"/>
                                </a:lnTo>
                                <a:lnTo>
                                  <a:pt x="205" y="3237"/>
                                </a:lnTo>
                                <a:lnTo>
                                  <a:pt x="198" y="3229"/>
                                </a:lnTo>
                                <a:lnTo>
                                  <a:pt x="184" y="3229"/>
                                </a:lnTo>
                                <a:lnTo>
                                  <a:pt x="177" y="3229"/>
                                </a:lnTo>
                                <a:lnTo>
                                  <a:pt x="177" y="3213"/>
                                </a:lnTo>
                                <a:lnTo>
                                  <a:pt x="177" y="3205"/>
                                </a:lnTo>
                                <a:lnTo>
                                  <a:pt x="184" y="3197"/>
                                </a:lnTo>
                                <a:lnTo>
                                  <a:pt x="177" y="3189"/>
                                </a:lnTo>
                                <a:lnTo>
                                  <a:pt x="177" y="3180"/>
                                </a:lnTo>
                                <a:lnTo>
                                  <a:pt x="177" y="3172"/>
                                </a:lnTo>
                                <a:lnTo>
                                  <a:pt x="184" y="3172"/>
                                </a:lnTo>
                                <a:lnTo>
                                  <a:pt x="184" y="3156"/>
                                </a:lnTo>
                                <a:lnTo>
                                  <a:pt x="184" y="3148"/>
                                </a:lnTo>
                                <a:lnTo>
                                  <a:pt x="191" y="3140"/>
                                </a:lnTo>
                                <a:lnTo>
                                  <a:pt x="191" y="3131"/>
                                </a:lnTo>
                                <a:lnTo>
                                  <a:pt x="191" y="3123"/>
                                </a:lnTo>
                                <a:lnTo>
                                  <a:pt x="191" y="3115"/>
                                </a:lnTo>
                                <a:lnTo>
                                  <a:pt x="184" y="3107"/>
                                </a:lnTo>
                                <a:lnTo>
                                  <a:pt x="177" y="3107"/>
                                </a:lnTo>
                                <a:lnTo>
                                  <a:pt x="170" y="3091"/>
                                </a:lnTo>
                                <a:lnTo>
                                  <a:pt x="177" y="3091"/>
                                </a:lnTo>
                                <a:lnTo>
                                  <a:pt x="184" y="3091"/>
                                </a:lnTo>
                                <a:lnTo>
                                  <a:pt x="184" y="3082"/>
                                </a:lnTo>
                                <a:lnTo>
                                  <a:pt x="184" y="3074"/>
                                </a:lnTo>
                                <a:lnTo>
                                  <a:pt x="184" y="3066"/>
                                </a:lnTo>
                                <a:lnTo>
                                  <a:pt x="184" y="3058"/>
                                </a:lnTo>
                                <a:lnTo>
                                  <a:pt x="184" y="3050"/>
                                </a:lnTo>
                                <a:lnTo>
                                  <a:pt x="184" y="3042"/>
                                </a:lnTo>
                                <a:lnTo>
                                  <a:pt x="191" y="3034"/>
                                </a:lnTo>
                                <a:lnTo>
                                  <a:pt x="191" y="3025"/>
                                </a:lnTo>
                                <a:lnTo>
                                  <a:pt x="191" y="3017"/>
                                </a:lnTo>
                                <a:lnTo>
                                  <a:pt x="191" y="3009"/>
                                </a:lnTo>
                                <a:lnTo>
                                  <a:pt x="191" y="3001"/>
                                </a:lnTo>
                                <a:lnTo>
                                  <a:pt x="191" y="2985"/>
                                </a:lnTo>
                                <a:lnTo>
                                  <a:pt x="198" y="2976"/>
                                </a:lnTo>
                                <a:lnTo>
                                  <a:pt x="198" y="2968"/>
                                </a:lnTo>
                                <a:lnTo>
                                  <a:pt x="198" y="2960"/>
                                </a:lnTo>
                                <a:lnTo>
                                  <a:pt x="191" y="2960"/>
                                </a:lnTo>
                                <a:lnTo>
                                  <a:pt x="191" y="2952"/>
                                </a:lnTo>
                                <a:lnTo>
                                  <a:pt x="198" y="2944"/>
                                </a:lnTo>
                                <a:lnTo>
                                  <a:pt x="212" y="2936"/>
                                </a:lnTo>
                                <a:lnTo>
                                  <a:pt x="219" y="2936"/>
                                </a:lnTo>
                                <a:lnTo>
                                  <a:pt x="219" y="2928"/>
                                </a:lnTo>
                                <a:lnTo>
                                  <a:pt x="219" y="2919"/>
                                </a:lnTo>
                                <a:lnTo>
                                  <a:pt x="219" y="2911"/>
                                </a:lnTo>
                                <a:lnTo>
                                  <a:pt x="219" y="2903"/>
                                </a:lnTo>
                                <a:lnTo>
                                  <a:pt x="212" y="2903"/>
                                </a:lnTo>
                                <a:lnTo>
                                  <a:pt x="205" y="2895"/>
                                </a:lnTo>
                                <a:lnTo>
                                  <a:pt x="198" y="2895"/>
                                </a:lnTo>
                                <a:lnTo>
                                  <a:pt x="198" y="2887"/>
                                </a:lnTo>
                                <a:lnTo>
                                  <a:pt x="198" y="2879"/>
                                </a:lnTo>
                                <a:lnTo>
                                  <a:pt x="205" y="2870"/>
                                </a:lnTo>
                                <a:lnTo>
                                  <a:pt x="212" y="2870"/>
                                </a:lnTo>
                                <a:lnTo>
                                  <a:pt x="212" y="2862"/>
                                </a:lnTo>
                                <a:lnTo>
                                  <a:pt x="205" y="2854"/>
                                </a:lnTo>
                                <a:lnTo>
                                  <a:pt x="205" y="2846"/>
                                </a:lnTo>
                                <a:lnTo>
                                  <a:pt x="198" y="2838"/>
                                </a:lnTo>
                                <a:lnTo>
                                  <a:pt x="205" y="2830"/>
                                </a:lnTo>
                                <a:lnTo>
                                  <a:pt x="205" y="2822"/>
                                </a:lnTo>
                                <a:lnTo>
                                  <a:pt x="205" y="2813"/>
                                </a:lnTo>
                                <a:lnTo>
                                  <a:pt x="212" y="2805"/>
                                </a:lnTo>
                                <a:lnTo>
                                  <a:pt x="212" y="2797"/>
                                </a:lnTo>
                                <a:lnTo>
                                  <a:pt x="212" y="2789"/>
                                </a:lnTo>
                                <a:lnTo>
                                  <a:pt x="212" y="2781"/>
                                </a:lnTo>
                                <a:lnTo>
                                  <a:pt x="205" y="2781"/>
                                </a:lnTo>
                                <a:lnTo>
                                  <a:pt x="205" y="2773"/>
                                </a:lnTo>
                                <a:lnTo>
                                  <a:pt x="212" y="2773"/>
                                </a:lnTo>
                                <a:lnTo>
                                  <a:pt x="212" y="2764"/>
                                </a:lnTo>
                                <a:lnTo>
                                  <a:pt x="219" y="2756"/>
                                </a:lnTo>
                                <a:lnTo>
                                  <a:pt x="219" y="2748"/>
                                </a:lnTo>
                                <a:lnTo>
                                  <a:pt x="212" y="2732"/>
                                </a:lnTo>
                                <a:lnTo>
                                  <a:pt x="205" y="2724"/>
                                </a:lnTo>
                                <a:lnTo>
                                  <a:pt x="205" y="2716"/>
                                </a:lnTo>
                                <a:lnTo>
                                  <a:pt x="212" y="2707"/>
                                </a:lnTo>
                                <a:lnTo>
                                  <a:pt x="219" y="2699"/>
                                </a:lnTo>
                                <a:lnTo>
                                  <a:pt x="212" y="2699"/>
                                </a:lnTo>
                                <a:lnTo>
                                  <a:pt x="212" y="2691"/>
                                </a:lnTo>
                                <a:lnTo>
                                  <a:pt x="212" y="2683"/>
                                </a:lnTo>
                                <a:lnTo>
                                  <a:pt x="219" y="2675"/>
                                </a:lnTo>
                                <a:lnTo>
                                  <a:pt x="219" y="2667"/>
                                </a:lnTo>
                                <a:lnTo>
                                  <a:pt x="212" y="2667"/>
                                </a:lnTo>
                                <a:lnTo>
                                  <a:pt x="212" y="2658"/>
                                </a:lnTo>
                                <a:lnTo>
                                  <a:pt x="205" y="2642"/>
                                </a:lnTo>
                                <a:lnTo>
                                  <a:pt x="205" y="2634"/>
                                </a:lnTo>
                                <a:lnTo>
                                  <a:pt x="212" y="2626"/>
                                </a:lnTo>
                                <a:lnTo>
                                  <a:pt x="212" y="2618"/>
                                </a:lnTo>
                                <a:lnTo>
                                  <a:pt x="212" y="2610"/>
                                </a:lnTo>
                                <a:lnTo>
                                  <a:pt x="205" y="2601"/>
                                </a:lnTo>
                                <a:lnTo>
                                  <a:pt x="198" y="2593"/>
                                </a:lnTo>
                                <a:lnTo>
                                  <a:pt x="198" y="2585"/>
                                </a:lnTo>
                                <a:lnTo>
                                  <a:pt x="198" y="2577"/>
                                </a:lnTo>
                                <a:lnTo>
                                  <a:pt x="205" y="2577"/>
                                </a:lnTo>
                                <a:lnTo>
                                  <a:pt x="205" y="2569"/>
                                </a:lnTo>
                                <a:lnTo>
                                  <a:pt x="205" y="2561"/>
                                </a:lnTo>
                                <a:lnTo>
                                  <a:pt x="205" y="2552"/>
                                </a:lnTo>
                                <a:lnTo>
                                  <a:pt x="212" y="2544"/>
                                </a:lnTo>
                                <a:lnTo>
                                  <a:pt x="219" y="2536"/>
                                </a:lnTo>
                                <a:lnTo>
                                  <a:pt x="226" y="2528"/>
                                </a:lnTo>
                                <a:lnTo>
                                  <a:pt x="226" y="2520"/>
                                </a:lnTo>
                                <a:lnTo>
                                  <a:pt x="233" y="2512"/>
                                </a:lnTo>
                                <a:lnTo>
                                  <a:pt x="226" y="2504"/>
                                </a:lnTo>
                                <a:lnTo>
                                  <a:pt x="212" y="2495"/>
                                </a:lnTo>
                                <a:lnTo>
                                  <a:pt x="205" y="2487"/>
                                </a:lnTo>
                                <a:lnTo>
                                  <a:pt x="198" y="2487"/>
                                </a:lnTo>
                                <a:lnTo>
                                  <a:pt x="191" y="2471"/>
                                </a:lnTo>
                                <a:lnTo>
                                  <a:pt x="191" y="2463"/>
                                </a:lnTo>
                                <a:lnTo>
                                  <a:pt x="198" y="2455"/>
                                </a:lnTo>
                                <a:lnTo>
                                  <a:pt x="198" y="2446"/>
                                </a:lnTo>
                                <a:lnTo>
                                  <a:pt x="198" y="2438"/>
                                </a:lnTo>
                                <a:lnTo>
                                  <a:pt x="198" y="2422"/>
                                </a:lnTo>
                                <a:lnTo>
                                  <a:pt x="198" y="2406"/>
                                </a:lnTo>
                                <a:lnTo>
                                  <a:pt x="198" y="2398"/>
                                </a:lnTo>
                                <a:lnTo>
                                  <a:pt x="205" y="2398"/>
                                </a:lnTo>
                                <a:lnTo>
                                  <a:pt x="212" y="2389"/>
                                </a:lnTo>
                                <a:lnTo>
                                  <a:pt x="212" y="2381"/>
                                </a:lnTo>
                                <a:lnTo>
                                  <a:pt x="212" y="2373"/>
                                </a:lnTo>
                                <a:lnTo>
                                  <a:pt x="212" y="2365"/>
                                </a:lnTo>
                                <a:lnTo>
                                  <a:pt x="212" y="2357"/>
                                </a:lnTo>
                                <a:lnTo>
                                  <a:pt x="219" y="2357"/>
                                </a:lnTo>
                                <a:lnTo>
                                  <a:pt x="219" y="2349"/>
                                </a:lnTo>
                                <a:lnTo>
                                  <a:pt x="226" y="2340"/>
                                </a:lnTo>
                                <a:lnTo>
                                  <a:pt x="226" y="2332"/>
                                </a:lnTo>
                                <a:lnTo>
                                  <a:pt x="226" y="2324"/>
                                </a:lnTo>
                                <a:lnTo>
                                  <a:pt x="219" y="2316"/>
                                </a:lnTo>
                                <a:lnTo>
                                  <a:pt x="219" y="2308"/>
                                </a:lnTo>
                                <a:lnTo>
                                  <a:pt x="212" y="2308"/>
                                </a:lnTo>
                                <a:lnTo>
                                  <a:pt x="205" y="2300"/>
                                </a:lnTo>
                                <a:lnTo>
                                  <a:pt x="205" y="2292"/>
                                </a:lnTo>
                                <a:lnTo>
                                  <a:pt x="212" y="2292"/>
                                </a:lnTo>
                                <a:lnTo>
                                  <a:pt x="212" y="2283"/>
                                </a:lnTo>
                                <a:lnTo>
                                  <a:pt x="212" y="2275"/>
                                </a:lnTo>
                                <a:lnTo>
                                  <a:pt x="212" y="2267"/>
                                </a:lnTo>
                                <a:lnTo>
                                  <a:pt x="212" y="2259"/>
                                </a:lnTo>
                                <a:lnTo>
                                  <a:pt x="205" y="2243"/>
                                </a:lnTo>
                                <a:lnTo>
                                  <a:pt x="205" y="2234"/>
                                </a:lnTo>
                                <a:lnTo>
                                  <a:pt x="205" y="2210"/>
                                </a:lnTo>
                                <a:lnTo>
                                  <a:pt x="198" y="2202"/>
                                </a:lnTo>
                                <a:lnTo>
                                  <a:pt x="198" y="2194"/>
                                </a:lnTo>
                                <a:lnTo>
                                  <a:pt x="198" y="2185"/>
                                </a:lnTo>
                                <a:lnTo>
                                  <a:pt x="191" y="2185"/>
                                </a:lnTo>
                                <a:lnTo>
                                  <a:pt x="191" y="2177"/>
                                </a:lnTo>
                                <a:lnTo>
                                  <a:pt x="198" y="2161"/>
                                </a:lnTo>
                                <a:lnTo>
                                  <a:pt x="205" y="2161"/>
                                </a:lnTo>
                                <a:lnTo>
                                  <a:pt x="205" y="2153"/>
                                </a:lnTo>
                                <a:lnTo>
                                  <a:pt x="212" y="2145"/>
                                </a:lnTo>
                                <a:lnTo>
                                  <a:pt x="219" y="2145"/>
                                </a:lnTo>
                                <a:lnTo>
                                  <a:pt x="219" y="2137"/>
                                </a:lnTo>
                                <a:lnTo>
                                  <a:pt x="219" y="2120"/>
                                </a:lnTo>
                                <a:lnTo>
                                  <a:pt x="219" y="2112"/>
                                </a:lnTo>
                                <a:lnTo>
                                  <a:pt x="226" y="2104"/>
                                </a:lnTo>
                                <a:lnTo>
                                  <a:pt x="226" y="2096"/>
                                </a:lnTo>
                                <a:lnTo>
                                  <a:pt x="226" y="2088"/>
                                </a:lnTo>
                                <a:lnTo>
                                  <a:pt x="226" y="2079"/>
                                </a:lnTo>
                                <a:lnTo>
                                  <a:pt x="226" y="2071"/>
                                </a:lnTo>
                                <a:lnTo>
                                  <a:pt x="233" y="2055"/>
                                </a:lnTo>
                                <a:lnTo>
                                  <a:pt x="226" y="2047"/>
                                </a:lnTo>
                                <a:lnTo>
                                  <a:pt x="226" y="2039"/>
                                </a:lnTo>
                                <a:lnTo>
                                  <a:pt x="226" y="2031"/>
                                </a:lnTo>
                                <a:lnTo>
                                  <a:pt x="226" y="2022"/>
                                </a:lnTo>
                                <a:lnTo>
                                  <a:pt x="233" y="2022"/>
                                </a:lnTo>
                                <a:lnTo>
                                  <a:pt x="240" y="2006"/>
                                </a:lnTo>
                                <a:lnTo>
                                  <a:pt x="240" y="1998"/>
                                </a:lnTo>
                                <a:lnTo>
                                  <a:pt x="247" y="1990"/>
                                </a:lnTo>
                                <a:lnTo>
                                  <a:pt x="254" y="1990"/>
                                </a:lnTo>
                                <a:lnTo>
                                  <a:pt x="261" y="1990"/>
                                </a:lnTo>
                                <a:lnTo>
                                  <a:pt x="268" y="1990"/>
                                </a:lnTo>
                                <a:lnTo>
                                  <a:pt x="276" y="1982"/>
                                </a:lnTo>
                                <a:lnTo>
                                  <a:pt x="283" y="1982"/>
                                </a:lnTo>
                                <a:lnTo>
                                  <a:pt x="290" y="1982"/>
                                </a:lnTo>
                                <a:lnTo>
                                  <a:pt x="297" y="1982"/>
                                </a:lnTo>
                                <a:lnTo>
                                  <a:pt x="297" y="1973"/>
                                </a:lnTo>
                                <a:lnTo>
                                  <a:pt x="304" y="1965"/>
                                </a:lnTo>
                                <a:lnTo>
                                  <a:pt x="304" y="1949"/>
                                </a:lnTo>
                                <a:lnTo>
                                  <a:pt x="311" y="1941"/>
                                </a:lnTo>
                                <a:lnTo>
                                  <a:pt x="318" y="1933"/>
                                </a:lnTo>
                                <a:lnTo>
                                  <a:pt x="325" y="1925"/>
                                </a:lnTo>
                                <a:lnTo>
                                  <a:pt x="332" y="1925"/>
                                </a:lnTo>
                                <a:lnTo>
                                  <a:pt x="332" y="1916"/>
                                </a:lnTo>
                                <a:lnTo>
                                  <a:pt x="332" y="1908"/>
                                </a:lnTo>
                                <a:lnTo>
                                  <a:pt x="332" y="1900"/>
                                </a:lnTo>
                                <a:lnTo>
                                  <a:pt x="339" y="1900"/>
                                </a:lnTo>
                                <a:lnTo>
                                  <a:pt x="339" y="1892"/>
                                </a:lnTo>
                                <a:lnTo>
                                  <a:pt x="339" y="1884"/>
                                </a:lnTo>
                                <a:lnTo>
                                  <a:pt x="346" y="1884"/>
                                </a:lnTo>
                                <a:lnTo>
                                  <a:pt x="346" y="1876"/>
                                </a:lnTo>
                                <a:lnTo>
                                  <a:pt x="346" y="1867"/>
                                </a:lnTo>
                                <a:lnTo>
                                  <a:pt x="353" y="1859"/>
                                </a:lnTo>
                                <a:lnTo>
                                  <a:pt x="353" y="1851"/>
                                </a:lnTo>
                                <a:lnTo>
                                  <a:pt x="353" y="1843"/>
                                </a:lnTo>
                                <a:lnTo>
                                  <a:pt x="346" y="1835"/>
                                </a:lnTo>
                                <a:lnTo>
                                  <a:pt x="346" y="1827"/>
                                </a:lnTo>
                                <a:lnTo>
                                  <a:pt x="346" y="1819"/>
                                </a:lnTo>
                                <a:lnTo>
                                  <a:pt x="353" y="1819"/>
                                </a:lnTo>
                                <a:lnTo>
                                  <a:pt x="360" y="1810"/>
                                </a:lnTo>
                                <a:lnTo>
                                  <a:pt x="360" y="1802"/>
                                </a:lnTo>
                                <a:lnTo>
                                  <a:pt x="353" y="1802"/>
                                </a:lnTo>
                                <a:lnTo>
                                  <a:pt x="360" y="1794"/>
                                </a:lnTo>
                                <a:lnTo>
                                  <a:pt x="360" y="1786"/>
                                </a:lnTo>
                                <a:lnTo>
                                  <a:pt x="367" y="1778"/>
                                </a:lnTo>
                                <a:lnTo>
                                  <a:pt x="367" y="1770"/>
                                </a:lnTo>
                                <a:lnTo>
                                  <a:pt x="374" y="1761"/>
                                </a:lnTo>
                                <a:lnTo>
                                  <a:pt x="374" y="1753"/>
                                </a:lnTo>
                                <a:lnTo>
                                  <a:pt x="382" y="1745"/>
                                </a:lnTo>
                                <a:lnTo>
                                  <a:pt x="389" y="1737"/>
                                </a:lnTo>
                                <a:lnTo>
                                  <a:pt x="396" y="1737"/>
                                </a:lnTo>
                                <a:lnTo>
                                  <a:pt x="403" y="1737"/>
                                </a:lnTo>
                                <a:lnTo>
                                  <a:pt x="410" y="1729"/>
                                </a:lnTo>
                                <a:lnTo>
                                  <a:pt x="417" y="1729"/>
                                </a:lnTo>
                                <a:lnTo>
                                  <a:pt x="417" y="1721"/>
                                </a:lnTo>
                                <a:lnTo>
                                  <a:pt x="424" y="1713"/>
                                </a:lnTo>
                                <a:lnTo>
                                  <a:pt x="424" y="1704"/>
                                </a:lnTo>
                                <a:lnTo>
                                  <a:pt x="424" y="1696"/>
                                </a:lnTo>
                                <a:lnTo>
                                  <a:pt x="424" y="1688"/>
                                </a:lnTo>
                                <a:lnTo>
                                  <a:pt x="424" y="1680"/>
                                </a:lnTo>
                                <a:lnTo>
                                  <a:pt x="424" y="1672"/>
                                </a:lnTo>
                                <a:lnTo>
                                  <a:pt x="431" y="1672"/>
                                </a:lnTo>
                                <a:lnTo>
                                  <a:pt x="431" y="1664"/>
                                </a:lnTo>
                                <a:lnTo>
                                  <a:pt x="438" y="1664"/>
                                </a:lnTo>
                                <a:lnTo>
                                  <a:pt x="438" y="1655"/>
                                </a:lnTo>
                                <a:lnTo>
                                  <a:pt x="445" y="1655"/>
                                </a:lnTo>
                                <a:lnTo>
                                  <a:pt x="452" y="1639"/>
                                </a:lnTo>
                                <a:lnTo>
                                  <a:pt x="459" y="1631"/>
                                </a:lnTo>
                                <a:lnTo>
                                  <a:pt x="459" y="1623"/>
                                </a:lnTo>
                                <a:lnTo>
                                  <a:pt x="466" y="1615"/>
                                </a:lnTo>
                                <a:lnTo>
                                  <a:pt x="473" y="1615"/>
                                </a:lnTo>
                                <a:lnTo>
                                  <a:pt x="473" y="1607"/>
                                </a:lnTo>
                                <a:lnTo>
                                  <a:pt x="480" y="1607"/>
                                </a:lnTo>
                                <a:lnTo>
                                  <a:pt x="488" y="1598"/>
                                </a:lnTo>
                                <a:lnTo>
                                  <a:pt x="495" y="1598"/>
                                </a:lnTo>
                                <a:lnTo>
                                  <a:pt x="502" y="1598"/>
                                </a:lnTo>
                                <a:lnTo>
                                  <a:pt x="502" y="1590"/>
                                </a:lnTo>
                                <a:lnTo>
                                  <a:pt x="502" y="1582"/>
                                </a:lnTo>
                                <a:lnTo>
                                  <a:pt x="509" y="1574"/>
                                </a:lnTo>
                                <a:lnTo>
                                  <a:pt x="516" y="1566"/>
                                </a:lnTo>
                                <a:lnTo>
                                  <a:pt x="523" y="1566"/>
                                </a:lnTo>
                                <a:lnTo>
                                  <a:pt x="523" y="1558"/>
                                </a:lnTo>
                                <a:lnTo>
                                  <a:pt x="530" y="1558"/>
                                </a:lnTo>
                                <a:lnTo>
                                  <a:pt x="530" y="1549"/>
                                </a:lnTo>
                                <a:lnTo>
                                  <a:pt x="537" y="1541"/>
                                </a:lnTo>
                                <a:lnTo>
                                  <a:pt x="544" y="1533"/>
                                </a:lnTo>
                                <a:lnTo>
                                  <a:pt x="551" y="1525"/>
                                </a:lnTo>
                                <a:lnTo>
                                  <a:pt x="558" y="1525"/>
                                </a:lnTo>
                                <a:lnTo>
                                  <a:pt x="565" y="1517"/>
                                </a:lnTo>
                                <a:lnTo>
                                  <a:pt x="572" y="1509"/>
                                </a:lnTo>
                                <a:lnTo>
                                  <a:pt x="579" y="1509"/>
                                </a:lnTo>
                                <a:lnTo>
                                  <a:pt x="586" y="1509"/>
                                </a:lnTo>
                                <a:lnTo>
                                  <a:pt x="586" y="1501"/>
                                </a:lnTo>
                                <a:lnTo>
                                  <a:pt x="594" y="1501"/>
                                </a:lnTo>
                                <a:lnTo>
                                  <a:pt x="594" y="1492"/>
                                </a:lnTo>
                                <a:lnTo>
                                  <a:pt x="594" y="1484"/>
                                </a:lnTo>
                                <a:lnTo>
                                  <a:pt x="601" y="1476"/>
                                </a:lnTo>
                                <a:lnTo>
                                  <a:pt x="608" y="1468"/>
                                </a:lnTo>
                                <a:lnTo>
                                  <a:pt x="615" y="1460"/>
                                </a:lnTo>
                                <a:lnTo>
                                  <a:pt x="622" y="1452"/>
                                </a:lnTo>
                                <a:lnTo>
                                  <a:pt x="622" y="1443"/>
                                </a:lnTo>
                                <a:lnTo>
                                  <a:pt x="629" y="1435"/>
                                </a:lnTo>
                                <a:lnTo>
                                  <a:pt x="636" y="1427"/>
                                </a:lnTo>
                                <a:lnTo>
                                  <a:pt x="636" y="1419"/>
                                </a:lnTo>
                                <a:lnTo>
                                  <a:pt x="636" y="1411"/>
                                </a:lnTo>
                                <a:lnTo>
                                  <a:pt x="629" y="1411"/>
                                </a:lnTo>
                                <a:lnTo>
                                  <a:pt x="622" y="1419"/>
                                </a:lnTo>
                                <a:lnTo>
                                  <a:pt x="615" y="1427"/>
                                </a:lnTo>
                                <a:lnTo>
                                  <a:pt x="608" y="1427"/>
                                </a:lnTo>
                                <a:lnTo>
                                  <a:pt x="601" y="1419"/>
                                </a:lnTo>
                                <a:lnTo>
                                  <a:pt x="594" y="1411"/>
                                </a:lnTo>
                                <a:lnTo>
                                  <a:pt x="586" y="1403"/>
                                </a:lnTo>
                                <a:lnTo>
                                  <a:pt x="579" y="1403"/>
                                </a:lnTo>
                                <a:lnTo>
                                  <a:pt x="579" y="1394"/>
                                </a:lnTo>
                                <a:lnTo>
                                  <a:pt x="572" y="1394"/>
                                </a:lnTo>
                                <a:lnTo>
                                  <a:pt x="565" y="1386"/>
                                </a:lnTo>
                                <a:lnTo>
                                  <a:pt x="558" y="1378"/>
                                </a:lnTo>
                                <a:lnTo>
                                  <a:pt x="551" y="1370"/>
                                </a:lnTo>
                                <a:lnTo>
                                  <a:pt x="551" y="1362"/>
                                </a:lnTo>
                                <a:lnTo>
                                  <a:pt x="537" y="1354"/>
                                </a:lnTo>
                                <a:lnTo>
                                  <a:pt x="530" y="1346"/>
                                </a:lnTo>
                                <a:lnTo>
                                  <a:pt x="530" y="1337"/>
                                </a:lnTo>
                                <a:lnTo>
                                  <a:pt x="523" y="1329"/>
                                </a:lnTo>
                                <a:lnTo>
                                  <a:pt x="523" y="1321"/>
                                </a:lnTo>
                                <a:lnTo>
                                  <a:pt x="523" y="1313"/>
                                </a:lnTo>
                                <a:lnTo>
                                  <a:pt x="516" y="1313"/>
                                </a:lnTo>
                                <a:lnTo>
                                  <a:pt x="509" y="1313"/>
                                </a:lnTo>
                                <a:lnTo>
                                  <a:pt x="509" y="1305"/>
                                </a:lnTo>
                                <a:lnTo>
                                  <a:pt x="502" y="1305"/>
                                </a:lnTo>
                                <a:lnTo>
                                  <a:pt x="495" y="1305"/>
                                </a:lnTo>
                                <a:lnTo>
                                  <a:pt x="488" y="1297"/>
                                </a:lnTo>
                                <a:lnTo>
                                  <a:pt x="480" y="1297"/>
                                </a:lnTo>
                                <a:lnTo>
                                  <a:pt x="473" y="1288"/>
                                </a:lnTo>
                                <a:lnTo>
                                  <a:pt x="473" y="1280"/>
                                </a:lnTo>
                                <a:lnTo>
                                  <a:pt x="473" y="1272"/>
                                </a:lnTo>
                                <a:lnTo>
                                  <a:pt x="466" y="1264"/>
                                </a:lnTo>
                                <a:lnTo>
                                  <a:pt x="459" y="1264"/>
                                </a:lnTo>
                                <a:lnTo>
                                  <a:pt x="452" y="1256"/>
                                </a:lnTo>
                                <a:lnTo>
                                  <a:pt x="452" y="1248"/>
                                </a:lnTo>
                                <a:lnTo>
                                  <a:pt x="445" y="1248"/>
                                </a:lnTo>
                                <a:lnTo>
                                  <a:pt x="445" y="1240"/>
                                </a:lnTo>
                                <a:lnTo>
                                  <a:pt x="445" y="1231"/>
                                </a:lnTo>
                                <a:lnTo>
                                  <a:pt x="438" y="1231"/>
                                </a:lnTo>
                                <a:lnTo>
                                  <a:pt x="438" y="1223"/>
                                </a:lnTo>
                                <a:lnTo>
                                  <a:pt x="431" y="1223"/>
                                </a:lnTo>
                                <a:lnTo>
                                  <a:pt x="431" y="1215"/>
                                </a:lnTo>
                                <a:lnTo>
                                  <a:pt x="424" y="1215"/>
                                </a:lnTo>
                                <a:lnTo>
                                  <a:pt x="417" y="1207"/>
                                </a:lnTo>
                                <a:lnTo>
                                  <a:pt x="417" y="1199"/>
                                </a:lnTo>
                                <a:lnTo>
                                  <a:pt x="417" y="1191"/>
                                </a:lnTo>
                                <a:lnTo>
                                  <a:pt x="410" y="1182"/>
                                </a:lnTo>
                                <a:lnTo>
                                  <a:pt x="403" y="1182"/>
                                </a:lnTo>
                                <a:lnTo>
                                  <a:pt x="396" y="1174"/>
                                </a:lnTo>
                                <a:lnTo>
                                  <a:pt x="389" y="1166"/>
                                </a:lnTo>
                                <a:lnTo>
                                  <a:pt x="389" y="1158"/>
                                </a:lnTo>
                                <a:lnTo>
                                  <a:pt x="389" y="1150"/>
                                </a:lnTo>
                                <a:lnTo>
                                  <a:pt x="382" y="1150"/>
                                </a:lnTo>
                                <a:lnTo>
                                  <a:pt x="382" y="1142"/>
                                </a:lnTo>
                                <a:lnTo>
                                  <a:pt x="374" y="1134"/>
                                </a:lnTo>
                                <a:lnTo>
                                  <a:pt x="374" y="1125"/>
                                </a:lnTo>
                                <a:lnTo>
                                  <a:pt x="374" y="1117"/>
                                </a:lnTo>
                                <a:lnTo>
                                  <a:pt x="374" y="1109"/>
                                </a:lnTo>
                                <a:lnTo>
                                  <a:pt x="374" y="1101"/>
                                </a:lnTo>
                                <a:lnTo>
                                  <a:pt x="382" y="1093"/>
                                </a:lnTo>
                                <a:lnTo>
                                  <a:pt x="382" y="1085"/>
                                </a:lnTo>
                                <a:lnTo>
                                  <a:pt x="382" y="1076"/>
                                </a:lnTo>
                                <a:lnTo>
                                  <a:pt x="382" y="1068"/>
                                </a:lnTo>
                                <a:lnTo>
                                  <a:pt x="382" y="1060"/>
                                </a:lnTo>
                                <a:lnTo>
                                  <a:pt x="374" y="1060"/>
                                </a:lnTo>
                                <a:lnTo>
                                  <a:pt x="367" y="1060"/>
                                </a:lnTo>
                                <a:lnTo>
                                  <a:pt x="360" y="1060"/>
                                </a:lnTo>
                                <a:lnTo>
                                  <a:pt x="360" y="1068"/>
                                </a:lnTo>
                                <a:lnTo>
                                  <a:pt x="353" y="1068"/>
                                </a:lnTo>
                                <a:lnTo>
                                  <a:pt x="353" y="1060"/>
                                </a:lnTo>
                                <a:lnTo>
                                  <a:pt x="353" y="1052"/>
                                </a:lnTo>
                                <a:lnTo>
                                  <a:pt x="346" y="1044"/>
                                </a:lnTo>
                                <a:lnTo>
                                  <a:pt x="339" y="1044"/>
                                </a:lnTo>
                                <a:lnTo>
                                  <a:pt x="332" y="1044"/>
                                </a:lnTo>
                                <a:lnTo>
                                  <a:pt x="325" y="1044"/>
                                </a:lnTo>
                                <a:lnTo>
                                  <a:pt x="318" y="1044"/>
                                </a:lnTo>
                                <a:lnTo>
                                  <a:pt x="311" y="1036"/>
                                </a:lnTo>
                                <a:lnTo>
                                  <a:pt x="304" y="1019"/>
                                </a:lnTo>
                                <a:lnTo>
                                  <a:pt x="304" y="1011"/>
                                </a:lnTo>
                                <a:lnTo>
                                  <a:pt x="304" y="1003"/>
                                </a:lnTo>
                                <a:lnTo>
                                  <a:pt x="304" y="995"/>
                                </a:lnTo>
                                <a:lnTo>
                                  <a:pt x="304" y="987"/>
                                </a:lnTo>
                                <a:lnTo>
                                  <a:pt x="297" y="987"/>
                                </a:lnTo>
                                <a:lnTo>
                                  <a:pt x="283" y="987"/>
                                </a:lnTo>
                                <a:lnTo>
                                  <a:pt x="283" y="979"/>
                                </a:lnTo>
                                <a:lnTo>
                                  <a:pt x="283" y="970"/>
                                </a:lnTo>
                                <a:lnTo>
                                  <a:pt x="276" y="962"/>
                                </a:lnTo>
                                <a:lnTo>
                                  <a:pt x="276" y="954"/>
                                </a:lnTo>
                                <a:lnTo>
                                  <a:pt x="276" y="946"/>
                                </a:lnTo>
                                <a:lnTo>
                                  <a:pt x="268" y="946"/>
                                </a:lnTo>
                                <a:lnTo>
                                  <a:pt x="268" y="938"/>
                                </a:lnTo>
                                <a:lnTo>
                                  <a:pt x="268" y="930"/>
                                </a:lnTo>
                                <a:lnTo>
                                  <a:pt x="268" y="922"/>
                                </a:lnTo>
                                <a:lnTo>
                                  <a:pt x="261" y="922"/>
                                </a:lnTo>
                                <a:lnTo>
                                  <a:pt x="261" y="913"/>
                                </a:lnTo>
                                <a:lnTo>
                                  <a:pt x="254" y="913"/>
                                </a:lnTo>
                                <a:lnTo>
                                  <a:pt x="254" y="905"/>
                                </a:lnTo>
                                <a:lnTo>
                                  <a:pt x="247" y="897"/>
                                </a:lnTo>
                                <a:lnTo>
                                  <a:pt x="240" y="897"/>
                                </a:lnTo>
                                <a:lnTo>
                                  <a:pt x="233" y="897"/>
                                </a:lnTo>
                                <a:lnTo>
                                  <a:pt x="226" y="897"/>
                                </a:lnTo>
                                <a:lnTo>
                                  <a:pt x="219" y="897"/>
                                </a:lnTo>
                                <a:lnTo>
                                  <a:pt x="212" y="897"/>
                                </a:lnTo>
                                <a:lnTo>
                                  <a:pt x="205" y="905"/>
                                </a:lnTo>
                                <a:lnTo>
                                  <a:pt x="198" y="905"/>
                                </a:lnTo>
                                <a:lnTo>
                                  <a:pt x="191" y="905"/>
                                </a:lnTo>
                                <a:lnTo>
                                  <a:pt x="191" y="897"/>
                                </a:lnTo>
                                <a:lnTo>
                                  <a:pt x="191" y="889"/>
                                </a:lnTo>
                                <a:lnTo>
                                  <a:pt x="184" y="889"/>
                                </a:lnTo>
                                <a:lnTo>
                                  <a:pt x="177" y="889"/>
                                </a:lnTo>
                                <a:lnTo>
                                  <a:pt x="177" y="881"/>
                                </a:lnTo>
                                <a:lnTo>
                                  <a:pt x="177" y="873"/>
                                </a:lnTo>
                                <a:lnTo>
                                  <a:pt x="170" y="864"/>
                                </a:lnTo>
                                <a:lnTo>
                                  <a:pt x="155" y="856"/>
                                </a:lnTo>
                                <a:lnTo>
                                  <a:pt x="148" y="848"/>
                                </a:lnTo>
                                <a:lnTo>
                                  <a:pt x="148" y="840"/>
                                </a:lnTo>
                                <a:lnTo>
                                  <a:pt x="141" y="832"/>
                                </a:lnTo>
                                <a:lnTo>
                                  <a:pt x="134" y="832"/>
                                </a:lnTo>
                                <a:lnTo>
                                  <a:pt x="127" y="824"/>
                                </a:lnTo>
                                <a:lnTo>
                                  <a:pt x="120" y="824"/>
                                </a:lnTo>
                                <a:lnTo>
                                  <a:pt x="113" y="816"/>
                                </a:lnTo>
                                <a:lnTo>
                                  <a:pt x="106" y="807"/>
                                </a:lnTo>
                                <a:lnTo>
                                  <a:pt x="106" y="799"/>
                                </a:lnTo>
                                <a:lnTo>
                                  <a:pt x="99" y="791"/>
                                </a:lnTo>
                                <a:lnTo>
                                  <a:pt x="99" y="783"/>
                                </a:lnTo>
                                <a:lnTo>
                                  <a:pt x="92" y="775"/>
                                </a:lnTo>
                                <a:lnTo>
                                  <a:pt x="92" y="767"/>
                                </a:lnTo>
                                <a:lnTo>
                                  <a:pt x="92" y="758"/>
                                </a:lnTo>
                                <a:lnTo>
                                  <a:pt x="99" y="750"/>
                                </a:lnTo>
                                <a:lnTo>
                                  <a:pt x="99" y="742"/>
                                </a:lnTo>
                                <a:lnTo>
                                  <a:pt x="99" y="734"/>
                                </a:lnTo>
                                <a:lnTo>
                                  <a:pt x="99" y="726"/>
                                </a:lnTo>
                                <a:lnTo>
                                  <a:pt x="92" y="726"/>
                                </a:lnTo>
                                <a:lnTo>
                                  <a:pt x="92" y="718"/>
                                </a:lnTo>
                                <a:lnTo>
                                  <a:pt x="85" y="710"/>
                                </a:lnTo>
                                <a:lnTo>
                                  <a:pt x="85" y="701"/>
                                </a:lnTo>
                                <a:lnTo>
                                  <a:pt x="78" y="701"/>
                                </a:lnTo>
                                <a:lnTo>
                                  <a:pt x="71" y="701"/>
                                </a:lnTo>
                                <a:lnTo>
                                  <a:pt x="64" y="693"/>
                                </a:lnTo>
                                <a:lnTo>
                                  <a:pt x="56" y="693"/>
                                </a:lnTo>
                                <a:lnTo>
                                  <a:pt x="49" y="693"/>
                                </a:lnTo>
                                <a:lnTo>
                                  <a:pt x="42" y="693"/>
                                </a:lnTo>
                                <a:lnTo>
                                  <a:pt x="35" y="693"/>
                                </a:lnTo>
                                <a:lnTo>
                                  <a:pt x="28" y="693"/>
                                </a:lnTo>
                                <a:lnTo>
                                  <a:pt x="21" y="693"/>
                                </a:lnTo>
                                <a:lnTo>
                                  <a:pt x="14" y="693"/>
                                </a:lnTo>
                                <a:lnTo>
                                  <a:pt x="7" y="685"/>
                                </a:lnTo>
                                <a:lnTo>
                                  <a:pt x="7" y="677"/>
                                </a:lnTo>
                                <a:lnTo>
                                  <a:pt x="7" y="669"/>
                                </a:lnTo>
                                <a:lnTo>
                                  <a:pt x="7" y="661"/>
                                </a:lnTo>
                                <a:lnTo>
                                  <a:pt x="7" y="652"/>
                                </a:lnTo>
                                <a:lnTo>
                                  <a:pt x="7" y="644"/>
                                </a:lnTo>
                                <a:lnTo>
                                  <a:pt x="14" y="636"/>
                                </a:lnTo>
                                <a:lnTo>
                                  <a:pt x="14" y="628"/>
                                </a:lnTo>
                                <a:lnTo>
                                  <a:pt x="14" y="620"/>
                                </a:lnTo>
                                <a:lnTo>
                                  <a:pt x="14" y="612"/>
                                </a:lnTo>
                                <a:lnTo>
                                  <a:pt x="14" y="595"/>
                                </a:lnTo>
                                <a:lnTo>
                                  <a:pt x="21" y="595"/>
                                </a:lnTo>
                                <a:lnTo>
                                  <a:pt x="28" y="587"/>
                                </a:lnTo>
                                <a:lnTo>
                                  <a:pt x="28" y="579"/>
                                </a:lnTo>
                                <a:lnTo>
                                  <a:pt x="28" y="571"/>
                                </a:lnTo>
                                <a:lnTo>
                                  <a:pt x="28" y="563"/>
                                </a:lnTo>
                                <a:lnTo>
                                  <a:pt x="28" y="555"/>
                                </a:lnTo>
                                <a:lnTo>
                                  <a:pt x="21" y="546"/>
                                </a:lnTo>
                                <a:lnTo>
                                  <a:pt x="21" y="538"/>
                                </a:lnTo>
                                <a:lnTo>
                                  <a:pt x="21" y="530"/>
                                </a:lnTo>
                                <a:lnTo>
                                  <a:pt x="14" y="530"/>
                                </a:lnTo>
                                <a:lnTo>
                                  <a:pt x="14" y="522"/>
                                </a:lnTo>
                                <a:lnTo>
                                  <a:pt x="7" y="522"/>
                                </a:lnTo>
                                <a:lnTo>
                                  <a:pt x="7" y="514"/>
                                </a:lnTo>
                                <a:lnTo>
                                  <a:pt x="0" y="506"/>
                                </a:lnTo>
                                <a:lnTo>
                                  <a:pt x="0" y="497"/>
                                </a:lnTo>
                                <a:lnTo>
                                  <a:pt x="0" y="489"/>
                                </a:lnTo>
                                <a:lnTo>
                                  <a:pt x="0" y="481"/>
                                </a:lnTo>
                                <a:lnTo>
                                  <a:pt x="0" y="473"/>
                                </a:lnTo>
                                <a:lnTo>
                                  <a:pt x="7" y="473"/>
                                </a:lnTo>
                                <a:lnTo>
                                  <a:pt x="7" y="465"/>
                                </a:lnTo>
                                <a:lnTo>
                                  <a:pt x="0" y="457"/>
                                </a:lnTo>
                                <a:lnTo>
                                  <a:pt x="0" y="449"/>
                                </a:lnTo>
                                <a:lnTo>
                                  <a:pt x="7" y="432"/>
                                </a:lnTo>
                                <a:lnTo>
                                  <a:pt x="7" y="424"/>
                                </a:lnTo>
                                <a:lnTo>
                                  <a:pt x="14" y="424"/>
                                </a:lnTo>
                                <a:lnTo>
                                  <a:pt x="14" y="416"/>
                                </a:lnTo>
                                <a:lnTo>
                                  <a:pt x="14" y="408"/>
                                </a:lnTo>
                                <a:lnTo>
                                  <a:pt x="14" y="400"/>
                                </a:lnTo>
                                <a:lnTo>
                                  <a:pt x="14" y="391"/>
                                </a:lnTo>
                                <a:lnTo>
                                  <a:pt x="7" y="383"/>
                                </a:lnTo>
                                <a:lnTo>
                                  <a:pt x="0" y="383"/>
                                </a:lnTo>
                                <a:lnTo>
                                  <a:pt x="0" y="375"/>
                                </a:lnTo>
                                <a:lnTo>
                                  <a:pt x="0" y="367"/>
                                </a:lnTo>
                                <a:lnTo>
                                  <a:pt x="7" y="359"/>
                                </a:lnTo>
                                <a:lnTo>
                                  <a:pt x="7" y="351"/>
                                </a:lnTo>
                                <a:lnTo>
                                  <a:pt x="14" y="343"/>
                                </a:lnTo>
                                <a:lnTo>
                                  <a:pt x="14" y="334"/>
                                </a:lnTo>
                                <a:lnTo>
                                  <a:pt x="14" y="326"/>
                                </a:lnTo>
                                <a:lnTo>
                                  <a:pt x="14" y="318"/>
                                </a:lnTo>
                                <a:lnTo>
                                  <a:pt x="21" y="318"/>
                                </a:lnTo>
                                <a:lnTo>
                                  <a:pt x="21" y="310"/>
                                </a:lnTo>
                                <a:lnTo>
                                  <a:pt x="28" y="302"/>
                                </a:lnTo>
                                <a:lnTo>
                                  <a:pt x="42" y="302"/>
                                </a:lnTo>
                                <a:lnTo>
                                  <a:pt x="49" y="302"/>
                                </a:lnTo>
                                <a:lnTo>
                                  <a:pt x="56" y="302"/>
                                </a:lnTo>
                                <a:lnTo>
                                  <a:pt x="71" y="294"/>
                                </a:lnTo>
                                <a:lnTo>
                                  <a:pt x="78" y="294"/>
                                </a:lnTo>
                                <a:lnTo>
                                  <a:pt x="85" y="302"/>
                                </a:lnTo>
                                <a:lnTo>
                                  <a:pt x="92" y="302"/>
                                </a:lnTo>
                                <a:lnTo>
                                  <a:pt x="99" y="310"/>
                                </a:lnTo>
                                <a:lnTo>
                                  <a:pt x="99" y="318"/>
                                </a:lnTo>
                                <a:lnTo>
                                  <a:pt x="106" y="318"/>
                                </a:lnTo>
                                <a:lnTo>
                                  <a:pt x="113" y="334"/>
                                </a:lnTo>
                                <a:lnTo>
                                  <a:pt x="120" y="343"/>
                                </a:lnTo>
                                <a:lnTo>
                                  <a:pt x="120" y="351"/>
                                </a:lnTo>
                                <a:lnTo>
                                  <a:pt x="134" y="359"/>
                                </a:lnTo>
                                <a:lnTo>
                                  <a:pt x="141" y="367"/>
                                </a:lnTo>
                                <a:lnTo>
                                  <a:pt x="148" y="375"/>
                                </a:lnTo>
                                <a:lnTo>
                                  <a:pt x="155" y="375"/>
                                </a:lnTo>
                                <a:lnTo>
                                  <a:pt x="162" y="383"/>
                                </a:lnTo>
                                <a:lnTo>
                                  <a:pt x="170" y="383"/>
                                </a:lnTo>
                                <a:lnTo>
                                  <a:pt x="177" y="391"/>
                                </a:lnTo>
                                <a:lnTo>
                                  <a:pt x="184" y="408"/>
                                </a:lnTo>
                                <a:lnTo>
                                  <a:pt x="191" y="408"/>
                                </a:lnTo>
                                <a:lnTo>
                                  <a:pt x="198" y="416"/>
                                </a:lnTo>
                                <a:lnTo>
                                  <a:pt x="219" y="408"/>
                                </a:lnTo>
                                <a:lnTo>
                                  <a:pt x="226" y="416"/>
                                </a:lnTo>
                                <a:lnTo>
                                  <a:pt x="240" y="416"/>
                                </a:lnTo>
                                <a:lnTo>
                                  <a:pt x="247" y="416"/>
                                </a:lnTo>
                                <a:lnTo>
                                  <a:pt x="261" y="416"/>
                                </a:lnTo>
                                <a:lnTo>
                                  <a:pt x="268" y="416"/>
                                </a:lnTo>
                                <a:lnTo>
                                  <a:pt x="276" y="416"/>
                                </a:lnTo>
                                <a:lnTo>
                                  <a:pt x="283" y="408"/>
                                </a:lnTo>
                                <a:lnTo>
                                  <a:pt x="290" y="408"/>
                                </a:lnTo>
                                <a:lnTo>
                                  <a:pt x="290" y="400"/>
                                </a:lnTo>
                                <a:lnTo>
                                  <a:pt x="297" y="400"/>
                                </a:lnTo>
                                <a:lnTo>
                                  <a:pt x="304" y="408"/>
                                </a:lnTo>
                                <a:lnTo>
                                  <a:pt x="311" y="408"/>
                                </a:lnTo>
                                <a:lnTo>
                                  <a:pt x="325" y="408"/>
                                </a:lnTo>
                                <a:lnTo>
                                  <a:pt x="332" y="408"/>
                                </a:lnTo>
                                <a:lnTo>
                                  <a:pt x="339" y="416"/>
                                </a:lnTo>
                                <a:lnTo>
                                  <a:pt x="346" y="424"/>
                                </a:lnTo>
                                <a:lnTo>
                                  <a:pt x="353" y="432"/>
                                </a:lnTo>
                                <a:lnTo>
                                  <a:pt x="360" y="440"/>
                                </a:lnTo>
                                <a:lnTo>
                                  <a:pt x="367" y="440"/>
                                </a:lnTo>
                                <a:lnTo>
                                  <a:pt x="367" y="449"/>
                                </a:lnTo>
                                <a:lnTo>
                                  <a:pt x="367" y="465"/>
                                </a:lnTo>
                                <a:lnTo>
                                  <a:pt x="374" y="473"/>
                                </a:lnTo>
                                <a:lnTo>
                                  <a:pt x="374" y="481"/>
                                </a:lnTo>
                                <a:lnTo>
                                  <a:pt x="367" y="481"/>
                                </a:lnTo>
                                <a:lnTo>
                                  <a:pt x="367" y="489"/>
                                </a:lnTo>
                                <a:lnTo>
                                  <a:pt x="367" y="497"/>
                                </a:lnTo>
                                <a:lnTo>
                                  <a:pt x="374" y="497"/>
                                </a:lnTo>
                                <a:lnTo>
                                  <a:pt x="382" y="506"/>
                                </a:lnTo>
                                <a:lnTo>
                                  <a:pt x="389" y="506"/>
                                </a:lnTo>
                                <a:lnTo>
                                  <a:pt x="396" y="506"/>
                                </a:lnTo>
                                <a:lnTo>
                                  <a:pt x="403" y="506"/>
                                </a:lnTo>
                                <a:lnTo>
                                  <a:pt x="410" y="514"/>
                                </a:lnTo>
                                <a:lnTo>
                                  <a:pt x="417" y="514"/>
                                </a:lnTo>
                                <a:lnTo>
                                  <a:pt x="424" y="514"/>
                                </a:lnTo>
                                <a:lnTo>
                                  <a:pt x="424" y="506"/>
                                </a:lnTo>
                                <a:lnTo>
                                  <a:pt x="424" y="497"/>
                                </a:lnTo>
                                <a:lnTo>
                                  <a:pt x="431" y="489"/>
                                </a:lnTo>
                                <a:lnTo>
                                  <a:pt x="438" y="481"/>
                                </a:lnTo>
                                <a:lnTo>
                                  <a:pt x="445" y="473"/>
                                </a:lnTo>
                                <a:lnTo>
                                  <a:pt x="445" y="457"/>
                                </a:lnTo>
                                <a:lnTo>
                                  <a:pt x="466" y="440"/>
                                </a:lnTo>
                                <a:lnTo>
                                  <a:pt x="466" y="432"/>
                                </a:lnTo>
                                <a:lnTo>
                                  <a:pt x="466" y="424"/>
                                </a:lnTo>
                                <a:lnTo>
                                  <a:pt x="459" y="424"/>
                                </a:lnTo>
                                <a:lnTo>
                                  <a:pt x="466" y="408"/>
                                </a:lnTo>
                                <a:lnTo>
                                  <a:pt x="466" y="400"/>
                                </a:lnTo>
                                <a:lnTo>
                                  <a:pt x="480" y="400"/>
                                </a:lnTo>
                                <a:lnTo>
                                  <a:pt x="480" y="391"/>
                                </a:lnTo>
                                <a:lnTo>
                                  <a:pt x="488" y="383"/>
                                </a:lnTo>
                                <a:lnTo>
                                  <a:pt x="488" y="375"/>
                                </a:lnTo>
                                <a:lnTo>
                                  <a:pt x="495" y="367"/>
                                </a:lnTo>
                                <a:lnTo>
                                  <a:pt x="495" y="351"/>
                                </a:lnTo>
                                <a:lnTo>
                                  <a:pt x="502" y="343"/>
                                </a:lnTo>
                                <a:lnTo>
                                  <a:pt x="502" y="334"/>
                                </a:lnTo>
                                <a:lnTo>
                                  <a:pt x="509" y="334"/>
                                </a:lnTo>
                                <a:lnTo>
                                  <a:pt x="509" y="326"/>
                                </a:lnTo>
                                <a:lnTo>
                                  <a:pt x="509" y="318"/>
                                </a:lnTo>
                                <a:lnTo>
                                  <a:pt x="509" y="310"/>
                                </a:lnTo>
                                <a:lnTo>
                                  <a:pt x="523" y="294"/>
                                </a:lnTo>
                                <a:lnTo>
                                  <a:pt x="523" y="285"/>
                                </a:lnTo>
                                <a:lnTo>
                                  <a:pt x="523" y="269"/>
                                </a:lnTo>
                                <a:lnTo>
                                  <a:pt x="530" y="269"/>
                                </a:lnTo>
                                <a:lnTo>
                                  <a:pt x="530" y="261"/>
                                </a:lnTo>
                                <a:lnTo>
                                  <a:pt x="537" y="253"/>
                                </a:lnTo>
                                <a:lnTo>
                                  <a:pt x="544" y="245"/>
                                </a:lnTo>
                                <a:lnTo>
                                  <a:pt x="551" y="245"/>
                                </a:lnTo>
                                <a:lnTo>
                                  <a:pt x="551" y="237"/>
                                </a:lnTo>
                                <a:lnTo>
                                  <a:pt x="558" y="237"/>
                                </a:lnTo>
                                <a:lnTo>
                                  <a:pt x="558" y="228"/>
                                </a:lnTo>
                                <a:lnTo>
                                  <a:pt x="565" y="220"/>
                                </a:lnTo>
                                <a:lnTo>
                                  <a:pt x="572" y="212"/>
                                </a:lnTo>
                                <a:lnTo>
                                  <a:pt x="579" y="212"/>
                                </a:lnTo>
                                <a:lnTo>
                                  <a:pt x="594" y="204"/>
                                </a:lnTo>
                                <a:lnTo>
                                  <a:pt x="601" y="204"/>
                                </a:lnTo>
                                <a:lnTo>
                                  <a:pt x="608" y="204"/>
                                </a:lnTo>
                                <a:lnTo>
                                  <a:pt x="615" y="196"/>
                                </a:lnTo>
                                <a:lnTo>
                                  <a:pt x="622" y="196"/>
                                </a:lnTo>
                                <a:lnTo>
                                  <a:pt x="636" y="196"/>
                                </a:lnTo>
                                <a:lnTo>
                                  <a:pt x="643" y="188"/>
                                </a:lnTo>
                                <a:lnTo>
                                  <a:pt x="650" y="188"/>
                                </a:lnTo>
                                <a:lnTo>
                                  <a:pt x="657" y="179"/>
                                </a:lnTo>
                                <a:lnTo>
                                  <a:pt x="664" y="171"/>
                                </a:lnTo>
                                <a:lnTo>
                                  <a:pt x="664" y="163"/>
                                </a:lnTo>
                                <a:lnTo>
                                  <a:pt x="671" y="155"/>
                                </a:lnTo>
                                <a:lnTo>
                                  <a:pt x="671" y="147"/>
                                </a:lnTo>
                                <a:lnTo>
                                  <a:pt x="678" y="139"/>
                                </a:lnTo>
                                <a:lnTo>
                                  <a:pt x="678" y="131"/>
                                </a:lnTo>
                                <a:lnTo>
                                  <a:pt x="685" y="131"/>
                                </a:lnTo>
                                <a:lnTo>
                                  <a:pt x="692" y="139"/>
                                </a:lnTo>
                                <a:lnTo>
                                  <a:pt x="700" y="139"/>
                                </a:lnTo>
                                <a:lnTo>
                                  <a:pt x="707" y="131"/>
                                </a:lnTo>
                                <a:lnTo>
                                  <a:pt x="721" y="114"/>
                                </a:lnTo>
                                <a:lnTo>
                                  <a:pt x="721" y="106"/>
                                </a:lnTo>
                                <a:lnTo>
                                  <a:pt x="721" y="98"/>
                                </a:lnTo>
                                <a:lnTo>
                                  <a:pt x="735" y="82"/>
                                </a:lnTo>
                                <a:lnTo>
                                  <a:pt x="735" y="65"/>
                                </a:lnTo>
                                <a:lnTo>
                                  <a:pt x="749" y="65"/>
                                </a:lnTo>
                                <a:lnTo>
                                  <a:pt x="756" y="65"/>
                                </a:lnTo>
                                <a:lnTo>
                                  <a:pt x="763" y="65"/>
                                </a:lnTo>
                                <a:lnTo>
                                  <a:pt x="770" y="65"/>
                                </a:lnTo>
                                <a:lnTo>
                                  <a:pt x="777" y="73"/>
                                </a:lnTo>
                                <a:lnTo>
                                  <a:pt x="784" y="65"/>
                                </a:lnTo>
                                <a:lnTo>
                                  <a:pt x="784" y="57"/>
                                </a:lnTo>
                                <a:lnTo>
                                  <a:pt x="791" y="49"/>
                                </a:lnTo>
                                <a:lnTo>
                                  <a:pt x="806" y="49"/>
                                </a:lnTo>
                                <a:lnTo>
                                  <a:pt x="806" y="41"/>
                                </a:lnTo>
                                <a:lnTo>
                                  <a:pt x="813" y="41"/>
                                </a:lnTo>
                                <a:lnTo>
                                  <a:pt x="813" y="33"/>
                                </a:lnTo>
                                <a:lnTo>
                                  <a:pt x="820" y="33"/>
                                </a:lnTo>
                                <a:lnTo>
                                  <a:pt x="827" y="33"/>
                                </a:lnTo>
                                <a:lnTo>
                                  <a:pt x="841" y="33"/>
                                </a:lnTo>
                                <a:lnTo>
                                  <a:pt x="848" y="25"/>
                                </a:lnTo>
                                <a:lnTo>
                                  <a:pt x="848" y="16"/>
                                </a:lnTo>
                                <a:lnTo>
                                  <a:pt x="855" y="8"/>
                                </a:lnTo>
                                <a:lnTo>
                                  <a:pt x="855" y="0"/>
                                </a:lnTo>
                                <a:lnTo>
                                  <a:pt x="862" y="0"/>
                                </a:lnTo>
                                <a:lnTo>
                                  <a:pt x="862" y="8"/>
                                </a:lnTo>
                                <a:lnTo>
                                  <a:pt x="876" y="16"/>
                                </a:lnTo>
                                <a:lnTo>
                                  <a:pt x="890" y="16"/>
                                </a:lnTo>
                                <a:lnTo>
                                  <a:pt x="897" y="16"/>
                                </a:lnTo>
                                <a:lnTo>
                                  <a:pt x="897" y="25"/>
                                </a:lnTo>
                                <a:lnTo>
                                  <a:pt x="897" y="33"/>
                                </a:lnTo>
                                <a:lnTo>
                                  <a:pt x="926" y="65"/>
                                </a:lnTo>
                                <a:lnTo>
                                  <a:pt x="933" y="65"/>
                                </a:lnTo>
                                <a:lnTo>
                                  <a:pt x="940" y="65"/>
                                </a:lnTo>
                                <a:lnTo>
                                  <a:pt x="947" y="82"/>
                                </a:lnTo>
                                <a:lnTo>
                                  <a:pt x="961" y="82"/>
                                </a:lnTo>
                                <a:lnTo>
                                  <a:pt x="975" y="73"/>
                                </a:lnTo>
                                <a:lnTo>
                                  <a:pt x="982" y="65"/>
                                </a:lnTo>
                                <a:lnTo>
                                  <a:pt x="989" y="49"/>
                                </a:lnTo>
                                <a:lnTo>
                                  <a:pt x="996" y="57"/>
                                </a:lnTo>
                                <a:lnTo>
                                  <a:pt x="1003" y="57"/>
                                </a:lnTo>
                                <a:lnTo>
                                  <a:pt x="1011" y="49"/>
                                </a:lnTo>
                                <a:lnTo>
                                  <a:pt x="1018" y="49"/>
                                </a:lnTo>
                                <a:lnTo>
                                  <a:pt x="1025" y="41"/>
                                </a:lnTo>
                                <a:lnTo>
                                  <a:pt x="1032" y="33"/>
                                </a:lnTo>
                                <a:lnTo>
                                  <a:pt x="1046" y="49"/>
                                </a:lnTo>
                                <a:lnTo>
                                  <a:pt x="1053" y="57"/>
                                </a:lnTo>
                                <a:lnTo>
                                  <a:pt x="1060" y="57"/>
                                </a:lnTo>
                                <a:lnTo>
                                  <a:pt x="1067" y="49"/>
                                </a:lnTo>
                                <a:lnTo>
                                  <a:pt x="1081" y="49"/>
                                </a:lnTo>
                                <a:lnTo>
                                  <a:pt x="1081" y="57"/>
                                </a:lnTo>
                                <a:lnTo>
                                  <a:pt x="1074" y="65"/>
                                </a:lnTo>
                                <a:lnTo>
                                  <a:pt x="1074" y="73"/>
                                </a:lnTo>
                                <a:lnTo>
                                  <a:pt x="1067" y="82"/>
                                </a:lnTo>
                                <a:lnTo>
                                  <a:pt x="1067" y="90"/>
                                </a:lnTo>
                                <a:lnTo>
                                  <a:pt x="1060" y="90"/>
                                </a:lnTo>
                                <a:lnTo>
                                  <a:pt x="1060" y="98"/>
                                </a:lnTo>
                                <a:lnTo>
                                  <a:pt x="1067" y="106"/>
                                </a:lnTo>
                                <a:lnTo>
                                  <a:pt x="1067" y="114"/>
                                </a:lnTo>
                                <a:lnTo>
                                  <a:pt x="1060" y="122"/>
                                </a:lnTo>
                                <a:lnTo>
                                  <a:pt x="1060" y="131"/>
                                </a:lnTo>
                                <a:lnTo>
                                  <a:pt x="1067" y="147"/>
                                </a:lnTo>
                                <a:lnTo>
                                  <a:pt x="1074" y="147"/>
                                </a:lnTo>
                                <a:lnTo>
                                  <a:pt x="1081" y="139"/>
                                </a:lnTo>
                                <a:lnTo>
                                  <a:pt x="1095" y="155"/>
                                </a:lnTo>
                                <a:lnTo>
                                  <a:pt x="1102" y="155"/>
                                </a:lnTo>
                                <a:lnTo>
                                  <a:pt x="1102" y="163"/>
                                </a:lnTo>
                                <a:lnTo>
                                  <a:pt x="1117" y="171"/>
                                </a:lnTo>
                                <a:lnTo>
                                  <a:pt x="1124" y="171"/>
                                </a:lnTo>
                                <a:lnTo>
                                  <a:pt x="1131" y="179"/>
                                </a:lnTo>
                                <a:lnTo>
                                  <a:pt x="1138" y="188"/>
                                </a:lnTo>
                                <a:lnTo>
                                  <a:pt x="1138" y="196"/>
                                </a:lnTo>
                                <a:lnTo>
                                  <a:pt x="1145" y="212"/>
                                </a:lnTo>
                                <a:lnTo>
                                  <a:pt x="1159" y="220"/>
                                </a:lnTo>
                                <a:lnTo>
                                  <a:pt x="1166" y="220"/>
                                </a:lnTo>
                                <a:lnTo>
                                  <a:pt x="1166" y="228"/>
                                </a:lnTo>
                                <a:lnTo>
                                  <a:pt x="1159" y="245"/>
                                </a:lnTo>
                                <a:lnTo>
                                  <a:pt x="1166" y="253"/>
                                </a:lnTo>
                                <a:lnTo>
                                  <a:pt x="1166" y="261"/>
                                </a:lnTo>
                                <a:lnTo>
                                  <a:pt x="1166" y="269"/>
                                </a:lnTo>
                                <a:lnTo>
                                  <a:pt x="1166" y="277"/>
                                </a:lnTo>
                                <a:lnTo>
                                  <a:pt x="1166" y="285"/>
                                </a:lnTo>
                                <a:lnTo>
                                  <a:pt x="1173" y="294"/>
                                </a:lnTo>
                                <a:lnTo>
                                  <a:pt x="1173" y="302"/>
                                </a:lnTo>
                                <a:lnTo>
                                  <a:pt x="1173" y="310"/>
                                </a:lnTo>
                                <a:lnTo>
                                  <a:pt x="1180" y="318"/>
                                </a:lnTo>
                                <a:lnTo>
                                  <a:pt x="1187" y="326"/>
                                </a:lnTo>
                                <a:lnTo>
                                  <a:pt x="1201" y="326"/>
                                </a:lnTo>
                                <a:lnTo>
                                  <a:pt x="1215" y="318"/>
                                </a:lnTo>
                                <a:lnTo>
                                  <a:pt x="1223" y="326"/>
                                </a:lnTo>
                                <a:lnTo>
                                  <a:pt x="1230" y="334"/>
                                </a:lnTo>
                                <a:lnTo>
                                  <a:pt x="1244" y="343"/>
                                </a:lnTo>
                                <a:lnTo>
                                  <a:pt x="1251" y="343"/>
                                </a:lnTo>
                                <a:lnTo>
                                  <a:pt x="1265" y="351"/>
                                </a:lnTo>
                                <a:lnTo>
                                  <a:pt x="1279" y="359"/>
                                </a:lnTo>
                                <a:lnTo>
                                  <a:pt x="1286" y="359"/>
                                </a:lnTo>
                                <a:lnTo>
                                  <a:pt x="1293" y="359"/>
                                </a:lnTo>
                                <a:lnTo>
                                  <a:pt x="1307" y="375"/>
                                </a:lnTo>
                                <a:lnTo>
                                  <a:pt x="1314" y="383"/>
                                </a:lnTo>
                                <a:lnTo>
                                  <a:pt x="1321" y="383"/>
                                </a:lnTo>
                                <a:lnTo>
                                  <a:pt x="1336" y="391"/>
                                </a:lnTo>
                                <a:lnTo>
                                  <a:pt x="1336" y="408"/>
                                </a:lnTo>
                                <a:lnTo>
                                  <a:pt x="1343" y="408"/>
                                </a:lnTo>
                                <a:lnTo>
                                  <a:pt x="1357" y="408"/>
                                </a:lnTo>
                                <a:lnTo>
                                  <a:pt x="1364" y="416"/>
                                </a:lnTo>
                                <a:lnTo>
                                  <a:pt x="1371" y="424"/>
                                </a:lnTo>
                                <a:lnTo>
                                  <a:pt x="1371" y="449"/>
                                </a:lnTo>
                                <a:lnTo>
                                  <a:pt x="1371" y="457"/>
                                </a:lnTo>
                                <a:lnTo>
                                  <a:pt x="1378" y="473"/>
                                </a:lnTo>
                                <a:lnTo>
                                  <a:pt x="1385" y="481"/>
                                </a:lnTo>
                                <a:lnTo>
                                  <a:pt x="1385" y="489"/>
                                </a:lnTo>
                                <a:lnTo>
                                  <a:pt x="1378" y="506"/>
                                </a:lnTo>
                                <a:lnTo>
                                  <a:pt x="1385" y="506"/>
                                </a:lnTo>
                                <a:lnTo>
                                  <a:pt x="1385" y="514"/>
                                </a:lnTo>
                                <a:lnTo>
                                  <a:pt x="1406" y="522"/>
                                </a:lnTo>
                                <a:lnTo>
                                  <a:pt x="1413" y="530"/>
                                </a:lnTo>
                                <a:lnTo>
                                  <a:pt x="1413" y="546"/>
                                </a:lnTo>
                                <a:lnTo>
                                  <a:pt x="1420" y="563"/>
                                </a:lnTo>
                                <a:lnTo>
                                  <a:pt x="1427" y="579"/>
                                </a:lnTo>
                                <a:lnTo>
                                  <a:pt x="1442" y="587"/>
                                </a:lnTo>
                                <a:lnTo>
                                  <a:pt x="1449" y="587"/>
                                </a:lnTo>
                                <a:lnTo>
                                  <a:pt x="1456" y="579"/>
                                </a:lnTo>
                                <a:lnTo>
                                  <a:pt x="1463" y="587"/>
                                </a:lnTo>
                                <a:lnTo>
                                  <a:pt x="1470" y="587"/>
                                </a:lnTo>
                                <a:lnTo>
                                  <a:pt x="1484" y="579"/>
                                </a:lnTo>
                                <a:lnTo>
                                  <a:pt x="1484" y="571"/>
                                </a:lnTo>
                                <a:lnTo>
                                  <a:pt x="1484" y="563"/>
                                </a:lnTo>
                                <a:lnTo>
                                  <a:pt x="1491" y="555"/>
                                </a:lnTo>
                                <a:lnTo>
                                  <a:pt x="1498" y="555"/>
                                </a:lnTo>
                                <a:lnTo>
                                  <a:pt x="1512" y="555"/>
                                </a:lnTo>
                                <a:lnTo>
                                  <a:pt x="1519" y="555"/>
                                </a:lnTo>
                                <a:lnTo>
                                  <a:pt x="1519" y="546"/>
                                </a:lnTo>
                                <a:lnTo>
                                  <a:pt x="1526" y="538"/>
                                </a:lnTo>
                                <a:lnTo>
                                  <a:pt x="1533" y="538"/>
                                </a:lnTo>
                                <a:lnTo>
                                  <a:pt x="1541" y="538"/>
                                </a:lnTo>
                                <a:lnTo>
                                  <a:pt x="1548" y="538"/>
                                </a:lnTo>
                                <a:lnTo>
                                  <a:pt x="1555" y="530"/>
                                </a:lnTo>
                                <a:lnTo>
                                  <a:pt x="1562" y="522"/>
                                </a:lnTo>
                                <a:lnTo>
                                  <a:pt x="1569" y="522"/>
                                </a:lnTo>
                                <a:lnTo>
                                  <a:pt x="1576" y="514"/>
                                </a:lnTo>
                                <a:lnTo>
                                  <a:pt x="1576" y="506"/>
                                </a:lnTo>
                                <a:lnTo>
                                  <a:pt x="1576" y="497"/>
                                </a:lnTo>
                                <a:lnTo>
                                  <a:pt x="1590" y="489"/>
                                </a:lnTo>
                                <a:lnTo>
                                  <a:pt x="1597" y="481"/>
                                </a:lnTo>
                                <a:lnTo>
                                  <a:pt x="1604" y="481"/>
                                </a:lnTo>
                                <a:lnTo>
                                  <a:pt x="1611" y="489"/>
                                </a:lnTo>
                                <a:lnTo>
                                  <a:pt x="1618" y="481"/>
                                </a:lnTo>
                                <a:lnTo>
                                  <a:pt x="1625" y="481"/>
                                </a:lnTo>
                                <a:lnTo>
                                  <a:pt x="1632" y="481"/>
                                </a:lnTo>
                                <a:lnTo>
                                  <a:pt x="1639" y="473"/>
                                </a:lnTo>
                                <a:lnTo>
                                  <a:pt x="1647" y="473"/>
                                </a:lnTo>
                                <a:lnTo>
                                  <a:pt x="1654" y="465"/>
                                </a:lnTo>
                                <a:lnTo>
                                  <a:pt x="1661" y="457"/>
                                </a:lnTo>
                                <a:lnTo>
                                  <a:pt x="1668" y="457"/>
                                </a:lnTo>
                                <a:lnTo>
                                  <a:pt x="1668" y="424"/>
                                </a:lnTo>
                                <a:lnTo>
                                  <a:pt x="1675" y="424"/>
                                </a:lnTo>
                                <a:lnTo>
                                  <a:pt x="1689" y="416"/>
                                </a:lnTo>
                                <a:lnTo>
                                  <a:pt x="1696" y="400"/>
                                </a:lnTo>
                                <a:lnTo>
                                  <a:pt x="1696" y="391"/>
                                </a:lnTo>
                                <a:lnTo>
                                  <a:pt x="1703" y="383"/>
                                </a:lnTo>
                                <a:lnTo>
                                  <a:pt x="1703" y="375"/>
                                </a:lnTo>
                                <a:lnTo>
                                  <a:pt x="1703" y="359"/>
                                </a:lnTo>
                                <a:lnTo>
                                  <a:pt x="1703" y="351"/>
                                </a:lnTo>
                                <a:lnTo>
                                  <a:pt x="1710" y="334"/>
                                </a:lnTo>
                                <a:lnTo>
                                  <a:pt x="1710" y="318"/>
                                </a:lnTo>
                                <a:lnTo>
                                  <a:pt x="1717" y="302"/>
                                </a:lnTo>
                                <a:lnTo>
                                  <a:pt x="1724" y="285"/>
                                </a:lnTo>
                                <a:lnTo>
                                  <a:pt x="1731" y="277"/>
                                </a:lnTo>
                                <a:lnTo>
                                  <a:pt x="1738" y="253"/>
                                </a:lnTo>
                                <a:lnTo>
                                  <a:pt x="1745" y="245"/>
                                </a:lnTo>
                                <a:lnTo>
                                  <a:pt x="1738" y="228"/>
                                </a:lnTo>
                                <a:lnTo>
                                  <a:pt x="1738" y="220"/>
                                </a:lnTo>
                                <a:lnTo>
                                  <a:pt x="1738" y="204"/>
                                </a:lnTo>
                                <a:lnTo>
                                  <a:pt x="1738" y="196"/>
                                </a:lnTo>
                                <a:lnTo>
                                  <a:pt x="1731" y="179"/>
                                </a:lnTo>
                                <a:lnTo>
                                  <a:pt x="1731" y="171"/>
                                </a:lnTo>
                                <a:lnTo>
                                  <a:pt x="1738" y="163"/>
                                </a:lnTo>
                                <a:lnTo>
                                  <a:pt x="1731" y="155"/>
                                </a:lnTo>
                                <a:lnTo>
                                  <a:pt x="1738" y="147"/>
                                </a:lnTo>
                                <a:lnTo>
                                  <a:pt x="1745" y="139"/>
                                </a:lnTo>
                                <a:lnTo>
                                  <a:pt x="1760" y="131"/>
                                </a:lnTo>
                                <a:lnTo>
                                  <a:pt x="1774" y="131"/>
                                </a:lnTo>
                                <a:lnTo>
                                  <a:pt x="1781" y="131"/>
                                </a:lnTo>
                                <a:lnTo>
                                  <a:pt x="1795" y="131"/>
                                </a:lnTo>
                                <a:lnTo>
                                  <a:pt x="1802" y="139"/>
                                </a:lnTo>
                                <a:lnTo>
                                  <a:pt x="1809" y="147"/>
                                </a:lnTo>
                                <a:lnTo>
                                  <a:pt x="1816" y="147"/>
                                </a:lnTo>
                                <a:lnTo>
                                  <a:pt x="1823" y="155"/>
                                </a:lnTo>
                                <a:lnTo>
                                  <a:pt x="1830" y="155"/>
                                </a:lnTo>
                                <a:lnTo>
                                  <a:pt x="1837" y="163"/>
                                </a:lnTo>
                                <a:lnTo>
                                  <a:pt x="1851" y="163"/>
                                </a:lnTo>
                                <a:lnTo>
                                  <a:pt x="1851" y="171"/>
                                </a:lnTo>
                                <a:lnTo>
                                  <a:pt x="1866" y="171"/>
                                </a:lnTo>
                                <a:lnTo>
                                  <a:pt x="1866" y="179"/>
                                </a:lnTo>
                                <a:lnTo>
                                  <a:pt x="1880" y="188"/>
                                </a:lnTo>
                                <a:lnTo>
                                  <a:pt x="1887" y="188"/>
                                </a:lnTo>
                                <a:lnTo>
                                  <a:pt x="1908" y="188"/>
                                </a:lnTo>
                                <a:lnTo>
                                  <a:pt x="1915" y="179"/>
                                </a:lnTo>
                                <a:lnTo>
                                  <a:pt x="1922" y="179"/>
                                </a:lnTo>
                                <a:lnTo>
                                  <a:pt x="1922" y="171"/>
                                </a:lnTo>
                                <a:lnTo>
                                  <a:pt x="1922" y="163"/>
                                </a:lnTo>
                                <a:lnTo>
                                  <a:pt x="1929" y="155"/>
                                </a:lnTo>
                                <a:lnTo>
                                  <a:pt x="1929" y="139"/>
                                </a:lnTo>
                                <a:lnTo>
                                  <a:pt x="1936" y="131"/>
                                </a:lnTo>
                                <a:lnTo>
                                  <a:pt x="1950" y="114"/>
                                </a:lnTo>
                                <a:lnTo>
                                  <a:pt x="1950" y="106"/>
                                </a:lnTo>
                                <a:lnTo>
                                  <a:pt x="1957" y="114"/>
                                </a:lnTo>
                                <a:lnTo>
                                  <a:pt x="1965" y="114"/>
                                </a:lnTo>
                                <a:lnTo>
                                  <a:pt x="1972" y="114"/>
                                </a:lnTo>
                                <a:lnTo>
                                  <a:pt x="1993" y="114"/>
                                </a:lnTo>
                                <a:lnTo>
                                  <a:pt x="2007" y="98"/>
                                </a:lnTo>
                                <a:lnTo>
                                  <a:pt x="2028" y="98"/>
                                </a:lnTo>
                                <a:lnTo>
                                  <a:pt x="2035" y="98"/>
                                </a:lnTo>
                                <a:lnTo>
                                  <a:pt x="2049" y="90"/>
                                </a:lnTo>
                                <a:lnTo>
                                  <a:pt x="2049" y="73"/>
                                </a:lnTo>
                                <a:lnTo>
                                  <a:pt x="2056" y="73"/>
                                </a:lnTo>
                                <a:lnTo>
                                  <a:pt x="2071" y="82"/>
                                </a:lnTo>
                                <a:lnTo>
                                  <a:pt x="2092" y="82"/>
                                </a:lnTo>
                                <a:lnTo>
                                  <a:pt x="2099" y="73"/>
                                </a:lnTo>
                                <a:lnTo>
                                  <a:pt x="2099" y="57"/>
                                </a:lnTo>
                              </a:path>
                            </a:pathLst>
                          </a:custGeom>
                          <a:noFill/>
                          <a:ln w="8890">
                            <a:solidFill>
                              <a:srgbClr val="002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6"/>
                        <wps:cNvSpPr>
                          <a:spLocks/>
                        </wps:cNvSpPr>
                        <wps:spPr bwMode="auto">
                          <a:xfrm>
                            <a:off x="3618865" y="2583815"/>
                            <a:ext cx="2194560" cy="2294255"/>
                          </a:xfrm>
                          <a:custGeom>
                            <a:avLst/>
                            <a:gdLst>
                              <a:gd name="T0" fmla="*/ 1301 w 3456"/>
                              <a:gd name="T1" fmla="*/ 114 h 3613"/>
                              <a:gd name="T2" fmla="*/ 1329 w 3456"/>
                              <a:gd name="T3" fmla="*/ 212 h 3613"/>
                              <a:gd name="T4" fmla="*/ 1386 w 3456"/>
                              <a:gd name="T5" fmla="*/ 343 h 3613"/>
                              <a:gd name="T6" fmla="*/ 1463 w 3456"/>
                              <a:gd name="T7" fmla="*/ 432 h 3613"/>
                              <a:gd name="T8" fmla="*/ 1562 w 3456"/>
                              <a:gd name="T9" fmla="*/ 481 h 3613"/>
                              <a:gd name="T10" fmla="*/ 1675 w 3456"/>
                              <a:gd name="T11" fmla="*/ 563 h 3613"/>
                              <a:gd name="T12" fmla="*/ 1689 w 3456"/>
                              <a:gd name="T13" fmla="*/ 710 h 3613"/>
                              <a:gd name="T14" fmla="*/ 1788 w 3456"/>
                              <a:gd name="T15" fmla="*/ 710 h 3613"/>
                              <a:gd name="T16" fmla="*/ 1887 w 3456"/>
                              <a:gd name="T17" fmla="*/ 636 h 3613"/>
                              <a:gd name="T18" fmla="*/ 1986 w 3456"/>
                              <a:gd name="T19" fmla="*/ 571 h 3613"/>
                              <a:gd name="T20" fmla="*/ 2064 w 3456"/>
                              <a:gd name="T21" fmla="*/ 595 h 3613"/>
                              <a:gd name="T22" fmla="*/ 2184 w 3456"/>
                              <a:gd name="T23" fmla="*/ 652 h 3613"/>
                              <a:gd name="T24" fmla="*/ 2290 w 3456"/>
                              <a:gd name="T25" fmla="*/ 767 h 3613"/>
                              <a:gd name="T26" fmla="*/ 2368 w 3456"/>
                              <a:gd name="T27" fmla="*/ 783 h 3613"/>
                              <a:gd name="T28" fmla="*/ 2382 w 3456"/>
                              <a:gd name="T29" fmla="*/ 881 h 3613"/>
                              <a:gd name="T30" fmla="*/ 2446 w 3456"/>
                              <a:gd name="T31" fmla="*/ 1011 h 3613"/>
                              <a:gd name="T32" fmla="*/ 2509 w 3456"/>
                              <a:gd name="T33" fmla="*/ 1158 h 3613"/>
                              <a:gd name="T34" fmla="*/ 2608 w 3456"/>
                              <a:gd name="T35" fmla="*/ 1321 h 3613"/>
                              <a:gd name="T36" fmla="*/ 2651 w 3456"/>
                              <a:gd name="T37" fmla="*/ 1598 h 3613"/>
                              <a:gd name="T38" fmla="*/ 2629 w 3456"/>
                              <a:gd name="T39" fmla="*/ 1770 h 3613"/>
                              <a:gd name="T40" fmla="*/ 2686 w 3456"/>
                              <a:gd name="T41" fmla="*/ 1957 h 3613"/>
                              <a:gd name="T42" fmla="*/ 2820 w 3456"/>
                              <a:gd name="T43" fmla="*/ 2112 h 3613"/>
                              <a:gd name="T44" fmla="*/ 2764 w 3456"/>
                              <a:gd name="T45" fmla="*/ 2275 h 3613"/>
                              <a:gd name="T46" fmla="*/ 2820 w 3456"/>
                              <a:gd name="T47" fmla="*/ 2365 h 3613"/>
                              <a:gd name="T48" fmla="*/ 2841 w 3456"/>
                              <a:gd name="T49" fmla="*/ 2471 h 3613"/>
                              <a:gd name="T50" fmla="*/ 2912 w 3456"/>
                              <a:gd name="T51" fmla="*/ 2561 h 3613"/>
                              <a:gd name="T52" fmla="*/ 2990 w 3456"/>
                              <a:gd name="T53" fmla="*/ 2626 h 3613"/>
                              <a:gd name="T54" fmla="*/ 3082 w 3456"/>
                              <a:gd name="T55" fmla="*/ 2667 h 3613"/>
                              <a:gd name="T56" fmla="*/ 3166 w 3456"/>
                              <a:gd name="T57" fmla="*/ 2732 h 3613"/>
                              <a:gd name="T58" fmla="*/ 3216 w 3456"/>
                              <a:gd name="T59" fmla="*/ 2756 h 3613"/>
                              <a:gd name="T60" fmla="*/ 3251 w 3456"/>
                              <a:gd name="T61" fmla="*/ 2871 h 3613"/>
                              <a:gd name="T62" fmla="*/ 3329 w 3456"/>
                              <a:gd name="T63" fmla="*/ 2936 h 3613"/>
                              <a:gd name="T64" fmla="*/ 3414 w 3456"/>
                              <a:gd name="T65" fmla="*/ 2887 h 3613"/>
                              <a:gd name="T66" fmla="*/ 3449 w 3456"/>
                              <a:gd name="T67" fmla="*/ 3050 h 3613"/>
                              <a:gd name="T68" fmla="*/ 3195 w 3456"/>
                              <a:gd name="T69" fmla="*/ 3604 h 3613"/>
                              <a:gd name="T70" fmla="*/ 2608 w 3456"/>
                              <a:gd name="T71" fmla="*/ 3596 h 3613"/>
                              <a:gd name="T72" fmla="*/ 2184 w 3456"/>
                              <a:gd name="T73" fmla="*/ 3458 h 3613"/>
                              <a:gd name="T74" fmla="*/ 2099 w 3456"/>
                              <a:gd name="T75" fmla="*/ 3262 h 3613"/>
                              <a:gd name="T76" fmla="*/ 1972 w 3456"/>
                              <a:gd name="T77" fmla="*/ 3034 h 3613"/>
                              <a:gd name="T78" fmla="*/ 1901 w 3456"/>
                              <a:gd name="T79" fmla="*/ 2789 h 3613"/>
                              <a:gd name="T80" fmla="*/ 1795 w 3456"/>
                              <a:gd name="T81" fmla="*/ 2642 h 3613"/>
                              <a:gd name="T82" fmla="*/ 1718 w 3456"/>
                              <a:gd name="T83" fmla="*/ 2504 h 3613"/>
                              <a:gd name="T84" fmla="*/ 1619 w 3456"/>
                              <a:gd name="T85" fmla="*/ 2373 h 3613"/>
                              <a:gd name="T86" fmla="*/ 1527 w 3456"/>
                              <a:gd name="T87" fmla="*/ 2381 h 3613"/>
                              <a:gd name="T88" fmla="*/ 1386 w 3456"/>
                              <a:gd name="T89" fmla="*/ 2463 h 3613"/>
                              <a:gd name="T90" fmla="*/ 1322 w 3456"/>
                              <a:gd name="T91" fmla="*/ 2487 h 3613"/>
                              <a:gd name="T92" fmla="*/ 1096 w 3456"/>
                              <a:gd name="T93" fmla="*/ 2381 h 3613"/>
                              <a:gd name="T94" fmla="*/ 1145 w 3456"/>
                              <a:gd name="T95" fmla="*/ 2104 h 3613"/>
                              <a:gd name="T96" fmla="*/ 1124 w 3456"/>
                              <a:gd name="T97" fmla="*/ 1982 h 3613"/>
                              <a:gd name="T98" fmla="*/ 990 w 3456"/>
                              <a:gd name="T99" fmla="*/ 1965 h 3613"/>
                              <a:gd name="T100" fmla="*/ 870 w 3456"/>
                              <a:gd name="T101" fmla="*/ 1802 h 3613"/>
                              <a:gd name="T102" fmla="*/ 827 w 3456"/>
                              <a:gd name="T103" fmla="*/ 1615 h 3613"/>
                              <a:gd name="T104" fmla="*/ 700 w 3456"/>
                              <a:gd name="T105" fmla="*/ 1517 h 3613"/>
                              <a:gd name="T106" fmla="*/ 481 w 3456"/>
                              <a:gd name="T107" fmla="*/ 1346 h 3613"/>
                              <a:gd name="T108" fmla="*/ 241 w 3456"/>
                              <a:gd name="T109" fmla="*/ 1264 h 3613"/>
                              <a:gd name="T110" fmla="*/ 156 w 3456"/>
                              <a:gd name="T111" fmla="*/ 1068 h 3613"/>
                              <a:gd name="T112" fmla="*/ 85 w 3456"/>
                              <a:gd name="T113" fmla="*/ 848 h 3613"/>
                              <a:gd name="T114" fmla="*/ 22 w 3456"/>
                              <a:gd name="T115" fmla="*/ 628 h 3613"/>
                              <a:gd name="T116" fmla="*/ 92 w 3456"/>
                              <a:gd name="T117" fmla="*/ 367 h 3613"/>
                              <a:gd name="T118" fmla="*/ 255 w 3456"/>
                              <a:gd name="T119" fmla="*/ 106 h 3613"/>
                              <a:gd name="T120" fmla="*/ 446 w 3456"/>
                              <a:gd name="T121" fmla="*/ 269 h 3613"/>
                              <a:gd name="T122" fmla="*/ 764 w 3456"/>
                              <a:gd name="T123" fmla="*/ 122 h 3613"/>
                              <a:gd name="T124" fmla="*/ 983 w 3456"/>
                              <a:gd name="T125" fmla="*/ 106 h 3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456" h="3613">
                                <a:moveTo>
                                  <a:pt x="1188" y="114"/>
                                </a:moveTo>
                                <a:lnTo>
                                  <a:pt x="1209" y="82"/>
                                </a:lnTo>
                                <a:lnTo>
                                  <a:pt x="1237" y="65"/>
                                </a:lnTo>
                                <a:lnTo>
                                  <a:pt x="1272" y="57"/>
                                </a:lnTo>
                                <a:lnTo>
                                  <a:pt x="1280" y="65"/>
                                </a:lnTo>
                                <a:lnTo>
                                  <a:pt x="1280" y="82"/>
                                </a:lnTo>
                                <a:lnTo>
                                  <a:pt x="1287" y="90"/>
                                </a:lnTo>
                                <a:lnTo>
                                  <a:pt x="1294" y="98"/>
                                </a:lnTo>
                                <a:lnTo>
                                  <a:pt x="1301" y="98"/>
                                </a:lnTo>
                                <a:lnTo>
                                  <a:pt x="1308" y="106"/>
                                </a:lnTo>
                                <a:lnTo>
                                  <a:pt x="1301" y="106"/>
                                </a:lnTo>
                                <a:lnTo>
                                  <a:pt x="1301" y="114"/>
                                </a:lnTo>
                                <a:lnTo>
                                  <a:pt x="1301" y="131"/>
                                </a:lnTo>
                                <a:lnTo>
                                  <a:pt x="1301" y="139"/>
                                </a:lnTo>
                                <a:lnTo>
                                  <a:pt x="1294" y="147"/>
                                </a:lnTo>
                                <a:lnTo>
                                  <a:pt x="1301" y="163"/>
                                </a:lnTo>
                                <a:lnTo>
                                  <a:pt x="1294" y="171"/>
                                </a:lnTo>
                                <a:lnTo>
                                  <a:pt x="1287" y="180"/>
                                </a:lnTo>
                                <a:lnTo>
                                  <a:pt x="1294" y="180"/>
                                </a:lnTo>
                                <a:lnTo>
                                  <a:pt x="1301" y="196"/>
                                </a:lnTo>
                                <a:lnTo>
                                  <a:pt x="1308" y="196"/>
                                </a:lnTo>
                                <a:lnTo>
                                  <a:pt x="1329" y="204"/>
                                </a:lnTo>
                                <a:lnTo>
                                  <a:pt x="1329" y="212"/>
                                </a:lnTo>
                                <a:lnTo>
                                  <a:pt x="1336" y="220"/>
                                </a:lnTo>
                                <a:lnTo>
                                  <a:pt x="1343" y="220"/>
                                </a:lnTo>
                                <a:lnTo>
                                  <a:pt x="1336" y="237"/>
                                </a:lnTo>
                                <a:lnTo>
                                  <a:pt x="1336" y="245"/>
                                </a:lnTo>
                                <a:lnTo>
                                  <a:pt x="1343" y="261"/>
                                </a:lnTo>
                                <a:lnTo>
                                  <a:pt x="1350" y="277"/>
                                </a:lnTo>
                                <a:lnTo>
                                  <a:pt x="1357" y="294"/>
                                </a:lnTo>
                                <a:lnTo>
                                  <a:pt x="1364" y="310"/>
                                </a:lnTo>
                                <a:lnTo>
                                  <a:pt x="1357" y="318"/>
                                </a:lnTo>
                                <a:lnTo>
                                  <a:pt x="1357" y="326"/>
                                </a:lnTo>
                                <a:lnTo>
                                  <a:pt x="1364" y="334"/>
                                </a:lnTo>
                                <a:lnTo>
                                  <a:pt x="1371" y="343"/>
                                </a:lnTo>
                                <a:lnTo>
                                  <a:pt x="1386" y="343"/>
                                </a:lnTo>
                                <a:lnTo>
                                  <a:pt x="1393" y="351"/>
                                </a:lnTo>
                                <a:lnTo>
                                  <a:pt x="1400" y="351"/>
                                </a:lnTo>
                                <a:lnTo>
                                  <a:pt x="1407" y="367"/>
                                </a:lnTo>
                                <a:lnTo>
                                  <a:pt x="1407" y="375"/>
                                </a:lnTo>
                                <a:lnTo>
                                  <a:pt x="1414" y="383"/>
                                </a:lnTo>
                                <a:lnTo>
                                  <a:pt x="1428" y="383"/>
                                </a:lnTo>
                                <a:lnTo>
                                  <a:pt x="1435" y="383"/>
                                </a:lnTo>
                                <a:lnTo>
                                  <a:pt x="1442" y="383"/>
                                </a:lnTo>
                                <a:lnTo>
                                  <a:pt x="1449" y="392"/>
                                </a:lnTo>
                                <a:lnTo>
                                  <a:pt x="1449" y="400"/>
                                </a:lnTo>
                                <a:lnTo>
                                  <a:pt x="1449" y="408"/>
                                </a:lnTo>
                                <a:lnTo>
                                  <a:pt x="1456" y="424"/>
                                </a:lnTo>
                                <a:lnTo>
                                  <a:pt x="1463" y="432"/>
                                </a:lnTo>
                                <a:lnTo>
                                  <a:pt x="1463" y="440"/>
                                </a:lnTo>
                                <a:lnTo>
                                  <a:pt x="1470" y="457"/>
                                </a:lnTo>
                                <a:lnTo>
                                  <a:pt x="1470" y="465"/>
                                </a:lnTo>
                                <a:lnTo>
                                  <a:pt x="1463" y="473"/>
                                </a:lnTo>
                                <a:lnTo>
                                  <a:pt x="1470" y="473"/>
                                </a:lnTo>
                                <a:lnTo>
                                  <a:pt x="1484" y="465"/>
                                </a:lnTo>
                                <a:lnTo>
                                  <a:pt x="1499" y="457"/>
                                </a:lnTo>
                                <a:lnTo>
                                  <a:pt x="1506" y="457"/>
                                </a:lnTo>
                                <a:lnTo>
                                  <a:pt x="1513" y="465"/>
                                </a:lnTo>
                                <a:lnTo>
                                  <a:pt x="1527" y="465"/>
                                </a:lnTo>
                                <a:lnTo>
                                  <a:pt x="1541" y="473"/>
                                </a:lnTo>
                                <a:lnTo>
                                  <a:pt x="1555" y="473"/>
                                </a:lnTo>
                                <a:lnTo>
                                  <a:pt x="1562" y="481"/>
                                </a:lnTo>
                                <a:lnTo>
                                  <a:pt x="1569" y="473"/>
                                </a:lnTo>
                                <a:lnTo>
                                  <a:pt x="1576" y="473"/>
                                </a:lnTo>
                                <a:lnTo>
                                  <a:pt x="1590" y="473"/>
                                </a:lnTo>
                                <a:lnTo>
                                  <a:pt x="1605" y="481"/>
                                </a:lnTo>
                                <a:lnTo>
                                  <a:pt x="1612" y="489"/>
                                </a:lnTo>
                                <a:lnTo>
                                  <a:pt x="1612" y="498"/>
                                </a:lnTo>
                                <a:lnTo>
                                  <a:pt x="1612" y="506"/>
                                </a:lnTo>
                                <a:lnTo>
                                  <a:pt x="1619" y="514"/>
                                </a:lnTo>
                                <a:lnTo>
                                  <a:pt x="1626" y="522"/>
                                </a:lnTo>
                                <a:lnTo>
                                  <a:pt x="1633" y="530"/>
                                </a:lnTo>
                                <a:lnTo>
                                  <a:pt x="1640" y="538"/>
                                </a:lnTo>
                                <a:lnTo>
                                  <a:pt x="1647" y="546"/>
                                </a:lnTo>
                                <a:lnTo>
                                  <a:pt x="1675" y="563"/>
                                </a:lnTo>
                                <a:lnTo>
                                  <a:pt x="1682" y="571"/>
                                </a:lnTo>
                                <a:lnTo>
                                  <a:pt x="1689" y="587"/>
                                </a:lnTo>
                                <a:lnTo>
                                  <a:pt x="1689" y="595"/>
                                </a:lnTo>
                                <a:lnTo>
                                  <a:pt x="1689" y="604"/>
                                </a:lnTo>
                                <a:lnTo>
                                  <a:pt x="1696" y="628"/>
                                </a:lnTo>
                                <a:lnTo>
                                  <a:pt x="1704" y="644"/>
                                </a:lnTo>
                                <a:lnTo>
                                  <a:pt x="1711" y="661"/>
                                </a:lnTo>
                                <a:lnTo>
                                  <a:pt x="1718" y="669"/>
                                </a:lnTo>
                                <a:lnTo>
                                  <a:pt x="1689" y="693"/>
                                </a:lnTo>
                                <a:lnTo>
                                  <a:pt x="1682" y="701"/>
                                </a:lnTo>
                                <a:lnTo>
                                  <a:pt x="1689" y="710"/>
                                </a:lnTo>
                                <a:lnTo>
                                  <a:pt x="1689" y="718"/>
                                </a:lnTo>
                                <a:lnTo>
                                  <a:pt x="1704" y="726"/>
                                </a:lnTo>
                                <a:lnTo>
                                  <a:pt x="1718" y="734"/>
                                </a:lnTo>
                                <a:lnTo>
                                  <a:pt x="1725" y="742"/>
                                </a:lnTo>
                                <a:lnTo>
                                  <a:pt x="1732" y="750"/>
                                </a:lnTo>
                                <a:lnTo>
                                  <a:pt x="1739" y="742"/>
                                </a:lnTo>
                                <a:lnTo>
                                  <a:pt x="1760" y="734"/>
                                </a:lnTo>
                                <a:lnTo>
                                  <a:pt x="1767" y="726"/>
                                </a:lnTo>
                                <a:lnTo>
                                  <a:pt x="1774" y="726"/>
                                </a:lnTo>
                                <a:lnTo>
                                  <a:pt x="1774" y="718"/>
                                </a:lnTo>
                                <a:lnTo>
                                  <a:pt x="1788" y="710"/>
                                </a:lnTo>
                                <a:lnTo>
                                  <a:pt x="1795" y="701"/>
                                </a:lnTo>
                                <a:lnTo>
                                  <a:pt x="1810" y="693"/>
                                </a:lnTo>
                                <a:lnTo>
                                  <a:pt x="1817" y="685"/>
                                </a:lnTo>
                                <a:lnTo>
                                  <a:pt x="1831" y="685"/>
                                </a:lnTo>
                                <a:lnTo>
                                  <a:pt x="1845" y="677"/>
                                </a:lnTo>
                                <a:lnTo>
                                  <a:pt x="1852" y="677"/>
                                </a:lnTo>
                                <a:lnTo>
                                  <a:pt x="1859" y="669"/>
                                </a:lnTo>
                                <a:lnTo>
                                  <a:pt x="1859" y="661"/>
                                </a:lnTo>
                                <a:lnTo>
                                  <a:pt x="1859" y="652"/>
                                </a:lnTo>
                                <a:lnTo>
                                  <a:pt x="1866" y="652"/>
                                </a:lnTo>
                                <a:lnTo>
                                  <a:pt x="1873" y="652"/>
                                </a:lnTo>
                                <a:lnTo>
                                  <a:pt x="1887" y="636"/>
                                </a:lnTo>
                                <a:lnTo>
                                  <a:pt x="1894" y="636"/>
                                </a:lnTo>
                                <a:lnTo>
                                  <a:pt x="1901" y="628"/>
                                </a:lnTo>
                                <a:lnTo>
                                  <a:pt x="1908" y="620"/>
                                </a:lnTo>
                                <a:lnTo>
                                  <a:pt x="1923" y="612"/>
                                </a:lnTo>
                                <a:lnTo>
                                  <a:pt x="1930" y="604"/>
                                </a:lnTo>
                                <a:lnTo>
                                  <a:pt x="1937" y="604"/>
                                </a:lnTo>
                                <a:lnTo>
                                  <a:pt x="1944" y="595"/>
                                </a:lnTo>
                                <a:lnTo>
                                  <a:pt x="1951" y="595"/>
                                </a:lnTo>
                                <a:lnTo>
                                  <a:pt x="1965" y="587"/>
                                </a:lnTo>
                                <a:lnTo>
                                  <a:pt x="1979" y="587"/>
                                </a:lnTo>
                                <a:lnTo>
                                  <a:pt x="1979" y="579"/>
                                </a:lnTo>
                                <a:lnTo>
                                  <a:pt x="1986" y="571"/>
                                </a:lnTo>
                                <a:lnTo>
                                  <a:pt x="1993" y="563"/>
                                </a:lnTo>
                                <a:lnTo>
                                  <a:pt x="2000" y="563"/>
                                </a:lnTo>
                                <a:lnTo>
                                  <a:pt x="2007" y="555"/>
                                </a:lnTo>
                                <a:lnTo>
                                  <a:pt x="2014" y="555"/>
                                </a:lnTo>
                                <a:lnTo>
                                  <a:pt x="2029" y="546"/>
                                </a:lnTo>
                                <a:lnTo>
                                  <a:pt x="2036" y="555"/>
                                </a:lnTo>
                                <a:lnTo>
                                  <a:pt x="2036" y="563"/>
                                </a:lnTo>
                                <a:lnTo>
                                  <a:pt x="2043" y="571"/>
                                </a:lnTo>
                                <a:lnTo>
                                  <a:pt x="2050" y="579"/>
                                </a:lnTo>
                                <a:lnTo>
                                  <a:pt x="2057" y="587"/>
                                </a:lnTo>
                                <a:lnTo>
                                  <a:pt x="2057" y="595"/>
                                </a:lnTo>
                                <a:lnTo>
                                  <a:pt x="2064" y="595"/>
                                </a:lnTo>
                                <a:lnTo>
                                  <a:pt x="2078" y="595"/>
                                </a:lnTo>
                                <a:lnTo>
                                  <a:pt x="2092" y="595"/>
                                </a:lnTo>
                                <a:lnTo>
                                  <a:pt x="2099" y="604"/>
                                </a:lnTo>
                                <a:lnTo>
                                  <a:pt x="2113" y="612"/>
                                </a:lnTo>
                                <a:lnTo>
                                  <a:pt x="2128" y="612"/>
                                </a:lnTo>
                                <a:lnTo>
                                  <a:pt x="2135" y="612"/>
                                </a:lnTo>
                                <a:lnTo>
                                  <a:pt x="2142" y="612"/>
                                </a:lnTo>
                                <a:lnTo>
                                  <a:pt x="2149" y="620"/>
                                </a:lnTo>
                                <a:lnTo>
                                  <a:pt x="2156" y="628"/>
                                </a:lnTo>
                                <a:lnTo>
                                  <a:pt x="2163" y="636"/>
                                </a:lnTo>
                                <a:lnTo>
                                  <a:pt x="2170" y="636"/>
                                </a:lnTo>
                                <a:lnTo>
                                  <a:pt x="2177" y="652"/>
                                </a:lnTo>
                                <a:lnTo>
                                  <a:pt x="2184" y="652"/>
                                </a:lnTo>
                                <a:lnTo>
                                  <a:pt x="2198" y="652"/>
                                </a:lnTo>
                                <a:lnTo>
                                  <a:pt x="2205" y="661"/>
                                </a:lnTo>
                                <a:lnTo>
                                  <a:pt x="2212" y="669"/>
                                </a:lnTo>
                                <a:lnTo>
                                  <a:pt x="2219" y="677"/>
                                </a:lnTo>
                                <a:lnTo>
                                  <a:pt x="2234" y="701"/>
                                </a:lnTo>
                                <a:lnTo>
                                  <a:pt x="2241" y="710"/>
                                </a:lnTo>
                                <a:lnTo>
                                  <a:pt x="2248" y="726"/>
                                </a:lnTo>
                                <a:lnTo>
                                  <a:pt x="2255" y="734"/>
                                </a:lnTo>
                                <a:lnTo>
                                  <a:pt x="2269" y="742"/>
                                </a:lnTo>
                                <a:lnTo>
                                  <a:pt x="2269" y="750"/>
                                </a:lnTo>
                                <a:lnTo>
                                  <a:pt x="2276" y="759"/>
                                </a:lnTo>
                                <a:lnTo>
                                  <a:pt x="2290" y="767"/>
                                </a:lnTo>
                                <a:lnTo>
                                  <a:pt x="2297" y="775"/>
                                </a:lnTo>
                                <a:lnTo>
                                  <a:pt x="2304" y="775"/>
                                </a:lnTo>
                                <a:lnTo>
                                  <a:pt x="2304" y="767"/>
                                </a:lnTo>
                                <a:lnTo>
                                  <a:pt x="2311" y="767"/>
                                </a:lnTo>
                                <a:lnTo>
                                  <a:pt x="2318" y="759"/>
                                </a:lnTo>
                                <a:lnTo>
                                  <a:pt x="2325" y="767"/>
                                </a:lnTo>
                                <a:lnTo>
                                  <a:pt x="2333" y="767"/>
                                </a:lnTo>
                                <a:lnTo>
                                  <a:pt x="2340" y="767"/>
                                </a:lnTo>
                                <a:lnTo>
                                  <a:pt x="2347" y="775"/>
                                </a:lnTo>
                                <a:lnTo>
                                  <a:pt x="2354" y="783"/>
                                </a:lnTo>
                                <a:lnTo>
                                  <a:pt x="2361" y="783"/>
                                </a:lnTo>
                                <a:lnTo>
                                  <a:pt x="2368" y="783"/>
                                </a:lnTo>
                                <a:lnTo>
                                  <a:pt x="2375" y="783"/>
                                </a:lnTo>
                                <a:lnTo>
                                  <a:pt x="2382" y="791"/>
                                </a:lnTo>
                                <a:lnTo>
                                  <a:pt x="2389" y="799"/>
                                </a:lnTo>
                                <a:lnTo>
                                  <a:pt x="2396" y="799"/>
                                </a:lnTo>
                                <a:lnTo>
                                  <a:pt x="2403" y="807"/>
                                </a:lnTo>
                                <a:lnTo>
                                  <a:pt x="2403" y="816"/>
                                </a:lnTo>
                                <a:lnTo>
                                  <a:pt x="2396" y="832"/>
                                </a:lnTo>
                                <a:lnTo>
                                  <a:pt x="2403" y="840"/>
                                </a:lnTo>
                                <a:lnTo>
                                  <a:pt x="2403" y="848"/>
                                </a:lnTo>
                                <a:lnTo>
                                  <a:pt x="2389" y="856"/>
                                </a:lnTo>
                                <a:lnTo>
                                  <a:pt x="2382" y="865"/>
                                </a:lnTo>
                                <a:lnTo>
                                  <a:pt x="2382" y="873"/>
                                </a:lnTo>
                                <a:lnTo>
                                  <a:pt x="2382" y="881"/>
                                </a:lnTo>
                                <a:lnTo>
                                  <a:pt x="2389" y="889"/>
                                </a:lnTo>
                                <a:lnTo>
                                  <a:pt x="2389" y="897"/>
                                </a:lnTo>
                                <a:lnTo>
                                  <a:pt x="2389" y="905"/>
                                </a:lnTo>
                                <a:lnTo>
                                  <a:pt x="2396" y="922"/>
                                </a:lnTo>
                                <a:lnTo>
                                  <a:pt x="2403" y="922"/>
                                </a:lnTo>
                                <a:lnTo>
                                  <a:pt x="2410" y="922"/>
                                </a:lnTo>
                                <a:lnTo>
                                  <a:pt x="2424" y="922"/>
                                </a:lnTo>
                                <a:lnTo>
                                  <a:pt x="2439" y="938"/>
                                </a:lnTo>
                                <a:lnTo>
                                  <a:pt x="2439" y="954"/>
                                </a:lnTo>
                                <a:lnTo>
                                  <a:pt x="2453" y="979"/>
                                </a:lnTo>
                                <a:lnTo>
                                  <a:pt x="2446" y="1003"/>
                                </a:lnTo>
                                <a:lnTo>
                                  <a:pt x="2446" y="1011"/>
                                </a:lnTo>
                                <a:lnTo>
                                  <a:pt x="2453" y="1011"/>
                                </a:lnTo>
                                <a:lnTo>
                                  <a:pt x="2460" y="1011"/>
                                </a:lnTo>
                                <a:lnTo>
                                  <a:pt x="2467" y="1011"/>
                                </a:lnTo>
                                <a:lnTo>
                                  <a:pt x="2488" y="1019"/>
                                </a:lnTo>
                                <a:lnTo>
                                  <a:pt x="2495" y="1028"/>
                                </a:lnTo>
                                <a:lnTo>
                                  <a:pt x="2495" y="1036"/>
                                </a:lnTo>
                                <a:lnTo>
                                  <a:pt x="2495" y="1044"/>
                                </a:lnTo>
                                <a:lnTo>
                                  <a:pt x="2502" y="1068"/>
                                </a:lnTo>
                                <a:lnTo>
                                  <a:pt x="2502" y="1085"/>
                                </a:lnTo>
                                <a:lnTo>
                                  <a:pt x="2502" y="1101"/>
                                </a:lnTo>
                                <a:lnTo>
                                  <a:pt x="2502" y="1125"/>
                                </a:lnTo>
                                <a:lnTo>
                                  <a:pt x="2502" y="1134"/>
                                </a:lnTo>
                                <a:lnTo>
                                  <a:pt x="2509" y="1158"/>
                                </a:lnTo>
                                <a:lnTo>
                                  <a:pt x="2516" y="1174"/>
                                </a:lnTo>
                                <a:lnTo>
                                  <a:pt x="2516" y="1183"/>
                                </a:lnTo>
                                <a:lnTo>
                                  <a:pt x="2516" y="1191"/>
                                </a:lnTo>
                                <a:lnTo>
                                  <a:pt x="2523" y="1199"/>
                                </a:lnTo>
                                <a:lnTo>
                                  <a:pt x="2537" y="1207"/>
                                </a:lnTo>
                                <a:lnTo>
                                  <a:pt x="2545" y="1215"/>
                                </a:lnTo>
                                <a:lnTo>
                                  <a:pt x="2552" y="1215"/>
                                </a:lnTo>
                                <a:lnTo>
                                  <a:pt x="2566" y="1223"/>
                                </a:lnTo>
                                <a:lnTo>
                                  <a:pt x="2573" y="1240"/>
                                </a:lnTo>
                                <a:lnTo>
                                  <a:pt x="2566" y="1264"/>
                                </a:lnTo>
                                <a:lnTo>
                                  <a:pt x="2573" y="1280"/>
                                </a:lnTo>
                                <a:lnTo>
                                  <a:pt x="2608" y="1289"/>
                                </a:lnTo>
                                <a:lnTo>
                                  <a:pt x="2608" y="1321"/>
                                </a:lnTo>
                                <a:lnTo>
                                  <a:pt x="2601" y="1346"/>
                                </a:lnTo>
                                <a:lnTo>
                                  <a:pt x="2608" y="1370"/>
                                </a:lnTo>
                                <a:lnTo>
                                  <a:pt x="2608" y="1403"/>
                                </a:lnTo>
                                <a:lnTo>
                                  <a:pt x="2615" y="1411"/>
                                </a:lnTo>
                                <a:lnTo>
                                  <a:pt x="2622" y="1427"/>
                                </a:lnTo>
                                <a:lnTo>
                                  <a:pt x="2622" y="1435"/>
                                </a:lnTo>
                                <a:lnTo>
                                  <a:pt x="2629" y="1452"/>
                                </a:lnTo>
                                <a:lnTo>
                                  <a:pt x="2643" y="1476"/>
                                </a:lnTo>
                                <a:lnTo>
                                  <a:pt x="2665" y="1509"/>
                                </a:lnTo>
                                <a:lnTo>
                                  <a:pt x="2672" y="1550"/>
                                </a:lnTo>
                                <a:lnTo>
                                  <a:pt x="2658" y="1582"/>
                                </a:lnTo>
                                <a:lnTo>
                                  <a:pt x="2651" y="1598"/>
                                </a:lnTo>
                                <a:lnTo>
                                  <a:pt x="2629" y="1598"/>
                                </a:lnTo>
                                <a:lnTo>
                                  <a:pt x="2615" y="1607"/>
                                </a:lnTo>
                                <a:lnTo>
                                  <a:pt x="2608" y="1615"/>
                                </a:lnTo>
                                <a:lnTo>
                                  <a:pt x="2594" y="1623"/>
                                </a:lnTo>
                                <a:lnTo>
                                  <a:pt x="2587" y="1639"/>
                                </a:lnTo>
                                <a:lnTo>
                                  <a:pt x="2573" y="1664"/>
                                </a:lnTo>
                                <a:lnTo>
                                  <a:pt x="2566" y="1680"/>
                                </a:lnTo>
                                <a:lnTo>
                                  <a:pt x="2552" y="1696"/>
                                </a:lnTo>
                                <a:lnTo>
                                  <a:pt x="2559" y="1704"/>
                                </a:lnTo>
                                <a:lnTo>
                                  <a:pt x="2573" y="1713"/>
                                </a:lnTo>
                                <a:lnTo>
                                  <a:pt x="2594" y="1729"/>
                                </a:lnTo>
                                <a:lnTo>
                                  <a:pt x="2608" y="1745"/>
                                </a:lnTo>
                                <a:lnTo>
                                  <a:pt x="2629" y="1770"/>
                                </a:lnTo>
                                <a:lnTo>
                                  <a:pt x="2622" y="1802"/>
                                </a:lnTo>
                                <a:lnTo>
                                  <a:pt x="2622" y="1810"/>
                                </a:lnTo>
                                <a:lnTo>
                                  <a:pt x="2636" y="1819"/>
                                </a:lnTo>
                                <a:lnTo>
                                  <a:pt x="2643" y="1827"/>
                                </a:lnTo>
                                <a:lnTo>
                                  <a:pt x="2658" y="1835"/>
                                </a:lnTo>
                                <a:lnTo>
                                  <a:pt x="2679" y="1851"/>
                                </a:lnTo>
                                <a:lnTo>
                                  <a:pt x="2700" y="1868"/>
                                </a:lnTo>
                                <a:lnTo>
                                  <a:pt x="2707" y="1868"/>
                                </a:lnTo>
                                <a:lnTo>
                                  <a:pt x="2714" y="1884"/>
                                </a:lnTo>
                                <a:lnTo>
                                  <a:pt x="2714" y="1900"/>
                                </a:lnTo>
                                <a:lnTo>
                                  <a:pt x="2686" y="1933"/>
                                </a:lnTo>
                                <a:lnTo>
                                  <a:pt x="2686" y="1949"/>
                                </a:lnTo>
                                <a:lnTo>
                                  <a:pt x="2686" y="1957"/>
                                </a:lnTo>
                                <a:lnTo>
                                  <a:pt x="2686" y="1974"/>
                                </a:lnTo>
                                <a:lnTo>
                                  <a:pt x="2686" y="1982"/>
                                </a:lnTo>
                                <a:lnTo>
                                  <a:pt x="2700" y="1998"/>
                                </a:lnTo>
                                <a:lnTo>
                                  <a:pt x="2714" y="2014"/>
                                </a:lnTo>
                                <a:lnTo>
                                  <a:pt x="2735" y="2022"/>
                                </a:lnTo>
                                <a:lnTo>
                                  <a:pt x="2742" y="2022"/>
                                </a:lnTo>
                                <a:lnTo>
                                  <a:pt x="2764" y="2031"/>
                                </a:lnTo>
                                <a:lnTo>
                                  <a:pt x="2771" y="2047"/>
                                </a:lnTo>
                                <a:lnTo>
                                  <a:pt x="2785" y="2063"/>
                                </a:lnTo>
                                <a:lnTo>
                                  <a:pt x="2792" y="2071"/>
                                </a:lnTo>
                                <a:lnTo>
                                  <a:pt x="2806" y="2071"/>
                                </a:lnTo>
                                <a:lnTo>
                                  <a:pt x="2813" y="2080"/>
                                </a:lnTo>
                                <a:lnTo>
                                  <a:pt x="2820" y="2112"/>
                                </a:lnTo>
                                <a:lnTo>
                                  <a:pt x="2785" y="2137"/>
                                </a:lnTo>
                                <a:lnTo>
                                  <a:pt x="2792" y="2186"/>
                                </a:lnTo>
                                <a:lnTo>
                                  <a:pt x="2771" y="2218"/>
                                </a:lnTo>
                                <a:lnTo>
                                  <a:pt x="2757" y="2226"/>
                                </a:lnTo>
                                <a:lnTo>
                                  <a:pt x="2749" y="2234"/>
                                </a:lnTo>
                                <a:lnTo>
                                  <a:pt x="2757" y="2243"/>
                                </a:lnTo>
                                <a:lnTo>
                                  <a:pt x="2757" y="2251"/>
                                </a:lnTo>
                                <a:lnTo>
                                  <a:pt x="2757" y="2259"/>
                                </a:lnTo>
                                <a:lnTo>
                                  <a:pt x="2757" y="2267"/>
                                </a:lnTo>
                                <a:lnTo>
                                  <a:pt x="2764" y="2267"/>
                                </a:lnTo>
                                <a:lnTo>
                                  <a:pt x="2764" y="2275"/>
                                </a:lnTo>
                                <a:lnTo>
                                  <a:pt x="2771" y="2292"/>
                                </a:lnTo>
                                <a:lnTo>
                                  <a:pt x="2771" y="2300"/>
                                </a:lnTo>
                                <a:lnTo>
                                  <a:pt x="2778" y="2308"/>
                                </a:lnTo>
                                <a:lnTo>
                                  <a:pt x="2785" y="2316"/>
                                </a:lnTo>
                                <a:lnTo>
                                  <a:pt x="2792" y="2316"/>
                                </a:lnTo>
                                <a:lnTo>
                                  <a:pt x="2792" y="2324"/>
                                </a:lnTo>
                                <a:lnTo>
                                  <a:pt x="2799" y="2332"/>
                                </a:lnTo>
                                <a:lnTo>
                                  <a:pt x="2799" y="2340"/>
                                </a:lnTo>
                                <a:lnTo>
                                  <a:pt x="2806" y="2349"/>
                                </a:lnTo>
                                <a:lnTo>
                                  <a:pt x="2813" y="2349"/>
                                </a:lnTo>
                                <a:lnTo>
                                  <a:pt x="2813" y="2357"/>
                                </a:lnTo>
                                <a:lnTo>
                                  <a:pt x="2820" y="2357"/>
                                </a:lnTo>
                                <a:lnTo>
                                  <a:pt x="2820" y="2365"/>
                                </a:lnTo>
                                <a:lnTo>
                                  <a:pt x="2820" y="2373"/>
                                </a:lnTo>
                                <a:lnTo>
                                  <a:pt x="2820" y="2381"/>
                                </a:lnTo>
                                <a:lnTo>
                                  <a:pt x="2813" y="2381"/>
                                </a:lnTo>
                                <a:lnTo>
                                  <a:pt x="2806" y="2389"/>
                                </a:lnTo>
                                <a:lnTo>
                                  <a:pt x="2813" y="2398"/>
                                </a:lnTo>
                                <a:lnTo>
                                  <a:pt x="2813" y="2406"/>
                                </a:lnTo>
                                <a:lnTo>
                                  <a:pt x="2820" y="2422"/>
                                </a:lnTo>
                                <a:lnTo>
                                  <a:pt x="2820" y="2430"/>
                                </a:lnTo>
                                <a:lnTo>
                                  <a:pt x="2820" y="2447"/>
                                </a:lnTo>
                                <a:lnTo>
                                  <a:pt x="2820" y="2455"/>
                                </a:lnTo>
                                <a:lnTo>
                                  <a:pt x="2834" y="2463"/>
                                </a:lnTo>
                                <a:lnTo>
                                  <a:pt x="2834" y="2471"/>
                                </a:lnTo>
                                <a:lnTo>
                                  <a:pt x="2841" y="2471"/>
                                </a:lnTo>
                                <a:lnTo>
                                  <a:pt x="2848" y="2479"/>
                                </a:lnTo>
                                <a:lnTo>
                                  <a:pt x="2855" y="2479"/>
                                </a:lnTo>
                                <a:lnTo>
                                  <a:pt x="2863" y="2487"/>
                                </a:lnTo>
                                <a:lnTo>
                                  <a:pt x="2863" y="2495"/>
                                </a:lnTo>
                                <a:lnTo>
                                  <a:pt x="2870" y="2504"/>
                                </a:lnTo>
                                <a:lnTo>
                                  <a:pt x="2877" y="2504"/>
                                </a:lnTo>
                                <a:lnTo>
                                  <a:pt x="2884" y="2512"/>
                                </a:lnTo>
                                <a:lnTo>
                                  <a:pt x="2884" y="2520"/>
                                </a:lnTo>
                                <a:lnTo>
                                  <a:pt x="2898" y="2536"/>
                                </a:lnTo>
                                <a:lnTo>
                                  <a:pt x="2898" y="2553"/>
                                </a:lnTo>
                                <a:lnTo>
                                  <a:pt x="2905" y="2553"/>
                                </a:lnTo>
                                <a:lnTo>
                                  <a:pt x="2912" y="2561"/>
                                </a:lnTo>
                                <a:lnTo>
                                  <a:pt x="2919" y="2569"/>
                                </a:lnTo>
                                <a:lnTo>
                                  <a:pt x="2926" y="2577"/>
                                </a:lnTo>
                                <a:lnTo>
                                  <a:pt x="2933" y="2585"/>
                                </a:lnTo>
                                <a:lnTo>
                                  <a:pt x="2947" y="2593"/>
                                </a:lnTo>
                                <a:lnTo>
                                  <a:pt x="2954" y="2601"/>
                                </a:lnTo>
                                <a:lnTo>
                                  <a:pt x="2961" y="2610"/>
                                </a:lnTo>
                                <a:lnTo>
                                  <a:pt x="2969" y="2601"/>
                                </a:lnTo>
                                <a:lnTo>
                                  <a:pt x="2983" y="2601"/>
                                </a:lnTo>
                                <a:lnTo>
                                  <a:pt x="2997" y="2601"/>
                                </a:lnTo>
                                <a:lnTo>
                                  <a:pt x="2997" y="2610"/>
                                </a:lnTo>
                                <a:lnTo>
                                  <a:pt x="2990" y="2618"/>
                                </a:lnTo>
                                <a:lnTo>
                                  <a:pt x="2990" y="2626"/>
                                </a:lnTo>
                                <a:lnTo>
                                  <a:pt x="2997" y="2634"/>
                                </a:lnTo>
                                <a:lnTo>
                                  <a:pt x="3004" y="2642"/>
                                </a:lnTo>
                                <a:lnTo>
                                  <a:pt x="3011" y="2650"/>
                                </a:lnTo>
                                <a:lnTo>
                                  <a:pt x="3025" y="2650"/>
                                </a:lnTo>
                                <a:lnTo>
                                  <a:pt x="3032" y="2659"/>
                                </a:lnTo>
                                <a:lnTo>
                                  <a:pt x="3039" y="2659"/>
                                </a:lnTo>
                                <a:lnTo>
                                  <a:pt x="3046" y="2659"/>
                                </a:lnTo>
                                <a:lnTo>
                                  <a:pt x="3053" y="2667"/>
                                </a:lnTo>
                                <a:lnTo>
                                  <a:pt x="3060" y="2659"/>
                                </a:lnTo>
                                <a:lnTo>
                                  <a:pt x="3075" y="2667"/>
                                </a:lnTo>
                                <a:lnTo>
                                  <a:pt x="3082" y="2667"/>
                                </a:lnTo>
                                <a:lnTo>
                                  <a:pt x="3089" y="2675"/>
                                </a:lnTo>
                                <a:lnTo>
                                  <a:pt x="3096" y="2675"/>
                                </a:lnTo>
                                <a:lnTo>
                                  <a:pt x="3103" y="2683"/>
                                </a:lnTo>
                                <a:lnTo>
                                  <a:pt x="3103" y="2691"/>
                                </a:lnTo>
                                <a:lnTo>
                                  <a:pt x="3110" y="2699"/>
                                </a:lnTo>
                                <a:lnTo>
                                  <a:pt x="3110" y="2707"/>
                                </a:lnTo>
                                <a:lnTo>
                                  <a:pt x="3117" y="2716"/>
                                </a:lnTo>
                                <a:lnTo>
                                  <a:pt x="3131" y="2716"/>
                                </a:lnTo>
                                <a:lnTo>
                                  <a:pt x="3138" y="2716"/>
                                </a:lnTo>
                                <a:lnTo>
                                  <a:pt x="3138" y="2724"/>
                                </a:lnTo>
                                <a:lnTo>
                                  <a:pt x="3152" y="2732"/>
                                </a:lnTo>
                                <a:lnTo>
                                  <a:pt x="3159" y="2732"/>
                                </a:lnTo>
                                <a:lnTo>
                                  <a:pt x="3166" y="2732"/>
                                </a:lnTo>
                                <a:lnTo>
                                  <a:pt x="3173" y="2724"/>
                                </a:lnTo>
                                <a:lnTo>
                                  <a:pt x="3181" y="2716"/>
                                </a:lnTo>
                                <a:lnTo>
                                  <a:pt x="3188" y="2707"/>
                                </a:lnTo>
                                <a:lnTo>
                                  <a:pt x="3188" y="2699"/>
                                </a:lnTo>
                                <a:lnTo>
                                  <a:pt x="3195" y="2699"/>
                                </a:lnTo>
                                <a:lnTo>
                                  <a:pt x="3202" y="2707"/>
                                </a:lnTo>
                                <a:lnTo>
                                  <a:pt x="3209" y="2716"/>
                                </a:lnTo>
                                <a:lnTo>
                                  <a:pt x="3216" y="2716"/>
                                </a:lnTo>
                                <a:lnTo>
                                  <a:pt x="3216" y="2724"/>
                                </a:lnTo>
                                <a:lnTo>
                                  <a:pt x="3216" y="2732"/>
                                </a:lnTo>
                                <a:lnTo>
                                  <a:pt x="3209" y="2748"/>
                                </a:lnTo>
                                <a:lnTo>
                                  <a:pt x="3216" y="2756"/>
                                </a:lnTo>
                                <a:lnTo>
                                  <a:pt x="3216" y="2765"/>
                                </a:lnTo>
                                <a:lnTo>
                                  <a:pt x="3223" y="2765"/>
                                </a:lnTo>
                                <a:lnTo>
                                  <a:pt x="3216" y="2773"/>
                                </a:lnTo>
                                <a:lnTo>
                                  <a:pt x="3223" y="2781"/>
                                </a:lnTo>
                                <a:lnTo>
                                  <a:pt x="3223" y="2805"/>
                                </a:lnTo>
                                <a:lnTo>
                                  <a:pt x="3230" y="2813"/>
                                </a:lnTo>
                                <a:lnTo>
                                  <a:pt x="3230" y="2822"/>
                                </a:lnTo>
                                <a:lnTo>
                                  <a:pt x="3230" y="2830"/>
                                </a:lnTo>
                                <a:lnTo>
                                  <a:pt x="3230" y="2838"/>
                                </a:lnTo>
                                <a:lnTo>
                                  <a:pt x="3244" y="2846"/>
                                </a:lnTo>
                                <a:lnTo>
                                  <a:pt x="3251" y="2854"/>
                                </a:lnTo>
                                <a:lnTo>
                                  <a:pt x="3251" y="2862"/>
                                </a:lnTo>
                                <a:lnTo>
                                  <a:pt x="3251" y="2871"/>
                                </a:lnTo>
                                <a:lnTo>
                                  <a:pt x="3258" y="2871"/>
                                </a:lnTo>
                                <a:lnTo>
                                  <a:pt x="3272" y="2879"/>
                                </a:lnTo>
                                <a:lnTo>
                                  <a:pt x="3279" y="2879"/>
                                </a:lnTo>
                                <a:lnTo>
                                  <a:pt x="3287" y="2887"/>
                                </a:lnTo>
                                <a:lnTo>
                                  <a:pt x="3294" y="2887"/>
                                </a:lnTo>
                                <a:lnTo>
                                  <a:pt x="3294" y="2895"/>
                                </a:lnTo>
                                <a:lnTo>
                                  <a:pt x="3301" y="2911"/>
                                </a:lnTo>
                                <a:lnTo>
                                  <a:pt x="3308" y="2919"/>
                                </a:lnTo>
                                <a:lnTo>
                                  <a:pt x="3308" y="2928"/>
                                </a:lnTo>
                                <a:lnTo>
                                  <a:pt x="3315" y="2936"/>
                                </a:lnTo>
                                <a:lnTo>
                                  <a:pt x="3322" y="2936"/>
                                </a:lnTo>
                                <a:lnTo>
                                  <a:pt x="3329" y="2936"/>
                                </a:lnTo>
                                <a:lnTo>
                                  <a:pt x="3343" y="2944"/>
                                </a:lnTo>
                                <a:lnTo>
                                  <a:pt x="3350" y="2928"/>
                                </a:lnTo>
                                <a:lnTo>
                                  <a:pt x="3357" y="2919"/>
                                </a:lnTo>
                                <a:lnTo>
                                  <a:pt x="3364" y="2919"/>
                                </a:lnTo>
                                <a:lnTo>
                                  <a:pt x="3371" y="2919"/>
                                </a:lnTo>
                                <a:lnTo>
                                  <a:pt x="3385" y="2911"/>
                                </a:lnTo>
                                <a:lnTo>
                                  <a:pt x="3393" y="2903"/>
                                </a:lnTo>
                                <a:lnTo>
                                  <a:pt x="3400" y="2895"/>
                                </a:lnTo>
                                <a:lnTo>
                                  <a:pt x="3407" y="2887"/>
                                </a:lnTo>
                                <a:lnTo>
                                  <a:pt x="3414" y="2887"/>
                                </a:lnTo>
                                <a:lnTo>
                                  <a:pt x="3421" y="2879"/>
                                </a:lnTo>
                                <a:lnTo>
                                  <a:pt x="3421" y="2871"/>
                                </a:lnTo>
                                <a:lnTo>
                                  <a:pt x="3435" y="2862"/>
                                </a:lnTo>
                                <a:lnTo>
                                  <a:pt x="3435" y="2854"/>
                                </a:lnTo>
                                <a:lnTo>
                                  <a:pt x="3435" y="2846"/>
                                </a:lnTo>
                                <a:lnTo>
                                  <a:pt x="3442" y="2846"/>
                                </a:lnTo>
                                <a:lnTo>
                                  <a:pt x="3449" y="2846"/>
                                </a:lnTo>
                                <a:lnTo>
                                  <a:pt x="3449" y="2854"/>
                                </a:lnTo>
                                <a:lnTo>
                                  <a:pt x="3449" y="2903"/>
                                </a:lnTo>
                                <a:lnTo>
                                  <a:pt x="3449" y="2928"/>
                                </a:lnTo>
                                <a:lnTo>
                                  <a:pt x="3449" y="2977"/>
                                </a:lnTo>
                                <a:lnTo>
                                  <a:pt x="3449" y="3001"/>
                                </a:lnTo>
                                <a:lnTo>
                                  <a:pt x="3449" y="3050"/>
                                </a:lnTo>
                                <a:lnTo>
                                  <a:pt x="3449" y="3083"/>
                                </a:lnTo>
                                <a:lnTo>
                                  <a:pt x="3449" y="3131"/>
                                </a:lnTo>
                                <a:lnTo>
                                  <a:pt x="3449" y="3156"/>
                                </a:lnTo>
                                <a:lnTo>
                                  <a:pt x="3449" y="3221"/>
                                </a:lnTo>
                                <a:lnTo>
                                  <a:pt x="3449" y="3303"/>
                                </a:lnTo>
                                <a:lnTo>
                                  <a:pt x="3449" y="3376"/>
                                </a:lnTo>
                                <a:lnTo>
                                  <a:pt x="3456" y="3450"/>
                                </a:lnTo>
                                <a:lnTo>
                                  <a:pt x="3456" y="3531"/>
                                </a:lnTo>
                                <a:lnTo>
                                  <a:pt x="3456" y="3604"/>
                                </a:lnTo>
                                <a:lnTo>
                                  <a:pt x="3393" y="3604"/>
                                </a:lnTo>
                                <a:lnTo>
                                  <a:pt x="3322" y="3604"/>
                                </a:lnTo>
                                <a:lnTo>
                                  <a:pt x="3258" y="3604"/>
                                </a:lnTo>
                                <a:lnTo>
                                  <a:pt x="3195" y="3604"/>
                                </a:lnTo>
                                <a:lnTo>
                                  <a:pt x="3131" y="3604"/>
                                </a:lnTo>
                                <a:lnTo>
                                  <a:pt x="3060" y="3613"/>
                                </a:lnTo>
                                <a:lnTo>
                                  <a:pt x="3060" y="3588"/>
                                </a:lnTo>
                                <a:lnTo>
                                  <a:pt x="3032" y="3588"/>
                                </a:lnTo>
                                <a:lnTo>
                                  <a:pt x="2997" y="3588"/>
                                </a:lnTo>
                                <a:lnTo>
                                  <a:pt x="2969" y="3588"/>
                                </a:lnTo>
                                <a:lnTo>
                                  <a:pt x="2933" y="3588"/>
                                </a:lnTo>
                                <a:lnTo>
                                  <a:pt x="2898" y="3596"/>
                                </a:lnTo>
                                <a:lnTo>
                                  <a:pt x="2870" y="3596"/>
                                </a:lnTo>
                                <a:lnTo>
                                  <a:pt x="2806" y="3596"/>
                                </a:lnTo>
                                <a:lnTo>
                                  <a:pt x="2735" y="3596"/>
                                </a:lnTo>
                                <a:lnTo>
                                  <a:pt x="2672" y="3596"/>
                                </a:lnTo>
                                <a:lnTo>
                                  <a:pt x="2608" y="3596"/>
                                </a:lnTo>
                                <a:lnTo>
                                  <a:pt x="2545" y="3596"/>
                                </a:lnTo>
                                <a:lnTo>
                                  <a:pt x="2481" y="3596"/>
                                </a:lnTo>
                                <a:lnTo>
                                  <a:pt x="2410" y="3596"/>
                                </a:lnTo>
                                <a:lnTo>
                                  <a:pt x="2347" y="3596"/>
                                </a:lnTo>
                                <a:lnTo>
                                  <a:pt x="2283" y="3604"/>
                                </a:lnTo>
                                <a:lnTo>
                                  <a:pt x="2248" y="3604"/>
                                </a:lnTo>
                                <a:lnTo>
                                  <a:pt x="2255" y="3580"/>
                                </a:lnTo>
                                <a:lnTo>
                                  <a:pt x="2255" y="3556"/>
                                </a:lnTo>
                                <a:lnTo>
                                  <a:pt x="2248" y="3531"/>
                                </a:lnTo>
                                <a:lnTo>
                                  <a:pt x="2234" y="3515"/>
                                </a:lnTo>
                                <a:lnTo>
                                  <a:pt x="2219" y="3490"/>
                                </a:lnTo>
                                <a:lnTo>
                                  <a:pt x="2198" y="3466"/>
                                </a:lnTo>
                                <a:lnTo>
                                  <a:pt x="2184" y="3458"/>
                                </a:lnTo>
                                <a:lnTo>
                                  <a:pt x="2170" y="3450"/>
                                </a:lnTo>
                                <a:lnTo>
                                  <a:pt x="2149" y="3450"/>
                                </a:lnTo>
                                <a:lnTo>
                                  <a:pt x="2135" y="3433"/>
                                </a:lnTo>
                                <a:lnTo>
                                  <a:pt x="2121" y="3417"/>
                                </a:lnTo>
                                <a:lnTo>
                                  <a:pt x="2106" y="3401"/>
                                </a:lnTo>
                                <a:lnTo>
                                  <a:pt x="2099" y="3384"/>
                                </a:lnTo>
                                <a:lnTo>
                                  <a:pt x="2092" y="3368"/>
                                </a:lnTo>
                                <a:lnTo>
                                  <a:pt x="2099" y="3344"/>
                                </a:lnTo>
                                <a:lnTo>
                                  <a:pt x="2099" y="3327"/>
                                </a:lnTo>
                                <a:lnTo>
                                  <a:pt x="2113" y="3311"/>
                                </a:lnTo>
                                <a:lnTo>
                                  <a:pt x="2113" y="3295"/>
                                </a:lnTo>
                                <a:lnTo>
                                  <a:pt x="2113" y="3278"/>
                                </a:lnTo>
                                <a:lnTo>
                                  <a:pt x="2099" y="3262"/>
                                </a:lnTo>
                                <a:lnTo>
                                  <a:pt x="2078" y="3246"/>
                                </a:lnTo>
                                <a:lnTo>
                                  <a:pt x="2057" y="3246"/>
                                </a:lnTo>
                                <a:lnTo>
                                  <a:pt x="2043" y="3229"/>
                                </a:lnTo>
                                <a:lnTo>
                                  <a:pt x="2036" y="3205"/>
                                </a:lnTo>
                                <a:lnTo>
                                  <a:pt x="2043" y="3180"/>
                                </a:lnTo>
                                <a:lnTo>
                                  <a:pt x="2043" y="3148"/>
                                </a:lnTo>
                                <a:lnTo>
                                  <a:pt x="2043" y="3123"/>
                                </a:lnTo>
                                <a:lnTo>
                                  <a:pt x="2043" y="3107"/>
                                </a:lnTo>
                                <a:lnTo>
                                  <a:pt x="2036" y="3091"/>
                                </a:lnTo>
                                <a:lnTo>
                                  <a:pt x="2022" y="3074"/>
                                </a:lnTo>
                                <a:lnTo>
                                  <a:pt x="2007" y="3058"/>
                                </a:lnTo>
                                <a:lnTo>
                                  <a:pt x="1986" y="3050"/>
                                </a:lnTo>
                                <a:lnTo>
                                  <a:pt x="1972" y="3034"/>
                                </a:lnTo>
                                <a:lnTo>
                                  <a:pt x="1972" y="3017"/>
                                </a:lnTo>
                                <a:lnTo>
                                  <a:pt x="1965" y="2993"/>
                                </a:lnTo>
                                <a:lnTo>
                                  <a:pt x="1965" y="2960"/>
                                </a:lnTo>
                                <a:lnTo>
                                  <a:pt x="1958" y="2952"/>
                                </a:lnTo>
                                <a:lnTo>
                                  <a:pt x="1958" y="2919"/>
                                </a:lnTo>
                                <a:lnTo>
                                  <a:pt x="1958" y="2911"/>
                                </a:lnTo>
                                <a:lnTo>
                                  <a:pt x="1951" y="2895"/>
                                </a:lnTo>
                                <a:lnTo>
                                  <a:pt x="1944" y="2879"/>
                                </a:lnTo>
                                <a:lnTo>
                                  <a:pt x="1937" y="2862"/>
                                </a:lnTo>
                                <a:lnTo>
                                  <a:pt x="1930" y="2846"/>
                                </a:lnTo>
                                <a:lnTo>
                                  <a:pt x="1923" y="2822"/>
                                </a:lnTo>
                                <a:lnTo>
                                  <a:pt x="1916" y="2805"/>
                                </a:lnTo>
                                <a:lnTo>
                                  <a:pt x="1901" y="2789"/>
                                </a:lnTo>
                                <a:lnTo>
                                  <a:pt x="1894" y="2781"/>
                                </a:lnTo>
                                <a:lnTo>
                                  <a:pt x="1880" y="2765"/>
                                </a:lnTo>
                                <a:lnTo>
                                  <a:pt x="1873" y="2748"/>
                                </a:lnTo>
                                <a:lnTo>
                                  <a:pt x="1859" y="2732"/>
                                </a:lnTo>
                                <a:lnTo>
                                  <a:pt x="1845" y="2716"/>
                                </a:lnTo>
                                <a:lnTo>
                                  <a:pt x="1838" y="2707"/>
                                </a:lnTo>
                                <a:lnTo>
                                  <a:pt x="1831" y="2691"/>
                                </a:lnTo>
                                <a:lnTo>
                                  <a:pt x="1824" y="2691"/>
                                </a:lnTo>
                                <a:lnTo>
                                  <a:pt x="1817" y="2683"/>
                                </a:lnTo>
                                <a:lnTo>
                                  <a:pt x="1810" y="2675"/>
                                </a:lnTo>
                                <a:lnTo>
                                  <a:pt x="1802" y="2667"/>
                                </a:lnTo>
                                <a:lnTo>
                                  <a:pt x="1802" y="2659"/>
                                </a:lnTo>
                                <a:lnTo>
                                  <a:pt x="1795" y="2642"/>
                                </a:lnTo>
                                <a:lnTo>
                                  <a:pt x="1795" y="2626"/>
                                </a:lnTo>
                                <a:lnTo>
                                  <a:pt x="1788" y="2618"/>
                                </a:lnTo>
                                <a:lnTo>
                                  <a:pt x="1781" y="2610"/>
                                </a:lnTo>
                                <a:lnTo>
                                  <a:pt x="1774" y="2593"/>
                                </a:lnTo>
                                <a:lnTo>
                                  <a:pt x="1774" y="2585"/>
                                </a:lnTo>
                                <a:lnTo>
                                  <a:pt x="1760" y="2569"/>
                                </a:lnTo>
                                <a:lnTo>
                                  <a:pt x="1753" y="2561"/>
                                </a:lnTo>
                                <a:lnTo>
                                  <a:pt x="1746" y="2553"/>
                                </a:lnTo>
                                <a:lnTo>
                                  <a:pt x="1732" y="2536"/>
                                </a:lnTo>
                                <a:lnTo>
                                  <a:pt x="1732" y="2528"/>
                                </a:lnTo>
                                <a:lnTo>
                                  <a:pt x="1725" y="2520"/>
                                </a:lnTo>
                                <a:lnTo>
                                  <a:pt x="1725" y="2512"/>
                                </a:lnTo>
                                <a:lnTo>
                                  <a:pt x="1718" y="2504"/>
                                </a:lnTo>
                                <a:lnTo>
                                  <a:pt x="1711" y="2504"/>
                                </a:lnTo>
                                <a:lnTo>
                                  <a:pt x="1704" y="2487"/>
                                </a:lnTo>
                                <a:lnTo>
                                  <a:pt x="1696" y="2471"/>
                                </a:lnTo>
                                <a:lnTo>
                                  <a:pt x="1696" y="2463"/>
                                </a:lnTo>
                                <a:lnTo>
                                  <a:pt x="1689" y="2455"/>
                                </a:lnTo>
                                <a:lnTo>
                                  <a:pt x="1675" y="2438"/>
                                </a:lnTo>
                                <a:lnTo>
                                  <a:pt x="1668" y="2430"/>
                                </a:lnTo>
                                <a:lnTo>
                                  <a:pt x="1661" y="2422"/>
                                </a:lnTo>
                                <a:lnTo>
                                  <a:pt x="1647" y="2406"/>
                                </a:lnTo>
                                <a:lnTo>
                                  <a:pt x="1640" y="2406"/>
                                </a:lnTo>
                                <a:lnTo>
                                  <a:pt x="1633" y="2389"/>
                                </a:lnTo>
                                <a:lnTo>
                                  <a:pt x="1626" y="2381"/>
                                </a:lnTo>
                                <a:lnTo>
                                  <a:pt x="1619" y="2373"/>
                                </a:lnTo>
                                <a:lnTo>
                                  <a:pt x="1612" y="2357"/>
                                </a:lnTo>
                                <a:lnTo>
                                  <a:pt x="1605" y="2349"/>
                                </a:lnTo>
                                <a:lnTo>
                                  <a:pt x="1605" y="2332"/>
                                </a:lnTo>
                                <a:lnTo>
                                  <a:pt x="1598" y="2316"/>
                                </a:lnTo>
                                <a:lnTo>
                                  <a:pt x="1590" y="2324"/>
                                </a:lnTo>
                                <a:lnTo>
                                  <a:pt x="1590" y="2332"/>
                                </a:lnTo>
                                <a:lnTo>
                                  <a:pt x="1576" y="2349"/>
                                </a:lnTo>
                                <a:lnTo>
                                  <a:pt x="1569" y="2349"/>
                                </a:lnTo>
                                <a:lnTo>
                                  <a:pt x="1555" y="2365"/>
                                </a:lnTo>
                                <a:lnTo>
                                  <a:pt x="1548" y="2373"/>
                                </a:lnTo>
                                <a:lnTo>
                                  <a:pt x="1541" y="2373"/>
                                </a:lnTo>
                                <a:lnTo>
                                  <a:pt x="1527" y="2381"/>
                                </a:lnTo>
                                <a:lnTo>
                                  <a:pt x="1520" y="2389"/>
                                </a:lnTo>
                                <a:lnTo>
                                  <a:pt x="1513" y="2398"/>
                                </a:lnTo>
                                <a:lnTo>
                                  <a:pt x="1499" y="2414"/>
                                </a:lnTo>
                                <a:lnTo>
                                  <a:pt x="1492" y="2414"/>
                                </a:lnTo>
                                <a:lnTo>
                                  <a:pt x="1484" y="2422"/>
                                </a:lnTo>
                                <a:lnTo>
                                  <a:pt x="1463" y="2430"/>
                                </a:lnTo>
                                <a:lnTo>
                                  <a:pt x="1456" y="2438"/>
                                </a:lnTo>
                                <a:lnTo>
                                  <a:pt x="1435" y="2447"/>
                                </a:lnTo>
                                <a:lnTo>
                                  <a:pt x="1428" y="2455"/>
                                </a:lnTo>
                                <a:lnTo>
                                  <a:pt x="1414" y="2455"/>
                                </a:lnTo>
                                <a:lnTo>
                                  <a:pt x="1407" y="2463"/>
                                </a:lnTo>
                                <a:lnTo>
                                  <a:pt x="1386" y="2471"/>
                                </a:lnTo>
                                <a:lnTo>
                                  <a:pt x="1386" y="2463"/>
                                </a:lnTo>
                                <a:lnTo>
                                  <a:pt x="1378" y="2463"/>
                                </a:lnTo>
                                <a:lnTo>
                                  <a:pt x="1364" y="2471"/>
                                </a:lnTo>
                                <a:lnTo>
                                  <a:pt x="1357" y="2471"/>
                                </a:lnTo>
                                <a:lnTo>
                                  <a:pt x="1350" y="2471"/>
                                </a:lnTo>
                                <a:lnTo>
                                  <a:pt x="1343" y="2463"/>
                                </a:lnTo>
                                <a:lnTo>
                                  <a:pt x="1336" y="2471"/>
                                </a:lnTo>
                                <a:lnTo>
                                  <a:pt x="1329" y="2479"/>
                                </a:lnTo>
                                <a:lnTo>
                                  <a:pt x="1329" y="2487"/>
                                </a:lnTo>
                                <a:lnTo>
                                  <a:pt x="1322" y="2487"/>
                                </a:lnTo>
                                <a:lnTo>
                                  <a:pt x="1322" y="2495"/>
                                </a:lnTo>
                                <a:lnTo>
                                  <a:pt x="1315" y="2495"/>
                                </a:lnTo>
                                <a:lnTo>
                                  <a:pt x="1287" y="2471"/>
                                </a:lnTo>
                                <a:lnTo>
                                  <a:pt x="1272" y="2455"/>
                                </a:lnTo>
                                <a:lnTo>
                                  <a:pt x="1258" y="2447"/>
                                </a:lnTo>
                                <a:lnTo>
                                  <a:pt x="1237" y="2430"/>
                                </a:lnTo>
                                <a:lnTo>
                                  <a:pt x="1216" y="2430"/>
                                </a:lnTo>
                                <a:lnTo>
                                  <a:pt x="1188" y="2430"/>
                                </a:lnTo>
                                <a:lnTo>
                                  <a:pt x="1166" y="2430"/>
                                </a:lnTo>
                                <a:lnTo>
                                  <a:pt x="1145" y="2430"/>
                                </a:lnTo>
                                <a:lnTo>
                                  <a:pt x="1131" y="2422"/>
                                </a:lnTo>
                                <a:lnTo>
                                  <a:pt x="1110" y="2398"/>
                                </a:lnTo>
                                <a:lnTo>
                                  <a:pt x="1096" y="2381"/>
                                </a:lnTo>
                                <a:lnTo>
                                  <a:pt x="1082" y="2357"/>
                                </a:lnTo>
                                <a:lnTo>
                                  <a:pt x="1082" y="2324"/>
                                </a:lnTo>
                                <a:lnTo>
                                  <a:pt x="1082" y="2283"/>
                                </a:lnTo>
                                <a:lnTo>
                                  <a:pt x="1089" y="2267"/>
                                </a:lnTo>
                                <a:lnTo>
                                  <a:pt x="1103" y="2243"/>
                                </a:lnTo>
                                <a:lnTo>
                                  <a:pt x="1103" y="2218"/>
                                </a:lnTo>
                                <a:lnTo>
                                  <a:pt x="1096" y="2202"/>
                                </a:lnTo>
                                <a:lnTo>
                                  <a:pt x="1096" y="2194"/>
                                </a:lnTo>
                                <a:lnTo>
                                  <a:pt x="1096" y="2153"/>
                                </a:lnTo>
                                <a:lnTo>
                                  <a:pt x="1103" y="2137"/>
                                </a:lnTo>
                                <a:lnTo>
                                  <a:pt x="1110" y="2120"/>
                                </a:lnTo>
                                <a:lnTo>
                                  <a:pt x="1124" y="2112"/>
                                </a:lnTo>
                                <a:lnTo>
                                  <a:pt x="1145" y="2104"/>
                                </a:lnTo>
                                <a:lnTo>
                                  <a:pt x="1166" y="2080"/>
                                </a:lnTo>
                                <a:lnTo>
                                  <a:pt x="1174" y="2063"/>
                                </a:lnTo>
                                <a:lnTo>
                                  <a:pt x="1181" y="2047"/>
                                </a:lnTo>
                                <a:lnTo>
                                  <a:pt x="1188" y="2031"/>
                                </a:lnTo>
                                <a:lnTo>
                                  <a:pt x="1202" y="2006"/>
                                </a:lnTo>
                                <a:lnTo>
                                  <a:pt x="1188" y="2006"/>
                                </a:lnTo>
                                <a:lnTo>
                                  <a:pt x="1174" y="2006"/>
                                </a:lnTo>
                                <a:lnTo>
                                  <a:pt x="1166" y="2014"/>
                                </a:lnTo>
                                <a:lnTo>
                                  <a:pt x="1159" y="2006"/>
                                </a:lnTo>
                                <a:lnTo>
                                  <a:pt x="1152" y="2006"/>
                                </a:lnTo>
                                <a:lnTo>
                                  <a:pt x="1138" y="1990"/>
                                </a:lnTo>
                                <a:lnTo>
                                  <a:pt x="1131" y="1982"/>
                                </a:lnTo>
                                <a:lnTo>
                                  <a:pt x="1124" y="1982"/>
                                </a:lnTo>
                                <a:lnTo>
                                  <a:pt x="1103" y="1965"/>
                                </a:lnTo>
                                <a:lnTo>
                                  <a:pt x="1103" y="1949"/>
                                </a:lnTo>
                                <a:lnTo>
                                  <a:pt x="1096" y="1933"/>
                                </a:lnTo>
                                <a:lnTo>
                                  <a:pt x="1096" y="1916"/>
                                </a:lnTo>
                                <a:lnTo>
                                  <a:pt x="1096" y="1908"/>
                                </a:lnTo>
                                <a:lnTo>
                                  <a:pt x="1082" y="1900"/>
                                </a:lnTo>
                                <a:lnTo>
                                  <a:pt x="1075" y="1900"/>
                                </a:lnTo>
                                <a:lnTo>
                                  <a:pt x="1068" y="1908"/>
                                </a:lnTo>
                                <a:lnTo>
                                  <a:pt x="1046" y="1933"/>
                                </a:lnTo>
                                <a:lnTo>
                                  <a:pt x="1032" y="1949"/>
                                </a:lnTo>
                                <a:lnTo>
                                  <a:pt x="1018" y="1965"/>
                                </a:lnTo>
                                <a:lnTo>
                                  <a:pt x="1004" y="1965"/>
                                </a:lnTo>
                                <a:lnTo>
                                  <a:pt x="990" y="1965"/>
                                </a:lnTo>
                                <a:lnTo>
                                  <a:pt x="976" y="1957"/>
                                </a:lnTo>
                                <a:lnTo>
                                  <a:pt x="962" y="1941"/>
                                </a:lnTo>
                                <a:lnTo>
                                  <a:pt x="954" y="1933"/>
                                </a:lnTo>
                                <a:lnTo>
                                  <a:pt x="940" y="1925"/>
                                </a:lnTo>
                                <a:lnTo>
                                  <a:pt x="919" y="1925"/>
                                </a:lnTo>
                                <a:lnTo>
                                  <a:pt x="905" y="1916"/>
                                </a:lnTo>
                                <a:lnTo>
                                  <a:pt x="898" y="1908"/>
                                </a:lnTo>
                                <a:lnTo>
                                  <a:pt x="870" y="1868"/>
                                </a:lnTo>
                                <a:lnTo>
                                  <a:pt x="863" y="1859"/>
                                </a:lnTo>
                                <a:lnTo>
                                  <a:pt x="863" y="1843"/>
                                </a:lnTo>
                                <a:lnTo>
                                  <a:pt x="863" y="1827"/>
                                </a:lnTo>
                                <a:lnTo>
                                  <a:pt x="863" y="1819"/>
                                </a:lnTo>
                                <a:lnTo>
                                  <a:pt x="870" y="1802"/>
                                </a:lnTo>
                                <a:lnTo>
                                  <a:pt x="870" y="1794"/>
                                </a:lnTo>
                                <a:lnTo>
                                  <a:pt x="856" y="1786"/>
                                </a:lnTo>
                                <a:lnTo>
                                  <a:pt x="848" y="1770"/>
                                </a:lnTo>
                                <a:lnTo>
                                  <a:pt x="841" y="1762"/>
                                </a:lnTo>
                                <a:lnTo>
                                  <a:pt x="841" y="1737"/>
                                </a:lnTo>
                                <a:lnTo>
                                  <a:pt x="841" y="1704"/>
                                </a:lnTo>
                                <a:lnTo>
                                  <a:pt x="848" y="1696"/>
                                </a:lnTo>
                                <a:lnTo>
                                  <a:pt x="856" y="1680"/>
                                </a:lnTo>
                                <a:lnTo>
                                  <a:pt x="863" y="1664"/>
                                </a:lnTo>
                                <a:lnTo>
                                  <a:pt x="856" y="1647"/>
                                </a:lnTo>
                                <a:lnTo>
                                  <a:pt x="848" y="1623"/>
                                </a:lnTo>
                                <a:lnTo>
                                  <a:pt x="834" y="1598"/>
                                </a:lnTo>
                                <a:lnTo>
                                  <a:pt x="827" y="1615"/>
                                </a:lnTo>
                                <a:lnTo>
                                  <a:pt x="813" y="1607"/>
                                </a:lnTo>
                                <a:lnTo>
                                  <a:pt x="813" y="1598"/>
                                </a:lnTo>
                                <a:lnTo>
                                  <a:pt x="813" y="1582"/>
                                </a:lnTo>
                                <a:lnTo>
                                  <a:pt x="806" y="1574"/>
                                </a:lnTo>
                                <a:lnTo>
                                  <a:pt x="799" y="1550"/>
                                </a:lnTo>
                                <a:lnTo>
                                  <a:pt x="792" y="1533"/>
                                </a:lnTo>
                                <a:lnTo>
                                  <a:pt x="778" y="1517"/>
                                </a:lnTo>
                                <a:lnTo>
                                  <a:pt x="764" y="1501"/>
                                </a:lnTo>
                                <a:lnTo>
                                  <a:pt x="750" y="1484"/>
                                </a:lnTo>
                                <a:lnTo>
                                  <a:pt x="735" y="1484"/>
                                </a:lnTo>
                                <a:lnTo>
                                  <a:pt x="728" y="1501"/>
                                </a:lnTo>
                                <a:lnTo>
                                  <a:pt x="714" y="1509"/>
                                </a:lnTo>
                                <a:lnTo>
                                  <a:pt x="700" y="1517"/>
                                </a:lnTo>
                                <a:lnTo>
                                  <a:pt x="686" y="1509"/>
                                </a:lnTo>
                                <a:lnTo>
                                  <a:pt x="679" y="1484"/>
                                </a:lnTo>
                                <a:lnTo>
                                  <a:pt x="672" y="1452"/>
                                </a:lnTo>
                                <a:lnTo>
                                  <a:pt x="658" y="1435"/>
                                </a:lnTo>
                                <a:lnTo>
                                  <a:pt x="651" y="1419"/>
                                </a:lnTo>
                                <a:lnTo>
                                  <a:pt x="622" y="1403"/>
                                </a:lnTo>
                                <a:lnTo>
                                  <a:pt x="601" y="1386"/>
                                </a:lnTo>
                                <a:lnTo>
                                  <a:pt x="580" y="1370"/>
                                </a:lnTo>
                                <a:lnTo>
                                  <a:pt x="566" y="1354"/>
                                </a:lnTo>
                                <a:lnTo>
                                  <a:pt x="545" y="1362"/>
                                </a:lnTo>
                                <a:lnTo>
                                  <a:pt x="530" y="1370"/>
                                </a:lnTo>
                                <a:lnTo>
                                  <a:pt x="502" y="1354"/>
                                </a:lnTo>
                                <a:lnTo>
                                  <a:pt x="481" y="1346"/>
                                </a:lnTo>
                                <a:lnTo>
                                  <a:pt x="460" y="1337"/>
                                </a:lnTo>
                                <a:lnTo>
                                  <a:pt x="432" y="1337"/>
                                </a:lnTo>
                                <a:lnTo>
                                  <a:pt x="410" y="1346"/>
                                </a:lnTo>
                                <a:lnTo>
                                  <a:pt x="403" y="1362"/>
                                </a:lnTo>
                                <a:lnTo>
                                  <a:pt x="389" y="1354"/>
                                </a:lnTo>
                                <a:lnTo>
                                  <a:pt x="368" y="1329"/>
                                </a:lnTo>
                                <a:lnTo>
                                  <a:pt x="354" y="1321"/>
                                </a:lnTo>
                                <a:lnTo>
                                  <a:pt x="333" y="1313"/>
                                </a:lnTo>
                                <a:lnTo>
                                  <a:pt x="304" y="1297"/>
                                </a:lnTo>
                                <a:lnTo>
                                  <a:pt x="283" y="1280"/>
                                </a:lnTo>
                                <a:lnTo>
                                  <a:pt x="262" y="1256"/>
                                </a:lnTo>
                                <a:lnTo>
                                  <a:pt x="255" y="1248"/>
                                </a:lnTo>
                                <a:lnTo>
                                  <a:pt x="241" y="1264"/>
                                </a:lnTo>
                                <a:lnTo>
                                  <a:pt x="212" y="1264"/>
                                </a:lnTo>
                                <a:lnTo>
                                  <a:pt x="184" y="1264"/>
                                </a:lnTo>
                                <a:lnTo>
                                  <a:pt x="170" y="1256"/>
                                </a:lnTo>
                                <a:lnTo>
                                  <a:pt x="163" y="1240"/>
                                </a:lnTo>
                                <a:lnTo>
                                  <a:pt x="170" y="1223"/>
                                </a:lnTo>
                                <a:lnTo>
                                  <a:pt x="163" y="1207"/>
                                </a:lnTo>
                                <a:lnTo>
                                  <a:pt x="163" y="1191"/>
                                </a:lnTo>
                                <a:lnTo>
                                  <a:pt x="177" y="1183"/>
                                </a:lnTo>
                                <a:lnTo>
                                  <a:pt x="191" y="1158"/>
                                </a:lnTo>
                                <a:lnTo>
                                  <a:pt x="191" y="1142"/>
                                </a:lnTo>
                                <a:lnTo>
                                  <a:pt x="184" y="1109"/>
                                </a:lnTo>
                                <a:lnTo>
                                  <a:pt x="163" y="1085"/>
                                </a:lnTo>
                                <a:lnTo>
                                  <a:pt x="156" y="1068"/>
                                </a:lnTo>
                                <a:lnTo>
                                  <a:pt x="142" y="1052"/>
                                </a:lnTo>
                                <a:lnTo>
                                  <a:pt x="135" y="1028"/>
                                </a:lnTo>
                                <a:lnTo>
                                  <a:pt x="142" y="1011"/>
                                </a:lnTo>
                                <a:lnTo>
                                  <a:pt x="142" y="987"/>
                                </a:lnTo>
                                <a:lnTo>
                                  <a:pt x="142" y="971"/>
                                </a:lnTo>
                                <a:lnTo>
                                  <a:pt x="135" y="962"/>
                                </a:lnTo>
                                <a:lnTo>
                                  <a:pt x="128" y="954"/>
                                </a:lnTo>
                                <a:lnTo>
                                  <a:pt x="128" y="930"/>
                                </a:lnTo>
                                <a:lnTo>
                                  <a:pt x="128" y="913"/>
                                </a:lnTo>
                                <a:lnTo>
                                  <a:pt x="128" y="897"/>
                                </a:lnTo>
                                <a:lnTo>
                                  <a:pt x="114" y="881"/>
                                </a:lnTo>
                                <a:lnTo>
                                  <a:pt x="92" y="865"/>
                                </a:lnTo>
                                <a:lnTo>
                                  <a:pt x="85" y="848"/>
                                </a:lnTo>
                                <a:lnTo>
                                  <a:pt x="78" y="824"/>
                                </a:lnTo>
                                <a:lnTo>
                                  <a:pt x="71" y="807"/>
                                </a:lnTo>
                                <a:lnTo>
                                  <a:pt x="57" y="791"/>
                                </a:lnTo>
                                <a:lnTo>
                                  <a:pt x="43" y="775"/>
                                </a:lnTo>
                                <a:lnTo>
                                  <a:pt x="36" y="759"/>
                                </a:lnTo>
                                <a:lnTo>
                                  <a:pt x="29" y="734"/>
                                </a:lnTo>
                                <a:lnTo>
                                  <a:pt x="22" y="710"/>
                                </a:lnTo>
                                <a:lnTo>
                                  <a:pt x="22" y="685"/>
                                </a:lnTo>
                                <a:lnTo>
                                  <a:pt x="7" y="669"/>
                                </a:lnTo>
                                <a:lnTo>
                                  <a:pt x="0" y="661"/>
                                </a:lnTo>
                                <a:lnTo>
                                  <a:pt x="0" y="652"/>
                                </a:lnTo>
                                <a:lnTo>
                                  <a:pt x="7" y="636"/>
                                </a:lnTo>
                                <a:lnTo>
                                  <a:pt x="22" y="628"/>
                                </a:lnTo>
                                <a:lnTo>
                                  <a:pt x="43" y="612"/>
                                </a:lnTo>
                                <a:lnTo>
                                  <a:pt x="57" y="595"/>
                                </a:lnTo>
                                <a:lnTo>
                                  <a:pt x="64" y="587"/>
                                </a:lnTo>
                                <a:lnTo>
                                  <a:pt x="64" y="571"/>
                                </a:lnTo>
                                <a:lnTo>
                                  <a:pt x="57" y="555"/>
                                </a:lnTo>
                                <a:lnTo>
                                  <a:pt x="57" y="538"/>
                                </a:lnTo>
                                <a:lnTo>
                                  <a:pt x="57" y="506"/>
                                </a:lnTo>
                                <a:lnTo>
                                  <a:pt x="57" y="473"/>
                                </a:lnTo>
                                <a:lnTo>
                                  <a:pt x="57" y="449"/>
                                </a:lnTo>
                                <a:lnTo>
                                  <a:pt x="57" y="424"/>
                                </a:lnTo>
                                <a:lnTo>
                                  <a:pt x="71" y="400"/>
                                </a:lnTo>
                                <a:lnTo>
                                  <a:pt x="78" y="383"/>
                                </a:lnTo>
                                <a:lnTo>
                                  <a:pt x="92" y="367"/>
                                </a:lnTo>
                                <a:lnTo>
                                  <a:pt x="99" y="334"/>
                                </a:lnTo>
                                <a:lnTo>
                                  <a:pt x="114" y="310"/>
                                </a:lnTo>
                                <a:lnTo>
                                  <a:pt x="128" y="286"/>
                                </a:lnTo>
                                <a:lnTo>
                                  <a:pt x="149" y="261"/>
                                </a:lnTo>
                                <a:lnTo>
                                  <a:pt x="170" y="245"/>
                                </a:lnTo>
                                <a:lnTo>
                                  <a:pt x="184" y="245"/>
                                </a:lnTo>
                                <a:lnTo>
                                  <a:pt x="198" y="228"/>
                                </a:lnTo>
                                <a:lnTo>
                                  <a:pt x="212" y="220"/>
                                </a:lnTo>
                                <a:lnTo>
                                  <a:pt x="227" y="204"/>
                                </a:lnTo>
                                <a:lnTo>
                                  <a:pt x="234" y="171"/>
                                </a:lnTo>
                                <a:lnTo>
                                  <a:pt x="248" y="147"/>
                                </a:lnTo>
                                <a:lnTo>
                                  <a:pt x="255" y="131"/>
                                </a:lnTo>
                                <a:lnTo>
                                  <a:pt x="255" y="106"/>
                                </a:lnTo>
                                <a:lnTo>
                                  <a:pt x="269" y="122"/>
                                </a:lnTo>
                                <a:lnTo>
                                  <a:pt x="283" y="139"/>
                                </a:lnTo>
                                <a:lnTo>
                                  <a:pt x="311" y="147"/>
                                </a:lnTo>
                                <a:lnTo>
                                  <a:pt x="326" y="163"/>
                                </a:lnTo>
                                <a:lnTo>
                                  <a:pt x="340" y="171"/>
                                </a:lnTo>
                                <a:lnTo>
                                  <a:pt x="361" y="163"/>
                                </a:lnTo>
                                <a:lnTo>
                                  <a:pt x="368" y="147"/>
                                </a:lnTo>
                                <a:lnTo>
                                  <a:pt x="389" y="171"/>
                                </a:lnTo>
                                <a:lnTo>
                                  <a:pt x="396" y="180"/>
                                </a:lnTo>
                                <a:lnTo>
                                  <a:pt x="403" y="212"/>
                                </a:lnTo>
                                <a:lnTo>
                                  <a:pt x="417" y="237"/>
                                </a:lnTo>
                                <a:lnTo>
                                  <a:pt x="424" y="261"/>
                                </a:lnTo>
                                <a:lnTo>
                                  <a:pt x="446" y="269"/>
                                </a:lnTo>
                                <a:lnTo>
                                  <a:pt x="460" y="277"/>
                                </a:lnTo>
                                <a:lnTo>
                                  <a:pt x="488" y="277"/>
                                </a:lnTo>
                                <a:lnTo>
                                  <a:pt x="516" y="277"/>
                                </a:lnTo>
                                <a:lnTo>
                                  <a:pt x="538" y="277"/>
                                </a:lnTo>
                                <a:lnTo>
                                  <a:pt x="559" y="261"/>
                                </a:lnTo>
                                <a:lnTo>
                                  <a:pt x="580" y="237"/>
                                </a:lnTo>
                                <a:lnTo>
                                  <a:pt x="608" y="212"/>
                                </a:lnTo>
                                <a:lnTo>
                                  <a:pt x="644" y="196"/>
                                </a:lnTo>
                                <a:lnTo>
                                  <a:pt x="679" y="163"/>
                                </a:lnTo>
                                <a:lnTo>
                                  <a:pt x="700" y="155"/>
                                </a:lnTo>
                                <a:lnTo>
                                  <a:pt x="721" y="147"/>
                                </a:lnTo>
                                <a:lnTo>
                                  <a:pt x="742" y="139"/>
                                </a:lnTo>
                                <a:lnTo>
                                  <a:pt x="764" y="122"/>
                                </a:lnTo>
                                <a:lnTo>
                                  <a:pt x="778" y="106"/>
                                </a:lnTo>
                                <a:lnTo>
                                  <a:pt x="778" y="82"/>
                                </a:lnTo>
                                <a:lnTo>
                                  <a:pt x="785" y="49"/>
                                </a:lnTo>
                                <a:lnTo>
                                  <a:pt x="799" y="33"/>
                                </a:lnTo>
                                <a:lnTo>
                                  <a:pt x="820" y="8"/>
                                </a:lnTo>
                                <a:lnTo>
                                  <a:pt x="841" y="0"/>
                                </a:lnTo>
                                <a:lnTo>
                                  <a:pt x="870" y="0"/>
                                </a:lnTo>
                                <a:lnTo>
                                  <a:pt x="898" y="0"/>
                                </a:lnTo>
                                <a:lnTo>
                                  <a:pt x="919" y="8"/>
                                </a:lnTo>
                                <a:lnTo>
                                  <a:pt x="940" y="16"/>
                                </a:lnTo>
                                <a:lnTo>
                                  <a:pt x="954" y="41"/>
                                </a:lnTo>
                                <a:lnTo>
                                  <a:pt x="976" y="74"/>
                                </a:lnTo>
                                <a:lnTo>
                                  <a:pt x="983" y="106"/>
                                </a:lnTo>
                                <a:lnTo>
                                  <a:pt x="983" y="122"/>
                                </a:lnTo>
                                <a:lnTo>
                                  <a:pt x="976" y="147"/>
                                </a:lnTo>
                                <a:lnTo>
                                  <a:pt x="976" y="155"/>
                                </a:lnTo>
                                <a:lnTo>
                                  <a:pt x="997" y="163"/>
                                </a:lnTo>
                                <a:lnTo>
                                  <a:pt x="1018" y="163"/>
                                </a:lnTo>
                                <a:lnTo>
                                  <a:pt x="1039" y="163"/>
                                </a:lnTo>
                                <a:lnTo>
                                  <a:pt x="1060" y="163"/>
                                </a:lnTo>
                                <a:lnTo>
                                  <a:pt x="1082" y="147"/>
                                </a:lnTo>
                                <a:lnTo>
                                  <a:pt x="1110" y="139"/>
                                </a:lnTo>
                                <a:lnTo>
                                  <a:pt x="1131" y="131"/>
                                </a:lnTo>
                                <a:lnTo>
                                  <a:pt x="1159" y="131"/>
                                </a:lnTo>
                                <a:lnTo>
                                  <a:pt x="1188" y="114"/>
                                </a:lnTo>
                              </a:path>
                            </a:pathLst>
                          </a:custGeom>
                          <a:noFill/>
                          <a:ln w="8890">
                            <a:solidFill>
                              <a:srgbClr val="7300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17"/>
                        <wps:cNvSpPr>
                          <a:spLocks noChangeArrowheads="1"/>
                        </wps:cNvSpPr>
                        <wps:spPr bwMode="auto">
                          <a:xfrm>
                            <a:off x="2376170" y="1957705"/>
                            <a:ext cx="66040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AF2CB" w14:textId="77777777" w:rsidR="00AA46FB" w:rsidRDefault="00AA46FB">
                              <w:r>
                                <w:rPr>
                                  <w:rFonts w:cs="Arial"/>
                                  <w:color w:val="000000"/>
                                  <w:sz w:val="10"/>
                                  <w:szCs w:val="10"/>
                                </w:rPr>
                                <w:t>Salmon River Mountain</w:t>
                              </w:r>
                            </w:p>
                          </w:txbxContent>
                        </wps:txbx>
                        <wps:bodyPr rot="0" vert="horz" wrap="none" lIns="0" tIns="0" rIns="0" bIns="0" anchor="t" anchorCtr="0" upright="1">
                          <a:spAutoFit/>
                        </wps:bodyPr>
                      </wps:wsp>
                      <wps:wsp>
                        <wps:cNvPr id="39" name="Rectangle 18"/>
                        <wps:cNvSpPr>
                          <a:spLocks noChangeArrowheads="1"/>
                        </wps:cNvSpPr>
                        <wps:spPr bwMode="auto">
                          <a:xfrm>
                            <a:off x="4458970" y="3660775"/>
                            <a:ext cx="5543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E3F09" w14:textId="77777777" w:rsidR="00AA46FB" w:rsidRDefault="00AA46FB">
                              <w:r>
                                <w:rPr>
                                  <w:rFonts w:cs="Arial"/>
                                  <w:color w:val="000000"/>
                                  <w:sz w:val="10"/>
                                  <w:szCs w:val="10"/>
                                </w:rPr>
                                <w:t>Upper Lemhi Valley</w:t>
                              </w:r>
                            </w:p>
                          </w:txbxContent>
                        </wps:txbx>
                        <wps:bodyPr rot="0" vert="horz" wrap="none" lIns="0" tIns="0" rIns="0" bIns="0" anchor="t" anchorCtr="0" upright="1">
                          <a:spAutoFit/>
                        </wps:bodyPr>
                      </wps:wsp>
                      <wps:wsp>
                        <wps:cNvPr id="41" name="Rectangle 19"/>
                        <wps:cNvSpPr>
                          <a:spLocks noChangeArrowheads="1"/>
                        </wps:cNvSpPr>
                        <wps:spPr bwMode="auto">
                          <a:xfrm>
                            <a:off x="3684270" y="3691890"/>
                            <a:ext cx="31813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EA9BB" w14:textId="77777777" w:rsidR="00AA46FB" w:rsidRDefault="00AA46FB">
                              <w:r>
                                <w:rPr>
                                  <w:rFonts w:cs="Arial"/>
                                  <w:color w:val="000000"/>
                                  <w:sz w:val="10"/>
                                  <w:szCs w:val="10"/>
                                </w:rPr>
                                <w:t>Pahsimeroi</w:t>
                              </w:r>
                            </w:p>
                          </w:txbxContent>
                        </wps:txbx>
                        <wps:bodyPr rot="0" vert="horz" wrap="none" lIns="0" tIns="0" rIns="0" bIns="0" anchor="t" anchorCtr="0" upright="1">
                          <a:spAutoFit/>
                        </wps:bodyPr>
                      </wps:wsp>
                      <wps:wsp>
                        <wps:cNvPr id="42" name="Rectangle 20"/>
                        <wps:cNvSpPr>
                          <a:spLocks noChangeArrowheads="1"/>
                        </wps:cNvSpPr>
                        <wps:spPr bwMode="auto">
                          <a:xfrm>
                            <a:off x="3812540" y="2128520"/>
                            <a:ext cx="5543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16DC8" w14:textId="77777777" w:rsidR="00AA46FB" w:rsidRDefault="00AA46FB">
                              <w:r>
                                <w:rPr>
                                  <w:rFonts w:cs="Arial"/>
                                  <w:color w:val="000000"/>
                                  <w:sz w:val="10"/>
                                  <w:szCs w:val="10"/>
                                </w:rPr>
                                <w:t>Lower Lemhi Valley</w:t>
                              </w:r>
                            </w:p>
                          </w:txbxContent>
                        </wps:txbx>
                        <wps:bodyPr rot="0" vert="horz" wrap="none" lIns="0" tIns="0" rIns="0" bIns="0" anchor="t" anchorCtr="0" upright="1">
                          <a:spAutoFit/>
                        </wps:bodyPr>
                      </wps:wsp>
                      <wps:wsp>
                        <wps:cNvPr id="44" name="Rectangle 21"/>
                        <wps:cNvSpPr>
                          <a:spLocks noChangeArrowheads="1"/>
                        </wps:cNvSpPr>
                        <wps:spPr bwMode="auto">
                          <a:xfrm>
                            <a:off x="3060065" y="3013710"/>
                            <a:ext cx="6464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80BA2" w14:textId="77777777" w:rsidR="00AA46FB" w:rsidRDefault="00AA46FB">
                              <w:r>
                                <w:rPr>
                                  <w:rFonts w:cs="Arial"/>
                                  <w:color w:val="000000"/>
                                  <w:sz w:val="10"/>
                                  <w:szCs w:val="10"/>
                                </w:rPr>
                                <w:t>South Salmon Corridor</w:t>
                              </w:r>
                            </w:p>
                          </w:txbxContent>
                        </wps:txbx>
                        <wps:bodyPr rot="0" vert="horz" wrap="none" lIns="0" tIns="0" rIns="0" bIns="0" anchor="t" anchorCtr="0" upright="1">
                          <a:spAutoFit/>
                        </wps:bodyPr>
                      </wps:wsp>
                      <wps:wsp>
                        <wps:cNvPr id="45" name="Rectangle 22"/>
                        <wps:cNvSpPr>
                          <a:spLocks noChangeArrowheads="1"/>
                        </wps:cNvSpPr>
                        <wps:spPr bwMode="auto">
                          <a:xfrm>
                            <a:off x="3213100" y="662940"/>
                            <a:ext cx="6635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16D65" w14:textId="77777777" w:rsidR="00AA46FB" w:rsidRDefault="00AA46FB">
                              <w:r>
                                <w:rPr>
                                  <w:rFonts w:cs="Arial"/>
                                  <w:color w:val="000000"/>
                                  <w:sz w:val="10"/>
                                  <w:szCs w:val="10"/>
                                </w:rPr>
                                <w:t>North Fork Gibbensville</w:t>
                              </w:r>
                            </w:p>
                          </w:txbxContent>
                        </wps:txbx>
                        <wps:bodyPr rot="0" vert="horz" wrap="none" lIns="0" tIns="0" rIns="0" bIns="0" anchor="t" anchorCtr="0" upright="1">
                          <a:spAutoFit/>
                        </wps:bodyPr>
                      </wps:wsp>
                      <wps:wsp>
                        <wps:cNvPr id="47" name="Rectangle 23"/>
                        <wps:cNvSpPr>
                          <a:spLocks noChangeArrowheads="1"/>
                        </wps:cNvSpPr>
                        <wps:spPr bwMode="auto">
                          <a:xfrm>
                            <a:off x="4742815" y="4789805"/>
                            <a:ext cx="31813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F0758" w14:textId="77777777" w:rsidR="00AA46FB" w:rsidRDefault="00AA46FB">
                              <w:r>
                                <w:rPr>
                                  <w:rFonts w:cs="Arial"/>
                                  <w:color w:val="000000"/>
                                  <w:sz w:val="10"/>
                                  <w:szCs w:val="10"/>
                                </w:rPr>
                                <w:t>Pahsimeroi</w:t>
                              </w:r>
                            </w:p>
                          </w:txbxContent>
                        </wps:txbx>
                        <wps:bodyPr rot="0" vert="horz" wrap="none" lIns="0" tIns="0" rIns="0" bIns="0" anchor="t" anchorCtr="0" upright="1">
                          <a:spAutoFit/>
                        </wps:bodyPr>
                      </wps:wsp>
                      <wps:wsp>
                        <wps:cNvPr id="48" name="Rectangle 24"/>
                        <wps:cNvSpPr>
                          <a:spLocks noChangeArrowheads="1"/>
                        </wps:cNvSpPr>
                        <wps:spPr bwMode="auto">
                          <a:xfrm>
                            <a:off x="3488690" y="1372235"/>
                            <a:ext cx="56515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5B90C" w14:textId="77777777" w:rsidR="00AA46FB" w:rsidRDefault="00AA46FB">
                              <w:r>
                                <w:rPr>
                                  <w:rFonts w:cs="Arial"/>
                                  <w:color w:val="000000"/>
                                  <w:sz w:val="10"/>
                                  <w:szCs w:val="10"/>
                                </w:rPr>
                                <w:t>North Salmon Basin</w:t>
                              </w:r>
                            </w:p>
                          </w:txbxContent>
                        </wps:txbx>
                        <wps:bodyPr rot="0" vert="horz" wrap="none" lIns="0" tIns="0" rIns="0" bIns="0" anchor="t" anchorCtr="0" upright="1">
                          <a:spAutoFit/>
                        </wps:bodyPr>
                      </wps:wsp>
                    </wpc:wpc>
                  </a:graphicData>
                </a:graphic>
              </wp:inline>
            </w:drawing>
          </mc:Choice>
          <mc:Fallback>
            <w:pict>
              <v:group w14:anchorId="7292EF5F" id="Canvas 4" o:spid="_x0000_s1026" editas="canvas" style="width:457.75pt;height:417.45pt;mso-position-horizontal-relative:char;mso-position-vertical-relative:line" coordsize="58134,5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134;height:53016;visibility:visible;mso-wrap-style:square">
                  <v:fill o:detectmouseclick="t"/>
                  <v:path o:connecttype="none"/>
                </v:shape>
                <v:shape id="Freeform 5" o:spid="_x0000_s1028" style="position:absolute;left:31076;top:311;width:7538;height:13252;visibility:visible;mso-wrap-style:square;v-text-anchor:top" coordsize="1187,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" path="m1138,1525r-29,16l1081,1574r-7,16l1067,1615r14,40l1081,1696r,25l1074,1753r-7,33l1060,1835r-14,57l1039,1933r-7,24l1017,1965r-35,8l947,1973r-36,l883,1990r-21,l827,1998r-29,16l770,2030r-42,9l706,2055r-35,32l643,2039r-7,-17l636,1965r-7,-32l615,1892r-29,-17l558,1851r-35,-8l487,1835r,-74l487,1712r-21,-40l452,1631r-21,-33l410,1582r-22,-8l360,1574r,-17l346,1533r-14,-24l311,1500r-21,-8l268,1492r-7,-16l240,1451r-7,-16l233,1403r7,-33l233,1345r-7,-16l205,1321r-14,-8l176,1321r-21,-16l148,1288r-7,-32l134,1231r-7,-24l106,1190r,-24l99,1125r,-16l106,1084r,-32l113,1019r7,-16l127,978r-7,-48l120,897r-7,-41l92,840,78,824,70,807,49,791,35,783,14,766,,750r7,-8l14,734r7,-8l14,718r7,-9l14,701,7,693r,-8l14,677r,-8l28,660r,-8l35,636r7,-8l49,628r14,-8l78,620r7,8l99,620r14,l127,603r7,-8l141,595r7,l155,595r,-8l162,579r,-16l162,546r,-16l162,514r,-17l169,489r7,-8l191,473r,-8l198,457r,-9l198,432r14,-16l212,400r7,l233,391r7,-8l254,383r7,-8l268,367r7,-8l282,359r,-8l290,334r7,-8l304,318r7,-8l318,302r7,-9l332,293r,9l346,302r7,l360,293r7,l367,285r7,l374,269r7,-8l381,253r,-8l374,236r,-8l374,220r,-16l367,187r-7,-8l353,179r,8l346,179r,-16l339,163r,-8l346,147r7,-8l360,122r14,l381,114r-7,-8l367,98r,-8l360,73r,-8l367,57r7,l374,49r7,8l396,57r14,l417,49r7,l431,49r7,-8l438,33r7,l445,24r,-16l452,8,459,r7,8l473,8r7,8l487,16r7,l502,16r14,l516,24r,9l523,41r,16l523,65r,8l530,73r,8l537,81r7,l551,81r7,l565,81r7,-8l579,73r,-8l586,65r7,l608,57r7,l622,57r7,8l636,73r-7,8l629,90r7,l636,98r,8l629,122r7,8l643,139r,8l643,155r,16l643,179r7,l650,187r7,9l664,204r7,8l678,220r,8l671,236r7,l678,253r7,l692,253r,8l699,269r7,8l714,269r7,8l728,285r7,8l735,302r7,l749,310r,8l756,318r,8l756,334r-7,l742,342r-7,17l735,375r7,8l735,383r,8l742,400r,8l728,416r,8l728,432r,8l735,432r7,l749,440r7,l763,448r7,9l784,457r,8l791,457r7,-9l798,457r7,l812,448r8,l827,440r7,l834,432r7,l848,432r7,l862,424r7,8l869,440r7,-8l883,432r7,8l897,440r7,8l904,457r7,8l911,473r8,8l926,489r7,l947,497r7,-8l968,481r7,l982,481r7,8l996,497r7,9l1010,514r15,8l1032,530r7,l1039,538r,16l1039,563r,16l1053,595r7,8l1060,612r,8l1067,636r,8l1060,644r-7,l1053,652r-7,l1039,660r-7,l1032,669r-7,8l1017,685r,8l1010,701r,8l1003,709r,9l996,718r-7,8l996,734r7,8l1003,750r,8l1003,775r-7,l996,783r,8l996,807r-7,8l996,824r-7,l982,824r-7,8l982,840r-7,l975,848r,8l968,856r-7,16l968,881r,8l975,897r-7,8l961,913r,8l961,930r-7,8l947,946r,8l947,962r14,-8l968,954r14,l989,954r,-8l996,946r,8l1003,954r7,8l1010,954r15,8l1032,962r7,-8l1046,946r7,l1060,946r7,l1081,954r,-8l1102,946r7,8l1116,954r7,-8l1138,946r7,8l1152,954r14,l1159,970r-14,17l1145,995r,8l1152,1003r,8l1152,1027r,9l1152,1044r7,8l1166,1052r,8l1166,1068r7,8l1173,1084r,9l1173,1101r,8l1180,1125r,8l1187,1142r-7,16l1187,1166r-14,16l1166,1190r,9l1152,1207r-7,8l1138,1215r-7,8l1138,1231r,17l1138,1256r,16l1131,1272r-8,8l1116,1288r-7,9l1109,1305r,8l1123,1321r15,16l1138,1345r,9l1138,1362r,8l1138,1378r,8l1131,1403r7,8l1145,1419r7,l1159,1419r7,l1173,1427r7,8l1187,1443r,8l1180,1460r-7,8l1166,1476r-14,l1145,1484r-7,16l1131,1500r,9l1138,1517r,8e" filled="f" strokecolor="#734c00" strokeweight=".7pt">
                  <v:path arrowok="t" o:connecttype="custom" o:connectlocs="686435,1092835;623570,1252855;462280,1294765;372110,1190625;273685,1014730;184150,947420;143510,843915;80645,766445;76200,636905;31115,502285;8890,455930;17780,419100;62865,393700;102870,367665;121285,300355;139065,254000;179070,227965;210820,186055;233045,180975;237490,139700;215265,103505;237490,67310;237490,31115;278130,26035;287020,5080;313690,10160;332105,46355;363220,46355;394970,36195;403860,67310;408305,108585;430530,139700;439420,160655;466725,186055;475615,212090;471170,254000;471170,274320;506730,284480;534035,274320;556260,274320;578485,300355;623570,305435;659765,341630;677545,403860;655320,419100;636905,455930;636905,492125;628015,523240;610235,553720;605790,595630;628015,600710;655320,610870;699770,600710;731520,605790;731520,641985;740410,678180;753745,725170;722630,771525;708660,817880;722630,859790;727075,901065;753745,921385;722630,952500" o:connectangles="0,0,0,0,0,0,0,0,0,0,0,0,0,0,0,0,0,0,0,0,0,0,0,0,0,0,0,0,0,0,0,0,0,0,0,0,0,0,0,0,0,0,0,0,0,0,0,0,0,0,0,0,0,0,0,0,0,0,0,0,0,0,0"/>
                </v:shape>
                <v:shape id="Freeform 6" o:spid="_x0000_s1029" style="position:absolute;left:34886;top:9994;width:5341;height:7506;visibility:visible;mso-wrap-style:square;v-text-anchor:top" coordsize="841,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" path="m799,726r,-17l785,709r-14,l743,717r-36,9l672,758r-28,41l615,840r-35,89l559,987r-21,24l502,1027r-35,17l439,1060r-7,8l410,1084r-7,-8l382,1068r-21,l340,1076r-14,25l319,1117r7,24l311,1158r-21,l283,1174r-28,8l198,1174r-7,-33l99,1141r-7,17l64,1158r,16l36,1174r-36,l,1084r36,-8l36,1019r28,l64,726r-28,l36,644r21,l57,546r14,16l106,530r22,-16l170,505r28,-16l227,473r35,-8l283,465r28,-17l347,448r35,l417,440r15,-8l439,408r7,-41l460,310r7,-49l474,228r7,-32l481,171r,-41l467,90r7,-25l481,49,509,16,538,r,16l538,24r7,l552,24r7,l573,24r7,l594,32r7,9l608,49r14,l622,57r7,l629,65r8,8l637,81r14,9l665,90r,8l672,114r,8l672,138r,9l665,155r,8l665,171r,16l665,196r7,8l665,212r-7,8l651,228r7,8l665,244r7,l672,253r7,16l679,277r7,8l679,293r,9l672,302r-7,l665,310r,8l665,326r,8l658,334r,8l651,350r,9l651,367r7,8l651,391r,17l658,416r,16l665,448r7,8l679,456r7,17l693,473r7,l700,481r7,8l714,489r7,l714,505r7,9l728,514r,8l728,530r7,8l735,546r,8l743,562r,9l750,579r7,l764,579r7,16l771,603r7,17l785,628r7,l799,636r7,l813,644r7,8l827,660r,9l834,677r,8l841,693r,8l841,709r-7,8l827,726r-7,-9l813,726r-7,l799,726e" filled="f" strokecolor="#737300" strokeweight=".7pt">
                  <v:path arrowok="t" o:connecttype="custom" o:connectlocs="498475,450215;448945,461010;390525,533400;341630,641985;278765,673100;255905,683260;215900,683260;207010,724535;179705,745490;121285,724535;40640,735330;0,745490;22860,647065;22860,461010;36195,346710;81280,326390;144145,300355;197485,284480;264795,279400;283210,233045;300990,144780;305435,82550;305435,31115;341630,0;341630,15240;350520,15240;368300,15240;381635,26035;394970,36195;404495,46355;422275,57150;426720,77470;422275,98425;422275,118745;422275,134620;413385,144780;422275,154940;426720,160655;431165,175895;431165,191770;422275,196850;422275,212090;413385,222250;417830,238125;413385,259080;422275,284480;426720,289560;435610,300355;444500,305435;457835,310515;457835,326390;462280,336550;466725,351790;471805,362585;485140,367665;494030,393700;502920,398780;516255,408940;525145,424815;534035,440055;534035,450215;520700,455295;507365,461010" o:connectangles="0,0,0,0,0,0,0,0,0,0,0,0,0,0,0,0,0,0,0,0,0,0,0,0,0,0,0,0,0,0,0,0,0,0,0,0,0,0,0,0,0,0,0,0,0,0,0,0,0,0,0,0,0,0,0,0,0,0,0,0,0,0,0"/>
                </v:shape>
                <v:shape id="Freeform 7" o:spid="_x0000_s1030" style="position:absolute;left:34753;top:17240;width:1842;height:1194;visibility:visible;mso-wrap-style:square;v-text-anchor:top" coordsize="29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" path="m219,33r-7,25l219,66r22,16l262,90r,41l276,139r7,8l290,164r,16l283,180r-7,-8l262,164r-14,l241,172r-29,l212,188r-63,l127,188r-14,-8l113,164r,-17l113,131r14,-16l135,98r-57,l64,98r-14,8l36,115r-7,-9l21,106r-7,l,106,7,90,21,74,29,58r21,l57,49r,-16l85,33r,-16l113,17,120,r92,l219,33e" filled="f" strokecolor="#00734c" strokeweight=".7pt">
                  <v:path arrowok="t" o:connecttype="custom" o:connectlocs="139065,20955;134620,36830;139065,41910;153035,52070;166370,57150;166370,83185;175260,88265;179705,93345;184150,104140;184150,114300;179705,114300;175260,109220;166370,104140;157480,104140;153035,109220;134620,109220;134620,119380;94615,119380;80645,119380;71755,114300;71755,104140;71755,93345;71755,83185;80645,73025;85725,62230;85725,62230;49530,62230;40640,62230;31750,67310;22860,73025;22860,73025;18415,67310;13335,67310;8890,67310;0,67310;4445,57150;13335,46990;18415,36830;31750,36830;36195,31115;36195,20955;53975,20955;53975,10795;71755,10795;76200,0;134620,0;139065,20955" o:connectangles="0,0,0,0,0,0,0,0,0,0,0,0,0,0,0,0,0,0,0,0,0,0,0,0,0,0,0,0,0,0,0,0,0,0,0,0,0,0,0,0,0,0,0,0,0,0,0"/>
                </v:shape>
                <v:shape id="Freeform 8" o:spid="_x0000_s1031" style="position:absolute;left:35471;top:18332;width:901;height:1861;visibility:visible;mso-wrap-style:square;v-text-anchor:top" coordsize="14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" path="m120,r,24l128,40r7,9l142,73r,25l142,106r,16l142,138r-7,17l135,163r,8l135,204r-7,l128,171r-8,-8l113,163r,-25l106,138r,25l99,163r,8l99,179r,16l99,204r-7,8l85,228r,8l85,244r21,l106,285r-7,8l85,293r-7,l71,171r,-8l14,163r,-8l14,138r8,-24l22,106,14,81r,-24l7,40,,24,,8r14,8l36,16r63,l99,r21,e" filled="f" strokecolor="#004c73" strokeweight=".7pt">
                  <v:path arrowok="t" o:connecttype="custom" o:connectlocs="76200,0;76200,15240;81280,25400;85725,31115;90170,46355;90170,62230;90170,67310;90170,77470;90170,87630;85725,98425;85725,103505;85725,108585;85725,129540;81280,129540;81280,108585;76200,103505;71755,103505;71755,87630;67310,87630;67310,103505;62865,103505;62865,108585;62865,113665;62865,123825;62865,123825;62865,129540;58420,134620;53975,144780;53975,149860;53975,154940;67310,154940;67310,180975;62865,186055;53975,186055;49530,186055;45085,108585;45085,103505;8890,103505;8890,98425;8890,87630;13970,72390;13970,67310;8890,51435;8890,36195;4445,25400;0,15240;0,5080;8890,10160;22860,10160;62865,10160;62865,0;76200,0" o:connectangles="0,0,0,0,0,0,0,0,0,0,0,0,0,0,0,0,0,0,0,0,0,0,0,0,0,0,0,0,0,0,0,0,0,0,0,0,0,0,0,0,0,0,0,0,0,0,0,0,0,0,0,0"/>
                </v:shape>
                <v:shape id="Freeform 9" o:spid="_x0000_s1032" style="position:absolute;left:36010;top:19208;width:273;height:673;visibility:visible;mso-wrap-style:square;v-text-anchor:top" coordsize="4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" path="m43,66r,16l43,98r-8,8l21,106,,106,,98,,90,7,74r7,-8l14,57r,-16l14,33r,-8l21,25,21,r7,l28,25r7,l43,33r,33e" filled="f" strokecolor="#730000" strokeweight=".7pt">
                  <v:path arrowok="t" o:connecttype="custom" o:connectlocs="27305,41910;27305,52070;27305,62230;22225,67310;13335,67310;0,67310;0,62230;0,57150;4445,46990;8890,41910;8890,36195;8890,36195;8890,26035;8890,20955;8890,15875;13335,15875;13335,0;17780,0;17780,15875;22225,15875;27305,20955;27305,41910;27305,41910" o:connectangles="0,0,0,0,0,0,0,0,0,0,0,0,0,0,0,0,0,0,0,0,0,0,0"/>
                </v:shape>
                <v:shape id="Freeform 10" o:spid="_x0000_s1033" style="position:absolute;left:30581;top:17449;width:7226;height:16104;visibility:visible;mso-wrap-style:square;v-text-anchor:top" coordsize="1138,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" path="m,2283r7,-8l21,2251r14,-25l35,2055r,-49l35,1998r7,l57,1990r21,l92,1990r14,-8l120,1982r7,-9l134,1965r-7,-106l262,1851r,-57l269,1794r49,l318,1346r127,l445,1125r14,l466,1117r43,l509,938r-7,-8l488,922r-14,8l459,938r-7,l438,954r-7,l417,954r-7,-8l403,938r7,-8l410,913r14,-8l459,881r,-8l459,856r7,-16l474,840r7,-8l488,840r7,8l509,856r7,8l530,864r7,-8l537,848r-7,-16l537,824r7,l551,832r7,8l572,832r8,l580,824r7,-8l587,449r63,l650,302r28,l678,163r-42,l636,r42,l714,r,16l707,25r-21,l678,41,664,57r-7,16l671,73r7,l686,73r7,9l707,73r14,-8l735,65r57,l784,82,770,98r,16l770,131r,16l770,163r7,16l784,196r,24l792,245r,8l784,277r,17l784,302r57,l841,310r7,122l855,432r14,l876,424r,-41l890,383r8,-8l898,359r,-16l905,343r,-33l905,302r,-8l912,277r,-16l912,245r,-8l912,212r-7,-24l898,179r-8,-16l890,139r8,l905,139r7,8l919,171r7,8l940,196r14,l961,212r7,16l968,237r14,8l997,245r7,8l1018,261r,8l1025,277r14,9l1053,294r7,8l1067,310r,8l1060,334r-21,9l1032,359r-7,l1025,375r7,8l1046,392r7,16l1053,416r7,16l1060,449r,8l1067,473r,8l1060,506r,8l1053,530r,8l1053,579r-14,16l1025,612r-7,16l1004,652r-15,17l975,685r-7,8l968,710r,16l968,750r,17l975,791r7,16l989,832r8,24l1004,864r14,9l1018,889r,8l1032,922r7,8l1046,930r,16l1046,962r,17l1039,1003r-7,25l1032,1101r14,16l1046,1125r14,9l1074,1150r7,24l1088,1191r,32l1081,1248r,16l1074,1305r14,24l1103,1354r14,32l1131,1411r7,16l1138,1452r-7,16l1117,1492r-7,33l1095,1541r-14,8l1067,1566r-14,l1032,1582r-21,25l997,1631r-15,24l975,1688r-14,16l954,1721r-14,24l940,1770r,24l940,1827r,32l940,1876r7,16l947,1908r-7,8l926,1933r-21,16l890,1957r-7,16l883,1982r7,8l905,2006r,25l912,2055r7,25l926,2096r14,16l954,2128r7,17l968,2169r7,17l997,2202r14,16l1011,2234r,17l1011,2275r7,8l1025,2292r,16l1025,2332r-21,l997,2340r-8,9l989,2357r-14,l968,2349r-14,l940,2349r-7,16l926,2373r-14,8l898,2406r-8,16l883,2446r-7,17l855,2471r-14,8l827,2471r-21,l792,2471r-15,16l763,2495r-14,17l742,2520r-28,8l693,2528r-22,-8l650,2504r-14,-17l622,2471r-14,-8l587,2438r-15,-24l558,2398r-14,l544,2373r-7,-8l523,2340r-7,-8l516,2316r-7,l502,2316r-14,8l488,2340r,25l481,2381r-7,17l459,2406r-7,8l438,2414r-14,8l424,2438r,17l417,2463r-14,8l396,2479r-14,8l375,2495r-7,9l353,2504r,16l353,2528r-7,8l339,2536r-7,l339,2520r,-8l339,2504r-7,-9l332,2487r,-8l339,2471r,-8l339,2446r-7,l318,2430r-7,-8l311,2406r-14,-8l304,2389r,-8l297,2373r,-8l290,2357r-7,-8l276,2349r,-17l269,2324r-7,l262,2316r,-8l262,2300r-8,-8l254,2275r-7,l240,2275r-7,-8l233,2251r,-8l226,2234r-7,l212,2234r-7,-8l198,2226r,8l198,2243r7,l205,2251r-7,l184,2251r-7,8l170,2259r-14,8l156,2275r7,l156,2283r-8,l141,2283r,9l141,2300r-14,8l120,2316r-7,l106,2316r-7,-8l92,2308r,8l92,2324r-14,8l78,2340r,9l71,2357r-7,l57,2357r-7,-8l42,2340r-7,-8l28,2316r-7,-8l14,2300,7,2283r-7,e" filled="f" strokecolor="#4c0073" strokeweight=".7pt">
                  <v:path arrowok="t" o:connecttype="custom" o:connectlocs="22225,1268730;80645,1252855;201930,854710;318770,590550;264795,605790;291465,554355;323215,543560;345440,523240;372745,518160;403860,0;421640,36195;448945,46355;488950,72390;502920,155575;538480,274320;570230,227965;579120,165735;565150,88265;605790,124460;633095,155575;673100,191770;650875,227965;673100,285115;668655,341630;619125,434975;623570,512445;655320,585470;655320,652780;690880,756285;709295,880110;695325,978535;623570,1050925;596900,1160145;574675,1237615;579120,1304925;619125,1388110;650875,1455420;619125,1496695;579120,1511935;525145,1569085;453390,1605280;372745,1548130;327660,1480820;305435,1511935;269240,1558925;224155,1590040;215265,1595120;215265,1564005;193040,1517015;175260,1480820;161290,1455420;143510,1418590;125730,1413510;112395,1434465;89535,1449705;67310,1470660;49530,1485900;26670,1485900" o:connectangles="0,0,0,0,0,0,0,0,0,0,0,0,0,0,0,0,0,0,0,0,0,0,0,0,0,0,0,0,0,0,0,0,0,0,0,0,0,0,0,0,0,0,0,0,0,0,0,0,0,0,0,0,0,0,0,0,0,0"/>
                </v:shape>
                <v:shape id="Freeform 11" o:spid="_x0000_s1034" style="position:absolute;left:36099;top:14497;width:9068;height:13100;visibility:visible;mso-wrap-style:square;v-text-anchor:top" coordsize="1428,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" path="m1286,1843r-35,8l1223,1868r-21,32l1173,1917r-28,l1124,1925r-28,8l1074,1949r-21,l1032,1949r-21,l990,1941r,-8l997,1908r,-16l990,1860r-22,-33l954,1802r-21,-8l912,1786r-28,l855,1786r-21,8l813,1819r-14,16l792,1868r,24l778,1908r-22,17l735,1933r-21,8l693,1949r-35,33l622,1998r-28,25l573,2047r-21,16l530,2063r-28,l474,2063r-14,-8l438,2047r-7,-24l417,1998r-7,-32l403,1957r-21,-24l375,1949r-21,8l340,1949r-15,-16l297,1925r-14,-17l269,1892r-7,-16l248,1851r-14,-32l219,1794r-14,-24l212,1729r,-16l219,1688r,-32l212,1639r-7,-24l191,1599r-14,-9l177,1582r-14,-16l163,1493r7,-25l177,1444r,-17l177,1411r,-16l170,1395r-7,-8l149,1362r,-8l149,1338r-14,-9l128,1321r-8,-24l113,1272r-7,-16l99,1232r,-17l99,1191r,-16l99,1158r7,-8l120,1134r15,-17l149,1093r7,-16l170,1060r14,-16l184,1003r,-8l191,979r,-8l198,946r,-8l191,922r,-8l191,897r-7,-16l184,873r-7,-16l163,848r-7,-8l156,824r7,l170,808r21,-9l198,783r,-8l191,767r-7,-8l170,751r-14,-9l149,734r,-8l135,718r-7,-8l113,710,99,702r,-9l92,677,85,661r-14,l57,644r-7,-8l43,612r-7,-8l36,596r14,l64,604r7,8l78,612r,-16l71,579r-7,-8l50,563r,-41l29,514,7,498,,490,7,465r57,8l92,465r7,-16l120,449r15,-17l128,408r7,-16l149,367r21,-8l191,359r21,8l219,375r22,-16l248,351r28,-16l311,318r36,-16l368,278r21,-58l424,131,453,90,481,49,516,17,552,8,580,r14,l608,r,17l615,17r,16l615,41r-7,8l608,57r7,17l622,82r7,16l629,106r7,l636,114r7,9l650,131r8,l665,131r7,l679,139r7,8l693,147r,8l707,163r7,l721,180r7,8l742,204r7,l749,220r,9l749,245r,8l756,261r8,17l771,286r7,l778,294r7,l785,302r,16l785,326r7,l799,326r7,9l813,343r7,8l827,351r7,16l841,375r7,l848,384r7,8l862,400r8,l877,408r7,8l884,424r7,l898,432r7,l905,441r,8l912,449r,8l919,465r7,l926,481r,9l933,506r,8l926,530r,17l926,555r,16l933,587r,25l940,612r,8l947,620r7,l961,628r,8l961,644r7,9l983,653r21,l1011,653r,-9l1011,653r,16l1011,677r-14,25l990,718r-7,16l976,742r7,l983,751r7,8l997,767r7,8l1011,783r,-8l1025,783r,8l1039,799r7,9l1053,816r7,8l1067,832r,8l1089,840r14,l1110,840r7,-8l1138,816r21,8l1166,824r7,l1180,816r15,16l1202,840r7,17l1209,865r-7,8l1195,881r,8l1195,897r-15,17l1173,922r-7,16l1152,946r,8l1159,963r14,8l1173,979r15,8l1202,987r7,8l1223,1003r7,l1237,1003r14,l1258,1020r7,16l1265,1044r-7,8l1265,1060r7,9l1272,1077r-7,8l1265,1093r7,l1286,1093r15,8l1308,1101r14,l1343,1093r7,-8l1357,1093r14,8l1371,1109r7,l1378,1117r7,17l1385,1150r,16l1385,1175r7,l1385,1183r-7,8l1371,1207r-7,l1371,1215r7,8l1385,1232r7,8l1400,1248r,8l1400,1264r-8,8l1392,1281r8,8l1392,1297r,8l1392,1313r,8l1400,1321r,8l1407,1338r7,8l1414,1354r7,8l1421,1370r7,8l1428,1387r-7,8l1414,1411r-14,8l1400,1427r,8l1400,1444r7,l1400,1452r7,16l1400,1476r,17l1400,1501r,8l1400,1517r,16l1400,1541r7,9l1407,1558r,8l1400,1566r-8,8l1392,1582r,8l1407,1615r,16l1400,1639r,9l1400,1656r-8,8l1385,1664r-7,8l1371,1672r-14,-8l1350,1672r,8l1350,1688r-7,l1336,1696r,-8l1322,1696r-7,-8l1294,1680r-8,l1286,1688r-7,8l1272,1696r-21,-8l1244,1688r-7,8l1237,1713r,8l1237,1729r7,8l1244,1745r,17l1244,1770r,8l1258,1786r,16l1258,1811r,16l1265,1827r7,8l1279,1835r7,8e" filled="f" strokecolor="#732600" strokeweight=".7pt">
                  <v:path arrowok="t" o:connecttype="custom" o:connectlocs="695960,1227455;633095,1201420;529590,1139190;453390,1232535;318770,1310005;242570,1227455;166370,1191260;139065,1051560;107950,932180;94615,859790;62865,771525;99060,683895;125730,595630;99060,533400;121285,487045;71755,450850;36195,408940;49530,388620;0,311150;85725,248920;175260,212725;327660,10795;390525,26035;403860,67310;435610,93345;462280,119380;480060,165735;498475,207010;529590,233045;556895,259080;574675,285115;592455,326390;596900,393700;624205,414655;628650,455930;641985,497205;677545,528320;740410,523240;763270,554355;731520,600710;776605,636905;803275,662940;803275,694055;857250,688975;879475,720090;866140,766445;883920,807720;889000,843915;906780,880745;889000,922020;889000,978535;883920,1009650;875030,1061720;848360,1076960;807720,1076960;789940,1102995;798830,1149985" o:connectangles="0,0,0,0,0,0,0,0,0,0,0,0,0,0,0,0,0,0,0,0,0,0,0,0,0,0,0,0,0,0,0,0,0,0,0,0,0,0,0,0,0,0,0,0,0,0,0,0,0,0,0,0,0,0,0,0,0"/>
                </v:shape>
                <v:shape id="Freeform 12" o:spid="_x0000_s1035" style="position:absolute;left:32734;top:32156;width:11804;height:10408;visibility:visible;mso-wrap-style:square;v-text-anchor:top" coordsize="1859,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" path="m686,16r-7,17l686,57r14,16l707,90r21,24l735,147r,16l721,188r-14,8l707,212r7,16l707,245r7,16l728,269r28,l785,269r14,-16l806,261r21,24l848,302r29,16l898,326r14,8l933,359r14,8l954,351r22,-9l1004,342r21,9l1046,359r28,16l1089,367r21,-8l1124,375r21,16l1166,408r29,16l1202,440r14,17l1223,489r7,25l1244,522r14,-8l1272,506r7,-17l1294,489r14,17l1322,522r14,16l1343,555r7,24l1357,587r,16l1357,612r14,8l1378,603r14,25l1400,652r7,17l1400,685r-8,16l1385,709r,33l1385,767r7,8l1400,791r14,8l1414,807r-7,17l1407,832r,16l1407,864r7,9l1442,913r7,8l1463,930r21,l1498,938r8,8l1520,962r14,8l1548,970r14,l1576,954r14,-16l1612,913r7,-8l1626,905r14,8l1640,921r,17l1647,954r,16l1668,987r7,l1682,995r14,16l1703,1011r7,8l1718,1011r14,l1746,1011r-14,25l1725,1052r-7,16l1710,1085r-21,24l1668,1117r-14,8l1647,1142r-7,16l1640,1199r,8l1647,1223r,25l1633,1272r-7,16l1626,1329r,33l1640,1386r14,17l1675,1427r14,8l1710,1435r22,l1760,1435r21,l1802,1452r14,8l1831,1476r28,24l1852,1500r-7,l1845,1509r,8l1845,1525r,8l1838,1541r,8l1831,1558r-7,l1824,1566r,8l1816,1582r,8l1809,1598r-7,8l1795,1606r,9l1788,1623r,8l1781,1631r-7,l1774,1639r-7,l1760,1639r-7,l1746,1639r-14,l1725,1639r-7,l1710,1631r-7,l1696,1623r-14,l1682,1631r-7,l1668,1631r-7,l1654,1631r-7,l1640,1631r-21,-8l1612,1623r-8,l1590,1615r,-9l1576,1606r,-8l1569,1590r,-8l1562,1574r-7,-8l1548,1566r-7,-8l1534,1566r-7,-8l1520,1558r-7,-9l1513,1541r-7,l1484,1533r-7,8l1470,1541r-7,8l1456,1549r-7,-8l1442,1541r-14,-8l1414,1533r,-8l1407,1525r-7,l1392,1525r-7,-8l1378,1517r-7,l1364,1525r,-8l1357,1517r-14,l1336,1517r-7,l1322,1509r-7,l1308,1509r-7,l1294,1500r-8,9l1279,1509r-7,-9l1258,1500r,-8l1244,1492r-7,-16l1230,1476r-7,-8l1216,1460r-7,l1202,1443r-7,-8l1188,1427r,-8l1173,1411r-7,-8l1159,1403r-7,l1145,1403r,-9l1138,1394r-7,l1124,1394r-7,l1110,1386r-7,-8l1096,1378r-14,l1074,1378r-7,l1060,1378r-7,-8l1046,1370r-42,-16l997,1345r-7,l983,1345r-7,-8l968,1337r-7,-8l954,1329r-7,l940,1329r-7,l926,1321r-7,l912,1313r-14,l891,1313r-21,8l862,1321r-7,l848,1321r-14,-8l827,1305r-14,8l806,1313r-7,-8l792,1305r-7,l778,1305r,-8l771,1297r-7,-9l756,1280r,-8l749,1272r-7,l742,1264r,-8l735,1248r-7,-9l721,1231r-7,l714,1223r-7,-8l700,1207r,-8l693,1199r,-8l686,1182r,-8l679,1166r,-8l679,1150r,-8l672,1142r-7,l665,1133r,-8l658,1117r-8,-8l650,1101r-7,l636,1093r-7,-8l622,1076r-7,l608,1068r-7,l601,1060r-7,l587,1052r-7,-8l573,1036r-7,-9l559,1027r,-8l551,1011r-7,l544,1003r,-8l537,995r-7,-8l523,979r-7,l509,970r-7,l495,962r-7,-8l488,946r-7,-8l474,938r-7,l460,938r-7,l453,930r,-9l445,921r-7,-8l438,905r-7,l424,905r-7,-8l410,897r,-8l410,881r-7,-8l396,873r,-9l396,856r-7,-8l389,840r7,-8l389,832r-7,l382,824r-7,l375,815r-7,l361,807r-7,l347,799r,-8l347,783r-8,l332,775r7,-8l332,767r-7,l325,758r,-8l318,742r-7,-8l311,726r-7,l304,718r-7,l290,709r,-8l290,693r-7,-8l276,685r-7,-8l269,669r,-8l269,652r-7,l262,644r-7,l248,636r-7,-8l233,628r-7,l226,636r-7,-8l212,628r,-8l205,620r,-8l198,603r,-8l191,595r-7,-8l177,579r,-8l170,571r,-8l163,555r-7,l156,546r-7,l149,538r-7,-8l142,514r7,l149,506r,-9l142,489r,-16l135,473r-8,l127,465r,-8l127,465r-7,-8l113,465r,-8l106,457r-7,l92,457r7,-9l92,440r,-8l85,424r,-8l85,408r-7,l71,408r,-8l71,391r-7,l64,383r,-8l57,367r,-8l50,359r,-8l50,342r7,l50,334r-7,l50,326r,-8l50,310r-7,l43,302r-7,-8l29,285r7,-8l29,277r,-8l29,261r-8,l14,261,7,253,,245r,-9l,220r7,l14,212r,-8l14,188r15,l36,179r7,-8l57,163r7,-8l78,147r7,-8l85,122r,-16l99,98r14,l120,90r15,-8l142,65r7,-16l149,24r,-16l163,r7,l177,r,16l184,24r14,25l205,57r,25l219,82r14,16l248,122r21,25l283,155r14,16l311,188r21,16l354,212r21,l403,204r7,-8l424,179r14,-8l453,155r14,l488,155r14,8l516,155r21,-8l544,130r7,-24l559,90,573,65r14,-8l594,49r7,-16l615,33r14,l636,41r14,l650,33r8,-9l665,16r21,e" filled="f" strokecolor="#4c7300" strokeweight=".7pt">
                  <v:path arrowok="t" o:connecttype="custom" o:connectlocs="448945,134620;556895,201930;691515,233045;798830,326390;861695,388620;883920,492125;929005,590550;1028065,574675;1081405,641985;1050290,714375;1041400,880110;1180465,952500;1162685,989330;1144270,1019810;1113155,1040765;1076960,1030605;1023620,1030605;991870,999490;960755,978535;920115,978535;870585,963295;835025,958215;798830,947420;763270,916305;727075,890905;695960,875030;628650,854075;592455,843915;542925,838835;494030,828675;471170,797560;448945,771525;431165,735330;412750,704215;381635,678180;354965,647065;327660,621665;305435,595630;278130,574675;260350,559435;242570,528320;220345,507365;206375,476250;184150,445135;170815,419735;143510,398780;125730,377825;103505,352425;94615,326390;80645,290195;62865,284480;45085,248285;31750,217170;27305,191770;8890,165735;18415,119380;76200,57150;125730,31115;224790,134620;340995,93345;403860,26035" o:connectangles="0,0,0,0,0,0,0,0,0,0,0,0,0,0,0,0,0,0,0,0,0,0,0,0,0,0,0,0,0,0,0,0,0,0,0,0,0,0,0,0,0,0,0,0,0,0,0,0,0,0,0,0,0,0,0,0,0,0,0,0,0"/>
                </v:shape>
                <v:shape id="Freeform 13" o:spid="_x0000_s1036" style="position:absolute;left:44989;top:40544;width:5518;height:8236;visibility:visible;mso-wrap-style:square;v-text-anchor:top" coordsize="869,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" path="m862,1288r-29,l770,1288r-71,l657,1288r-14,l572,1288r-64,l445,1297r-14,l431,1288r,-8l431,1272r-7,-8l416,1256r-7,l409,1248r-7,l402,1240r-7,-9l395,1223r,-8l388,1207r,-8l388,1191r,-9l388,1174r,-8l388,1158r,-8l388,1142r,-8l395,1125r,-8l395,1109r7,l409,1101r,-8l409,1085r,-9l409,1068r-7,-8l402,1052r,-8l395,1036r,-8l395,1019r-7,-8l388,1003r-7,-8l374,987r,-8l374,970r-7,-8l367,954r,-8l367,938r,-8l374,921r,-8l367,905r,-8l367,889r,-8l367,873r,-9l360,864r,-8l353,840r-7,l339,840r,-8l332,832r,-8l325,824r,-9l318,815r,-8l318,799r-8,l310,791r,-8l310,775r,-8l310,758r-7,-8l303,742r,-8l296,734r,-8l296,709r-7,l289,701r-7,l282,693r-7,l268,693r,-8l261,685r,-8l254,669r,-8l247,652r,-8l240,636r,-8l233,620r-7,-8l219,603r-7,l204,595r,-8l197,579r,-8l190,571r,-8l183,563r,-8l176,555r-7,-17l162,538r-7,-8l148,530r,-16l148,506r,-9l148,489r-7,-8l141,473r,-8l141,457r-7,-8l134,440r,-8l134,424r-7,-8l127,408r-7,-8l120,391r-7,-8l113,367r-7,-8l98,351r,-8l91,343r,-9l91,326r-7,-8l84,310r-7,l77,302r-7,l63,302r-7,-8l49,285r,-8l49,269r,-8l49,253r,-8l49,237r,-9l49,220r-7,-8l35,212r-7,-8l21,196r,-8l21,179r,-8l14,171r,-8l7,163r,-8l,155r21,-8l28,139r14,l49,131r21,-9l77,114r21,-8l106,98r7,l127,82r7,-9l141,65r14,-8l162,57r7,-8l183,33r7,l204,16r,-8l212,r7,16l219,33r7,8l233,57r7,8l247,73r7,17l261,90r14,16l282,114r7,8l303,139r7,8l310,155r8,16l325,188r7,l339,196r,8l346,212r,8l360,237r7,8l374,253r14,16l388,277r7,17l402,302r7,8l409,326r7,17l416,351r8,8l431,367r7,8l445,375r7,16l459,400r14,16l487,432r7,17l508,465r7,8l530,489r7,17l544,530r7,16l558,563r7,16l572,595r,8l572,636r7,8l579,677r7,24l586,718r14,16l621,742r15,16l650,775r7,16l657,807r,25l657,864r-7,25l657,913r14,17l692,930r21,16l727,962r,17l727,995r-14,16l713,1028r-7,24l713,1068r7,17l735,1101r14,16l763,1134r21,l798,1142r14,8l833,1174r15,25l862,1215r7,25l869,1264r-7,24e" filled="f" strokecolor="#4c7300" strokeweight=".7pt">
                  <v:path arrowok="t" o:connecttype="custom" o:connectlocs="408305,817880;273685,812800;264160,797560;250825,776605;246380,756285;246380,730250;250825,704215;259715,683260;255270,662940;246380,636905;233045,605790;237490,584835;233045,559435;224155,533400;206375,523240;196850,507365;196850,481330;187960,461010;174625,440055;161290,419735;152400,403860;139065,382905;125095,367665;111760,352425;93980,326390;93980,310515;85090,279400;80645,264160;71755,243205;57785,217805;48895,196850;35560,186690;31115,165735;26670,134620;13335,124460;8890,103505;26670,88265;71755,62230;107315,31115;134620,0;156845,46355;192405,88265;215265,124460;237490,160655;259715,207010;282575,238125;322580,295275;354330,357505;367665,429895;412750,492125;417195,579755;461645,631825;466725,699135;528955,745490" o:connectangles="0,0,0,0,0,0,0,0,0,0,0,0,0,0,0,0,0,0,0,0,0,0,0,0,0,0,0,0,0,0,0,0,0,0,0,0,0,0,0,0,0,0,0,0,0,0,0,0,0,0,0,0,0,0"/>
                </v:shape>
                <v:shape id="Freeform 14" o:spid="_x0000_s1037" style="position:absolute;left:17075;top:5073;width:18218;height:32417;visibility:visible;mso-wrap-style:square;v-text-anchor:top" coordsize="2869,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" path="m2205,r14,16l2240,33r14,8l2275,57r8,17l2297,90r21,16l2325,147r,33l2332,228r-7,25l2318,269r-7,33l2311,334r-7,25l2304,375r7,41l2311,440r21,17l2339,481r7,25l2353,538r7,17l2381,571r15,-8l2410,571r21,8l2438,595r7,25l2438,653r,32l2445,701r21,25l2473,742r22,l2516,750r21,9l2551,783r14,24l2565,824r28,l2615,832r21,16l2657,881r14,41l2692,962r,49l2692,1085r36,8l2763,1101r28,24l2820,1142r14,41l2841,1215r,57l2848,1289r14,32l2862,1419r-21,l2841,1501r28,l2869,1794r-28,l2841,1851r-36,8l2805,1949r-42,l2763,2112r42,l2805,2251r-28,l2777,2398r-63,l2714,2765r-7,8l2707,2781r-8,l2685,2789r-7,-8l2671,2773r-7,l2657,2781r7,16l2664,2805r-7,8l2643,2813r-7,-8l2622,2797r-7,-8l2608,2781r-7,8l2593,2789r-7,16l2586,2822r,8l2551,2854r-14,8l2537,2879r-7,8l2537,2895r7,8l2558,2903r7,l2579,2887r7,l2601,2879r14,-8l2629,2879r7,8l2636,3066r-43,l2586,3074r-14,l2572,3295r-127,l2445,3743r-49,l2389,3743r,57l2254,3808r7,106l2254,3922r-7,9l2233,3931r-14,8l2205,3939r-21,l2169,3947r-7,l2162,3955r,49l2162,4175r-14,25l2134,4224r-7,8l2120,4232r-7,9l2106,4241r,8l2106,4257r-21,l2078,4249r,-8l2078,4232r-7,l2056,4232r,9l2042,4249r-7,l2028,4241r-7,-9l2014,4232r-14,l1993,4232r-21,9l1957,4241r-14,l1936,4232r,-8l1936,4216r,-8l1936,4200r,-8l1936,4183r-7,-8l1936,4167r,-8l1936,4151r7,-16l1950,4135r,-9l1957,4126r,-8l1965,4102r7,l1972,4094r-7,l1965,4077r7,-8l1979,4061r-7,-8l1972,4037r7,-8l1972,4020r-7,-8l1972,4004r,-8l1972,3988r,-8l1979,3963r,-8l1972,3947r14,-8l1993,3939r7,-8l2000,3914r,-8l2000,3898r,-8l2007,3874r,-9l2007,3857r,-16l2014,3841r-7,-8l2014,3825r7,l2021,3816r-14,-8l1993,3800r,-8l1993,3784r,-8l2000,3759r7,l2014,3751r,-8l2007,3743r,-8l2007,3727r-14,-8l1993,3710r7,l1993,3702r7,-16l2000,3678r,-8l2000,3662r-7,-9l2000,3653r,-8l2000,3637r,-8l2000,3621r-14,8l1979,3621r-7,l1957,3621r-7,l1950,3604r,-8l1943,3596r,-8l1943,3580r,-8l1929,3556r,-17l1922,3539r-7,l1915,3556r-7,16l1908,3580r,16l1908,3604r,9l1901,3621r-14,l1873,3621r-7,8l1859,3637r-8,l1851,3645r,8l1851,3662r-7,l1851,3670r-7,8l1837,3686r-14,-8l1802,3686r-7,l1788,3694r,8l1781,3719r-7,8l1774,3735r7,8l1788,3743r,8l1788,3759r-7,l1774,3768r,8l1767,3784r-7,l1760,3792r,8l1753,3800r-8,16l1745,3825r-7,8l1731,3825r-7,l1717,3825r-7,8l1703,3833r,8l1689,3841r-7,l1675,3841r-7,8l1661,3849r,8l1654,3865r-7,9l1639,3882r-14,16l1618,3914r,8l1611,3931r7,l1618,3939r-14,l1597,3939r-7,8l1583,3947r-21,8l1555,3963r-7,8l1541,3980r-8,l1526,3980r-7,l1526,3988r7,8l1533,4004r8,16l1533,4020r,9l1519,4037r,8l1526,4053r-7,8l1498,4069r-7,8l1491,4094r7,l1505,4102r,24l1498,4143r,16l1491,4159r-7,8l1484,4175r-7,8l1477,4192r-7,l1463,4200r-7,8l1442,4208r,-8l1435,4200r-8,8l1420,4216r-14,-8l1392,4200r-7,-8l1378,4192r-7,l1364,4192r-7,8l1357,4208r,8l1357,4224r7,l1364,4232r,9l1357,4241r-7,8l1350,4257r7,8l1350,4265r-7,l1336,4265r-7,l1329,4281r-8,l1321,4289r,9l1321,4306r8,8l1336,4314r,8l1336,4330r,8l1329,4355r,8l1329,4371r7,8l1343,4387r7,l1364,4387r,-8l1364,4387r7,l1378,4387r7,l1399,4395r,9l1406,4412r7,l1420,4412r7,8l1435,4428r-8,8l1420,4453r,8l1413,4477r-7,8l1399,4510r,16l1392,4542r-7,8l1385,4559r7,16l1392,4583r-7,8l1392,4599r,8l1392,4616r-7,l1385,4624r-7,8l1371,4632r-7,-8l1357,4632r-7,8l1343,4648r-7,l1329,4648r-8,l1321,4656r,9l1321,4673r,8l1321,4689r-7,8l1300,4697r-7,8l1286,4705r,-8l1272,4697r-7,l1265,4705r-7,8l1244,4722r-7,l1230,4713r,9l1230,4730r,8l1230,4746r-7,8l1223,4762r-8,17l1208,4787r-7,16l1194,4820r-7,l1180,4836r7,8l1187,4860r,8l1180,4877r,16l1180,4901r,8l1180,4917r-7,9l1166,4926r-28,8l1138,4942r-7,l1131,4950r-7,l1117,4950r,16l1109,4974r,9l1109,4991r-7,8l1095,5007r,8l1088,5015r-7,l1074,5015r-7,l1067,5007r-7,l1060,4999r-7,-8l1046,4974r-7,l1039,4966r-7,l1025,4966r-7,l1010,4966r-7,l996,4966r-7,l982,4966r-7,-8l968,4958r,8l961,4966r-7,8l947,4983r-7,8l933,4991r-7,8l926,5007r-7,8l912,5023r,17l904,5048r-7,16l890,5072r-7,8l876,5080r,9l869,5089r-14,8l848,5097r-7,l834,5097r-7,8l820,5105r-7,l806,5105r-8,-8l791,5097r-7,l784,5089r,-9l784,5072r-7,l777,5064r-7,l770,5056r-14,-8l749,5040r-7,l742,5032r-7,l728,5032r,-9l721,5023r-7,-8l707,5015r-7,l692,5007r,-8l692,4991r,-8l692,4974r8,-8l700,4958r7,-8l714,4950r,-8l714,4934r,-8l714,4917r,-8l714,4901r7,-8l721,4885r-7,-8l714,4868r,-8l707,4860r,-8l700,4852r,-8l692,4836r,-8l692,4820r-7,-9l685,4803r-7,-8l678,4787r-7,l664,4779r-7,-8l657,4762r-7,-8l643,4754r-7,l636,4746r,-8l629,4738r-7,l615,4730r,-8l615,4713r-7,-8l601,4705r-15,-8l579,4689r-7,l558,4689r,-8l551,4681r-7,l544,4673r-7,l530,4673r-7,-8l516,4673r-7,-8l502,4656r-7,9l488,4665r-8,l480,4673r-7,l466,4673r-7,l452,4673r-7,l438,4673r-7,l431,4681r-7,l417,4681r,8l410,4689r-7,l396,4689r-7,l382,4689r-8,-8l367,4681r-7,8l360,4697r,8l353,4705r,8l346,4713r-7,l332,4713r-7,l318,4713r-7,-8l304,4705r-7,l290,4705r-7,l276,4705r-8,-8l261,4705r-7,l247,4697r,-8l254,4681r7,l261,4673r,-8l268,4665r,-9l268,4648r-7,-8l261,4632r,-8l268,4624r,-8l261,4607r-7,l254,4599r-7,-8l240,4583r,-8l233,4575r,-8l233,4559r,-9l233,4542r-7,-8l226,4526r-7,l219,4518r-7,l212,4510r,-9l205,4493r,-8l198,4485r-7,-8l184,4477r,-8l177,4461r-7,-8l170,4444r-8,l155,4444r-7,-8l148,4428r-7,-8l134,4420r,-8l127,4404r,-9l127,4387r-7,-8l113,4379r-7,l106,4371r-7,8l99,4387r-7,l85,4387r-7,l78,4379r,-8l71,4371r-7,-8l56,4363r,-8l49,4347r,-9l42,4330r,-8l35,4322r,-8l35,4306r,-8l28,4298r,-9l28,4281r-7,l14,4273r,-8l14,4257r,-8l7,4249r,-17l7,4224r,-8l7,4208r-7,l7,4200r,-8l7,4183r7,-8l14,4167r7,-16l21,4143r,-8l21,4126r,-8l21,4110r,-8l28,4094r7,l35,4086r,-9l35,4069r7,l42,4061r7,-8l49,4045r,-8l49,4029r,-17l56,4004r8,-8l64,3988r,-8l71,3971r7,l78,3963r,-8l71,3947r,-8l64,3939r-8,l49,3939r,-8l42,3922r,-8l42,3906r-7,l35,3898r-7,l35,3890r,-8l42,3874r,-9l42,3857r7,-16l49,3833r7,l64,3816r7,l78,3808r7,l85,3800r,-8l85,3776r,-8l92,3759r,-8l99,3759r,9l106,3768r7,l113,3759r7,l120,3751r,-8l120,3735r7,l134,3727r14,l155,3727r7,l170,3727r7,-8l177,3710r,-8l177,3694r-15,-8l162,3678r,-8l170,3670r7,l184,3662r7,l191,3653r,-8l191,3637r-7,-8l177,3613r-7,-9l170,3596r7,-8l170,3572r,-8l177,3564r,-8l184,3556r7,-9l198,3547r,9l205,3556r7,8l219,3564r7,-8l219,3547r,-8l219,3531r7,l233,3531r7,l247,3531r14,l268,3531r8,l283,3531e" filled="f" strokecolor="#002673" strokeweight=".7pt">
                  <v:path arrowok="t" o:connecttype="custom" o:connectlocs="1463040,238125;1565910,461010;1754505,699135;1754505,1237615;1691640,1776095;1610995,1838325;1521460,2376805;1355090,2682240;1296670,2698115;1224915,2651125;1256665,2578735;1261110,2501265;1283335,2423160;1265555,2361565;1256665,2299335;1211580,2283460;1157605,2335530;1122045,2402840;1063625,2439035;1005205,2506345;969010,2573655;933450,2661920;861695,2667000;843915,2718435;866140,2785745;897255,2842895;870585,2941320;816610,2987675;767080,3039745;722630,3133090;677545,3184525;632460,3153410;588010,3179445;534035,3236595;488950,3210560;439420,3164205;457835,3101975;434975,3049905;394970,3008630;349885,2972435;291465,2967355;237490,2972435;193040,2987675;161290,2972435;161290,2925445;134620,2868930;98425,2821940;67310,2775585;31115,2754630;8890,2708275;8890,2646045;22225,2599690;35560,2542540;26670,2490470;40640,2423160;71755,2392680;112395,2355850;121285,2309495;125730,2252345;165735,2242185" o:connectangles="0,0,0,0,0,0,0,0,0,0,0,0,0,0,0,0,0,0,0,0,0,0,0,0,0,0,0,0,0,0,0,0,0,0,0,0,0,0,0,0,0,0,0,0,0,0,0,0,0,0,0,0,0,0,0,0,0,0,0,0"/>
                </v:shape>
                <v:shape id="Freeform 15" o:spid="_x0000_s1038" style="position:absolute;left:17748;top:4711;width:13328;height:22784;visibility:visible;mso-wrap-style:square;v-text-anchor:top" coordsize="2099,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" path="m177,3588r,l184,3580r,-8l184,3564r,-9l184,3547r7,l198,3539r7,-8l212,3531r,-8l205,3523r-7,l191,3523r-7,-8l184,3498r7,-8l198,3482r,-8l198,3466r,-8l191,3449r-7,l184,3441r,-8l184,3425r,-8l184,3409r,-8l191,3392r7,-8l191,3376r-7,-8l170,3360r,-8l170,3343r7,l177,3335r7,l198,3327r7,-8l212,3311r,-8l212,3286r-7,-8l205,3270r-7,l198,3262r,-8l205,3237r-7,-8l184,3229r-7,l177,3213r,-8l184,3197r-7,-8l177,3180r,-8l184,3172r,-16l184,3148r7,-8l191,3131r,-8l191,3115r-7,-8l177,3107r-7,-16l177,3091r7,l184,3082r,-8l184,3066r,-8l184,3050r,-8l191,3034r,-9l191,3017r,-8l191,3001r,-16l198,2976r,-8l198,2960r-7,l191,2952r7,-8l212,2936r7,l219,2928r,-9l219,2911r,-8l212,2903r-7,-8l198,2895r,-8l198,2879r7,-9l212,2870r,-8l205,2854r,-8l198,2838r7,-8l205,2822r,-9l212,2805r,-8l212,2789r,-8l205,2781r,-8l212,2773r,-9l219,2756r,-8l212,2732r-7,-8l205,2716r7,-9l219,2699r-7,l212,2691r,-8l219,2675r,-8l212,2667r,-9l205,2642r,-8l212,2626r,-8l212,2610r-7,-9l198,2593r,-8l198,2577r7,l205,2569r,-8l205,2552r7,-8l219,2536r7,-8l226,2520r7,-8l226,2504r-14,-9l205,2487r-7,l191,2471r,-8l198,2455r,-9l198,2438r,-16l198,2406r,-8l205,2398r7,-9l212,2381r,-8l212,2365r,-8l219,2357r,-8l226,2340r,-8l226,2324r-7,-8l219,2308r-7,l205,2300r,-8l212,2292r,-9l212,2275r,-8l212,2259r-7,-16l205,2234r,-24l198,2202r,-8l198,2185r-7,l191,2177r7,-16l205,2161r,-8l212,2145r7,l219,2137r,-17l219,2112r7,-8l226,2096r,-8l226,2079r,-8l233,2055r-7,-8l226,2039r,-8l226,2022r7,l240,2006r,-8l247,1990r7,l261,1990r7,l276,1982r7,l290,1982r7,l297,1973r7,-8l304,1949r7,-8l318,1933r7,-8l332,1925r,-9l332,1908r,-8l339,1900r,-8l339,1884r7,l346,1876r,-9l353,1859r,-8l353,1843r-7,-8l346,1827r,-8l353,1819r7,-9l360,1802r-7,l360,1794r,-8l367,1778r,-8l374,1761r,-8l382,1745r7,-8l396,1737r7,l410,1729r7,l417,1721r7,-8l424,1704r,-8l424,1688r,-8l424,1672r7,l431,1664r7,l438,1655r7,l452,1639r7,-8l459,1623r7,-8l473,1615r,-8l480,1607r8,-9l495,1598r7,l502,1590r,-8l509,1574r7,-8l523,1566r,-8l530,1558r,-9l537,1541r7,-8l551,1525r7,l565,1517r7,-8l579,1509r7,l586,1501r8,l594,1492r,-8l601,1476r7,-8l615,1460r7,-8l622,1443r7,-8l636,1427r,-8l636,1411r-7,l622,1419r-7,8l608,1427r-7,-8l594,1411r-8,-8l579,1403r,-9l572,1394r-7,-8l558,1378r-7,-8l551,1362r-14,-8l530,1346r,-9l523,1329r,-8l523,1313r-7,l509,1313r,-8l502,1305r-7,l488,1297r-8,l473,1288r,-8l473,1272r-7,-8l459,1264r-7,-8l452,1248r-7,l445,1240r,-9l438,1231r,-8l431,1223r,-8l424,1215r-7,-8l417,1199r,-8l410,1182r-7,l396,1174r-7,-8l389,1158r,-8l382,1150r,-8l374,1134r,-9l374,1117r,-8l374,1101r8,-8l382,1085r,-9l382,1068r,-8l374,1060r-7,l360,1060r,8l353,1068r,-8l353,1052r-7,-8l339,1044r-7,l325,1044r-7,l311,1036r-7,-17l304,1011r,-8l304,995r,-8l297,987r-14,l283,979r,-9l276,962r,-8l276,946r-8,l268,938r,-8l268,922r-7,l261,913r-7,l254,905r-7,-8l240,897r-7,l226,897r-7,l212,897r-7,8l198,905r-7,l191,897r,-8l184,889r-7,l177,881r,-8l170,864r-15,-8l148,848r,-8l141,832r-7,l127,824r-7,l113,816r-7,-9l106,799r-7,-8l99,783r-7,-8l92,767r,-9l99,750r,-8l99,734r,-8l92,726r,-8l85,710r,-9l78,701r-7,l64,693r-8,l49,693r-7,l35,693r-7,l21,693r-7,l7,685r,-8l7,669r,-8l7,652r,-8l14,636r,-8l14,620r,-8l14,595r7,l28,587r,-8l28,571r,-8l28,555r-7,-9l21,538r,-8l14,530r,-8l7,522r,-8l,506r,-9l,489r,-8l,473r7,l7,465,,457r,-8l7,432r,-8l14,424r,-8l14,408r,-8l14,391,7,383r-7,l,375r,-8l7,359r,-8l14,343r,-9l14,326r,-8l21,318r,-8l28,302r14,l49,302r7,l71,294r7,l85,302r7,l99,310r,8l106,318r7,16l120,343r,8l134,359r7,8l148,375r7,l162,383r8,l177,391r7,17l191,408r7,8l219,408r7,8l240,416r7,l261,416r7,l276,416r7,-8l290,408r,-8l297,400r7,8l311,408r14,l332,408r7,8l346,424r7,8l360,440r7,l367,449r,16l374,473r,8l367,481r,8l367,497r7,l382,506r7,l396,506r7,l410,514r7,l424,514r,-8l424,497r7,-8l438,481r7,-8l445,457r21,-17l466,432r,-8l459,424r7,-16l466,400r14,l480,391r8,-8l488,375r7,-8l495,351r7,-8l502,334r7,l509,326r,-8l509,310r14,-16l523,285r,-16l530,269r,-8l537,253r7,-8l551,245r,-8l558,237r,-9l565,220r7,-8l579,212r15,-8l601,204r7,l615,196r7,l636,196r7,-8l650,188r7,-9l664,171r,-8l671,155r,-8l678,139r,-8l685,131r7,8l700,139r7,-8l721,114r,-8l721,98,735,82r,-17l749,65r7,l763,65r7,l777,73r7,-8l784,57r7,-8l806,49r,-8l813,41r,-8l820,33r7,l841,33r7,-8l848,16r7,-8l855,r7,l862,8r14,8l890,16r7,l897,25r,8l926,65r7,l940,65r7,17l961,82r14,-9l982,65r7,-16l996,57r7,l1011,49r7,l1025,41r7,-8l1046,49r7,8l1060,57r7,-8l1081,49r,8l1074,65r,8l1067,82r,8l1060,90r,8l1067,106r,8l1060,122r,9l1067,147r7,l1081,139r14,16l1102,155r,8l1117,171r7,l1131,179r7,9l1138,196r7,16l1159,220r7,l1166,228r-7,17l1166,253r,8l1166,269r,8l1166,285r7,9l1173,302r,8l1180,318r7,8l1201,326r14,-8l1223,326r7,8l1244,343r7,l1265,351r14,8l1286,359r7,l1307,375r7,8l1321,383r15,8l1336,408r7,l1357,408r7,8l1371,424r,25l1371,457r7,16l1385,481r,8l1378,506r7,l1385,514r21,8l1413,530r,16l1420,563r7,16l1442,587r7,l1456,579r7,8l1470,587r14,-8l1484,571r,-8l1491,555r7,l1512,555r7,l1519,546r7,-8l1533,538r8,l1548,538r7,-8l1562,522r7,l1576,514r,-8l1576,497r14,-8l1597,481r7,l1611,489r7,-8l1625,481r7,l1639,473r8,l1654,465r7,-8l1668,457r,-33l1675,424r14,-8l1696,400r,-9l1703,383r,-8l1703,359r,-8l1710,334r,-16l1717,302r7,-17l1731,277r7,-24l1745,245r-7,-17l1738,220r,-16l1738,196r-7,-17l1731,171r7,-8l1731,155r7,-8l1745,139r15,-8l1774,131r7,l1795,131r7,8l1809,147r7,l1823,155r7,l1837,163r14,l1851,171r15,l1866,179r14,9l1887,188r21,l1915,179r7,l1922,171r,-8l1929,155r,-16l1936,131r14,-17l1950,106r7,8l1965,114r7,l1993,114r14,-16l2028,98r7,l2049,90r,-17l2056,73r15,9l2092,82r7,-9l2099,57e" filled="f" strokecolor="#002673" strokeweight=".7pt">
                  <v:path arrowok="t" o:connecttype="custom" o:connectlocs="125730,2237105;116840,2185035;116840,2117725;125730,2050415;121285,1993900;116840,1941830;125730,1869440;134620,1822450;134620,1755140;130175,1677670;130175,1620520;125730,1579245;134620,1511935;134620,1455420;130175,1372235;143510,1299845;184150,1258570;215265,1201420;228600,1149350;251460,1102995;278130,1050925;318770,1009650;349885,968375;390525,927100;377190,895985;336550,848995;300355,807720;264795,766445;237490,714375;224155,673100;193040,626745;165735,585470;121285,564515;80645,523240;58420,455930;8890,440055;8890,388620;8890,331470;0,285115;0,233045;49530,186690;112395,248285;197485,259080;237490,315595;295910,274320;323215,201930;377190,129540;439420,88265;502285,31115;569595,10160;641985,31115;673100,57150;722630,119380;749300,201930;848360,259080;901700,357505;964565,346710;1031875,305435;1081405,227965;1103630,103505;1175385,108585;1238250,67310" o:connectangles="0,0,0,0,0,0,0,0,0,0,0,0,0,0,0,0,0,0,0,0,0,0,0,0,0,0,0,0,0,0,0,0,0,0,0,0,0,0,0,0,0,0,0,0,0,0,0,0,0,0,0,0,0,0,0,0,0,0,0,0,0,0"/>
                </v:shape>
                <v:shape id="Freeform 16" o:spid="_x0000_s1039" style="position:absolute;left:36188;top:25838;width:21946;height:22942;visibility:visible;mso-wrap-style:square;v-text-anchor:top" coordsize="3456,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" path="m1188,114r21,-32l1237,65r35,-8l1280,65r,17l1287,90r7,8l1301,98r7,8l1301,106r,8l1301,131r,8l1294,147r7,16l1294,171r-7,9l1294,180r7,16l1308,196r21,8l1329,212r7,8l1343,220r-7,17l1336,245r7,16l1350,277r7,17l1364,310r-7,8l1357,326r7,8l1371,343r15,l1393,351r7,l1407,367r,8l1414,383r14,l1435,383r7,l1449,392r,8l1449,408r7,16l1463,432r,8l1470,457r,8l1463,473r7,l1484,465r15,-8l1506,457r7,8l1527,465r14,8l1555,473r7,8l1569,473r7,l1590,473r15,8l1612,489r,9l1612,506r7,8l1626,522r7,8l1640,538r7,8l1675,563r7,8l1689,587r,8l1689,604r7,24l1704,644r7,17l1718,669r-29,24l1682,701r7,9l1689,718r15,8l1718,734r7,8l1732,750r7,-8l1760,734r7,-8l1774,726r,-8l1788,710r7,-9l1810,693r7,-8l1831,685r14,-8l1852,677r7,-8l1859,661r,-9l1866,652r7,l1887,636r7,l1901,628r7,-8l1923,612r7,-8l1937,604r7,-9l1951,595r14,-8l1979,587r,-8l1986,571r7,-8l2000,563r7,-8l2014,555r15,-9l2036,555r,8l2043,571r7,8l2057,587r,8l2064,595r14,l2092,595r7,9l2113,612r15,l2135,612r7,l2149,620r7,8l2163,636r7,l2177,652r7,l2198,652r7,9l2212,669r7,8l2234,701r7,9l2248,726r7,8l2269,742r,8l2276,759r14,8l2297,775r7,l2304,767r7,l2318,759r7,8l2333,767r7,l2347,775r7,8l2361,783r7,l2375,783r7,8l2389,799r7,l2403,807r,9l2396,832r7,8l2403,848r-14,8l2382,865r,8l2382,881r7,8l2389,897r,8l2396,922r7,l2410,922r14,l2439,938r,16l2453,979r-7,24l2446,1011r7,l2460,1011r7,l2488,1019r7,9l2495,1036r,8l2502,1068r,17l2502,1101r,24l2502,1134r7,24l2516,1174r,9l2516,1191r7,8l2537,1207r8,8l2552,1215r14,8l2573,1240r-7,24l2573,1280r35,9l2608,1321r-7,25l2608,1370r,33l2615,1411r7,16l2622,1435r7,17l2643,1476r22,33l2672,1550r-14,32l2651,1598r-22,l2615,1607r-7,8l2594,1623r-7,16l2573,1664r-7,16l2552,1696r7,8l2573,1713r21,16l2608,1745r21,25l2622,1802r,8l2636,1819r7,8l2658,1835r21,16l2700,1868r7,l2714,1884r,16l2686,1933r,16l2686,1957r,17l2686,1982r14,16l2714,2014r21,8l2742,2022r22,9l2771,2047r14,16l2792,2071r14,l2813,2080r7,32l2785,2137r7,49l2771,2218r-14,8l2749,2234r8,9l2757,2251r,8l2757,2267r7,l2764,2275r7,17l2771,2300r7,8l2785,2316r7,l2792,2324r7,8l2799,2340r7,9l2813,2349r,8l2820,2357r,8l2820,2373r,8l2813,2381r-7,8l2813,2398r,8l2820,2422r,8l2820,2447r,8l2834,2463r,8l2841,2471r7,8l2855,2479r8,8l2863,2495r7,9l2877,2504r7,8l2884,2520r14,16l2898,2553r7,l2912,2561r7,8l2926,2577r7,8l2947,2593r7,8l2961,2610r8,-9l2983,2601r14,l2997,2610r-7,8l2990,2626r7,8l3004,2642r7,8l3025,2650r7,9l3039,2659r7,l3053,2667r7,-8l3075,2667r7,l3089,2675r7,l3103,2683r,8l3110,2699r,8l3117,2716r14,l3138,2716r,8l3152,2732r7,l3166,2732r7,-8l3181,2716r7,-9l3188,2699r7,l3202,2707r7,9l3216,2716r,8l3216,2732r-7,16l3216,2756r,9l3223,2765r-7,8l3223,2781r,24l3230,2813r,9l3230,2830r,8l3244,2846r7,8l3251,2862r,9l3258,2871r14,8l3279,2879r8,8l3294,2887r,8l3301,2911r7,8l3308,2928r7,8l3322,2936r7,l3343,2944r7,-16l3357,2919r7,l3371,2919r14,-8l3393,2903r7,-8l3407,2887r7,l3421,2879r,-8l3435,2862r,-8l3435,2846r7,l3449,2846r,8l3449,2903r,25l3449,2977r,24l3449,3050r,33l3449,3131r,25l3449,3221r,82l3449,3376r7,74l3456,3531r,73l3393,3604r-71,l3258,3604r-63,l3131,3604r-71,9l3060,3588r-28,l2997,3588r-28,l2933,3588r-35,8l2870,3596r-64,l2735,3596r-63,l2608,3596r-63,l2481,3596r-71,l2347,3596r-64,8l2248,3604r7,-24l2255,3556r-7,-25l2234,3515r-15,-25l2198,3466r-14,-8l2170,3450r-21,l2135,3433r-14,-16l2106,3401r-7,-17l2092,3368r7,-24l2099,3327r14,-16l2113,3295r,-17l2099,3262r-21,-16l2057,3246r-14,-17l2036,3205r7,-25l2043,3148r,-25l2043,3107r-7,-16l2022,3074r-15,-16l1986,3050r-14,-16l1972,3017r-7,-24l1965,2960r-7,-8l1958,2919r,-8l1951,2895r-7,-16l1937,2862r-7,-16l1923,2822r-7,-17l1901,2789r-7,-8l1880,2765r-7,-17l1859,2732r-14,-16l1838,2707r-7,-16l1824,2691r-7,-8l1810,2675r-8,-8l1802,2659r-7,-17l1795,2626r-7,-8l1781,2610r-7,-17l1774,2585r-14,-16l1753,2561r-7,-8l1732,2536r,-8l1725,2520r,-8l1718,2504r-7,l1704,2487r-8,-16l1696,2463r-7,-8l1675,2438r-7,-8l1661,2422r-14,-16l1640,2406r-7,-17l1626,2381r-7,-8l1612,2357r-7,-8l1605,2332r-7,-16l1590,2324r,8l1576,2349r-7,l1555,2365r-7,8l1541,2373r-14,8l1520,2389r-7,9l1499,2414r-7,l1484,2422r-21,8l1456,2438r-21,9l1428,2455r-14,l1407,2463r-21,8l1386,2463r-8,l1364,2471r-7,l1350,2471r-7,-8l1336,2471r-7,8l1329,2487r-7,l1322,2495r-7,l1287,2471r-15,-16l1258,2447r-21,-17l1216,2430r-28,l1166,2430r-21,l1131,2422r-21,-24l1096,2381r-14,-24l1082,2324r,-41l1089,2267r14,-24l1103,2218r-7,-16l1096,2194r,-41l1103,2137r7,-17l1124,2112r21,-8l1166,2080r8,-17l1181,2047r7,-16l1202,2006r-14,l1174,2006r-8,8l1159,2006r-7,l1138,1990r-7,-8l1124,1982r-21,-17l1103,1949r-7,-16l1096,1916r,-8l1082,1900r-7,l1068,1908r-22,25l1032,1949r-14,16l1004,1965r-14,l976,1957r-14,-16l954,1933r-14,-8l919,1925r-14,-9l898,1908r-28,-40l863,1859r,-16l863,1827r,-8l870,1802r,-8l856,1786r-8,-16l841,1762r,-25l841,1704r7,-8l856,1680r7,-16l856,1647r-8,-24l834,1598r-7,17l813,1607r,-9l813,1582r-7,-8l799,1550r-7,-17l778,1517r-14,-16l750,1484r-15,l728,1501r-14,8l700,1517r-14,-8l679,1484r-7,-32l658,1435r-7,-16l622,1403r-21,-17l580,1370r-14,-16l545,1362r-15,8l502,1354r-21,-8l460,1337r-28,l410,1346r-7,16l389,1354r-21,-25l354,1321r-21,-8l304,1297r-21,-17l262,1256r-7,-8l241,1264r-29,l184,1264r-14,-8l163,1240r7,-17l163,1207r,-16l177,1183r14,-25l191,1142r-7,-33l163,1085r-7,-17l142,1052r-7,-24l142,1011r,-24l142,971r-7,-9l128,954r,-24l128,913r,-16l114,881,92,865,85,848,78,824,71,807,57,791,43,775,36,759,29,734,22,710r,-25l7,669,,661r,-9l7,636r15,-8l43,612,57,595r7,-8l64,571,57,555r,-17l57,506r,-33l57,449r,-25l71,400r7,-17l92,367r7,-33l114,310r14,-24l149,261r21,-16l184,245r14,-17l212,220r15,-16l234,171r14,-24l255,131r,-25l269,122r14,17l311,147r15,16l340,171r21,-8l368,147r21,24l396,180r7,32l417,237r7,24l446,269r14,8l488,277r28,l538,277r21,-16l580,237r28,-25l644,196r35,-33l700,155r21,-8l742,139r22,-17l778,106r,-24l785,49,799,33,820,8,841,r29,l898,r21,8l940,16r14,25l976,74r7,32l983,122r-7,25l976,155r21,8l1018,163r21,l1060,163r22,-16l1110,139r21,-8l1159,131r29,-17e" filled="f" strokecolor="#73004c" strokeweight=".7pt">
                  <v:path arrowok="t" o:connecttype="custom" o:connectlocs="826135,72390;843915,134620;880110,217805;929005,274320;991870,305435;1063625,357505;1072515,450850;1135380,450850;1198245,403860;1261110,362585;1310640,377825;1386840,414020;1454150,487045;1503680,497205;1512570,559435;1553210,641985;1593215,735330;1656080,838835;1683385,1014730;1669415,1123950;1705610,1242695;1790700,1341120;1755140,1444625;1790700,1501775;1804035,1569085;1849120,1626235;1898650,1667510;1957070,1693545;2010410,1734820;2042160,1750060;2064385,1823085;2113915,1864360;2167890,1833245;2190115,1936750;2028825,2288540;1656080,2283460;1386840,2195830;1332865,2071370;1252220,1926590;1207135,1771015;1139825,1677670;1090930,1590040;1028065,1506855;969645,1511935;880110,1564005;839470,1579245;695960,1511935;727075,1336040;713740,1258570;628650,1247775;552450,1144270;525145,1025525;444500,963295;305435,854710;153035,802640;99060,678180;53975,538480;13970,398780;58420,233045;161925,67310;283210,170815;485140,77470;624205,67310" o:connectangles="0,0,0,0,0,0,0,0,0,0,0,0,0,0,0,0,0,0,0,0,0,0,0,0,0,0,0,0,0,0,0,0,0,0,0,0,0,0,0,0,0,0,0,0,0,0,0,0,0,0,0,0,0,0,0,0,0,0,0,0,0,0,0"/>
                </v:shape>
                <v:rect id="Rectangle 17" o:spid="_x0000_s1040" style="position:absolute;left:23761;top:19577;width:6604;height:2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339AF2CB" w14:textId="77777777" w:rsidR="00AA46FB" w:rsidRDefault="00AA46FB">
                        <w:r>
                          <w:rPr>
                            <w:rFonts w:cs="Arial"/>
                            <w:color w:val="000000"/>
                            <w:sz w:val="10"/>
                            <w:szCs w:val="10"/>
                          </w:rPr>
                          <w:t>Salmon River Mountain</w:t>
                        </w:r>
                      </w:p>
                    </w:txbxContent>
                  </v:textbox>
                </v:rect>
                <v:rect id="Rectangle 18" o:spid="_x0000_s1041" style="position:absolute;left:44589;top:36607;width:5544;height:2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5D6E3F09" w14:textId="77777777" w:rsidR="00AA46FB" w:rsidRDefault="00AA46FB">
                        <w:r>
                          <w:rPr>
                            <w:rFonts w:cs="Arial"/>
                            <w:color w:val="000000"/>
                            <w:sz w:val="10"/>
                            <w:szCs w:val="10"/>
                          </w:rPr>
                          <w:t>Upper Lemhi Valley</w:t>
                        </w:r>
                      </w:p>
                    </w:txbxContent>
                  </v:textbox>
                </v:rect>
                <v:rect id="Rectangle 19" o:spid="_x0000_s1042" style="position:absolute;left:36842;top:36918;width:3182;height:2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4B2EA9BB" w14:textId="77777777" w:rsidR="00AA46FB" w:rsidRDefault="00AA46FB">
                        <w:r>
                          <w:rPr>
                            <w:rFonts w:cs="Arial"/>
                            <w:color w:val="000000"/>
                            <w:sz w:val="10"/>
                            <w:szCs w:val="10"/>
                          </w:rPr>
                          <w:t>Pahsimeroi</w:t>
                        </w:r>
                      </w:p>
                    </w:txbxContent>
                  </v:textbox>
                </v:rect>
                <v:rect id="Rectangle 20" o:spid="_x0000_s1043" style="position:absolute;left:38125;top:21285;width:5543;height:2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1EA16DC8" w14:textId="77777777" w:rsidR="00AA46FB" w:rsidRDefault="00AA46FB">
                        <w:r>
                          <w:rPr>
                            <w:rFonts w:cs="Arial"/>
                            <w:color w:val="000000"/>
                            <w:sz w:val="10"/>
                            <w:szCs w:val="10"/>
                          </w:rPr>
                          <w:t>Lower Lemhi Valley</w:t>
                        </w:r>
                      </w:p>
                    </w:txbxContent>
                  </v:textbox>
                </v:rect>
                <v:rect id="Rectangle 21" o:spid="_x0000_s1044" style="position:absolute;left:30600;top:30137;width:6464;height:2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5DA80BA2" w14:textId="77777777" w:rsidR="00AA46FB" w:rsidRDefault="00AA46FB">
                        <w:r>
                          <w:rPr>
                            <w:rFonts w:cs="Arial"/>
                            <w:color w:val="000000"/>
                            <w:sz w:val="10"/>
                            <w:szCs w:val="10"/>
                          </w:rPr>
                          <w:t>South Salmon Corridor</w:t>
                        </w:r>
                      </w:p>
                    </w:txbxContent>
                  </v:textbox>
                </v:rect>
                <v:rect id="Rectangle 22" o:spid="_x0000_s1045" style="position:absolute;left:32131;top:6629;width:6635;height:2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49A16D65" w14:textId="77777777" w:rsidR="00AA46FB" w:rsidRDefault="00AA46FB">
                        <w:r>
                          <w:rPr>
                            <w:rFonts w:cs="Arial"/>
                            <w:color w:val="000000"/>
                            <w:sz w:val="10"/>
                            <w:szCs w:val="10"/>
                          </w:rPr>
                          <w:t>North Fork Gibbensville</w:t>
                        </w:r>
                      </w:p>
                    </w:txbxContent>
                  </v:textbox>
                </v:rect>
                <v:rect id="Rectangle 23" o:spid="_x0000_s1046" style="position:absolute;left:47428;top:47898;width:3181;height:2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6A3F0758" w14:textId="77777777" w:rsidR="00AA46FB" w:rsidRDefault="00AA46FB">
                        <w:r>
                          <w:rPr>
                            <w:rFonts w:cs="Arial"/>
                            <w:color w:val="000000"/>
                            <w:sz w:val="10"/>
                            <w:szCs w:val="10"/>
                          </w:rPr>
                          <w:t>Pahsimeroi</w:t>
                        </w:r>
                      </w:p>
                    </w:txbxContent>
                  </v:textbox>
                </v:rect>
                <v:rect id="Rectangle 24" o:spid="_x0000_s1047" style="position:absolute;left:34886;top:13722;width:5652;height:2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0355B90C" w14:textId="77777777" w:rsidR="00AA46FB" w:rsidRDefault="00AA46FB">
                        <w:r>
                          <w:rPr>
                            <w:rFonts w:cs="Arial"/>
                            <w:color w:val="000000"/>
                            <w:sz w:val="10"/>
                            <w:szCs w:val="10"/>
                          </w:rPr>
                          <w:t>North Salmon Basin</w:t>
                        </w:r>
                      </w:p>
                    </w:txbxContent>
                  </v:textbox>
                </v:rect>
                <w10:anchorlock/>
              </v:group>
            </w:pict>
          </mc:Fallback>
        </mc:AlternateContent>
      </w:r>
    </w:p>
    <w:p w14:paraId="37FCA767" w14:textId="77777777" w:rsidR="009F03F8" w:rsidRDefault="009F03F8" w:rsidP="00BE4964">
      <w:pPr>
        <w:pStyle w:val="ListParagraph"/>
        <w:spacing w:after="120"/>
        <w:contextualSpacing w:val="0"/>
        <w:jc w:val="center"/>
        <w:rPr>
          <w:rFonts w:ascii="Times New Roman" w:hAnsi="Times New Roman" w:cs="Times New Roman"/>
          <w:b/>
        </w:rPr>
      </w:pPr>
    </w:p>
    <w:p w14:paraId="72AEFDB2" w14:textId="77777777" w:rsidR="009F03F8" w:rsidRDefault="009F03F8" w:rsidP="00BE4964">
      <w:pPr>
        <w:pStyle w:val="ListParagraph"/>
        <w:spacing w:after="120"/>
        <w:contextualSpacing w:val="0"/>
        <w:jc w:val="center"/>
        <w:rPr>
          <w:rFonts w:ascii="Times New Roman" w:hAnsi="Times New Roman" w:cs="Times New Roman"/>
          <w:b/>
        </w:rPr>
        <w:sectPr w:rsidR="009F03F8" w:rsidSect="00CB6C1A">
          <w:pgSz w:w="12240" w:h="15840"/>
          <w:pgMar w:top="1440" w:right="1440" w:bottom="1440" w:left="1440" w:header="720" w:footer="720" w:gutter="0"/>
          <w:cols w:space="720"/>
          <w:docGrid w:linePitch="360"/>
        </w:sectPr>
      </w:pPr>
    </w:p>
    <w:p w14:paraId="3E47895B" w14:textId="77777777" w:rsidR="00BE4964" w:rsidRPr="00A4733E" w:rsidRDefault="00BE4964" w:rsidP="00BE4964">
      <w:pPr>
        <w:pStyle w:val="ListParagraph"/>
        <w:spacing w:after="120"/>
        <w:contextualSpacing w:val="0"/>
        <w:jc w:val="center"/>
        <w:rPr>
          <w:rFonts w:ascii="Times New Roman" w:hAnsi="Times New Roman" w:cs="Times New Roman"/>
          <w:b/>
        </w:rPr>
      </w:pPr>
      <w:r w:rsidRPr="00A4733E">
        <w:rPr>
          <w:rFonts w:ascii="Times New Roman" w:hAnsi="Times New Roman" w:cs="Times New Roman"/>
          <w:b/>
        </w:rPr>
        <w:lastRenderedPageBreak/>
        <w:t>Special Flood Hazard Overlay Zoning District</w:t>
      </w:r>
    </w:p>
    <w:p w14:paraId="596D2CEB" w14:textId="77777777" w:rsidR="00BE4964" w:rsidRPr="00A4733E" w:rsidRDefault="009F03F8">
      <w:pPr>
        <w:rPr>
          <w:rFonts w:ascii="Times New Roman" w:hAnsi="Times New Roman" w:cs="Times New Roman"/>
          <w:b/>
        </w:rPr>
      </w:pPr>
      <w:r>
        <w:rPr>
          <w:b/>
          <w:noProof/>
        </w:rPr>
        <w:drawing>
          <wp:inline distT="0" distB="0" distL="0" distR="0" wp14:anchorId="009FB904" wp14:editId="0A8982E8">
            <wp:extent cx="5372100" cy="5915025"/>
            <wp:effectExtent l="19050" t="0" r="0" b="0"/>
            <wp:docPr id="2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0" cstate="print"/>
                    <a:srcRect t="-206" r="-237" b="-476"/>
                    <a:stretch>
                      <a:fillRect/>
                    </a:stretch>
                  </pic:blipFill>
                  <pic:spPr bwMode="auto">
                    <a:xfrm>
                      <a:off x="0" y="0"/>
                      <a:ext cx="5372100" cy="5915025"/>
                    </a:xfrm>
                    <a:prstGeom prst="rect">
                      <a:avLst/>
                    </a:prstGeom>
                    <a:noFill/>
                    <a:ln w="9525">
                      <a:noFill/>
                      <a:miter lim="800000"/>
                      <a:headEnd/>
                      <a:tailEnd/>
                    </a:ln>
                  </pic:spPr>
                </pic:pic>
              </a:graphicData>
            </a:graphic>
          </wp:inline>
        </w:drawing>
      </w:r>
    </w:p>
    <w:p w14:paraId="4C610A70" w14:textId="77777777" w:rsidR="009F03F8" w:rsidRDefault="009F03F8" w:rsidP="00BE4964">
      <w:pPr>
        <w:pStyle w:val="ListParagraph"/>
        <w:spacing w:after="120"/>
        <w:contextualSpacing w:val="0"/>
        <w:jc w:val="center"/>
        <w:rPr>
          <w:rFonts w:ascii="Times New Roman" w:hAnsi="Times New Roman" w:cs="Times New Roman"/>
          <w:b/>
        </w:rPr>
      </w:pPr>
    </w:p>
    <w:p w14:paraId="41DA4713" w14:textId="77777777" w:rsidR="009F03F8" w:rsidRDefault="009F03F8" w:rsidP="00BE4964">
      <w:pPr>
        <w:pStyle w:val="ListParagraph"/>
        <w:spacing w:after="120"/>
        <w:contextualSpacing w:val="0"/>
        <w:jc w:val="center"/>
        <w:rPr>
          <w:rFonts w:ascii="Times New Roman" w:hAnsi="Times New Roman" w:cs="Times New Roman"/>
          <w:b/>
        </w:rPr>
      </w:pPr>
    </w:p>
    <w:p w14:paraId="6DE57C51" w14:textId="77777777" w:rsidR="009F03F8" w:rsidRDefault="009F03F8" w:rsidP="00BE4964">
      <w:pPr>
        <w:pStyle w:val="ListParagraph"/>
        <w:spacing w:after="120"/>
        <w:contextualSpacing w:val="0"/>
        <w:jc w:val="center"/>
        <w:rPr>
          <w:rFonts w:ascii="Times New Roman" w:hAnsi="Times New Roman" w:cs="Times New Roman"/>
          <w:b/>
        </w:rPr>
      </w:pPr>
    </w:p>
    <w:p w14:paraId="17DF1628" w14:textId="77777777" w:rsidR="009F03F8" w:rsidRDefault="009F03F8" w:rsidP="00BE4964">
      <w:pPr>
        <w:pStyle w:val="ListParagraph"/>
        <w:spacing w:after="120"/>
        <w:contextualSpacing w:val="0"/>
        <w:jc w:val="center"/>
        <w:rPr>
          <w:rFonts w:ascii="Times New Roman" w:hAnsi="Times New Roman" w:cs="Times New Roman"/>
          <w:b/>
        </w:rPr>
      </w:pPr>
    </w:p>
    <w:p w14:paraId="6461B134" w14:textId="77777777" w:rsidR="009F03F8" w:rsidRDefault="009F03F8" w:rsidP="00BE4964">
      <w:pPr>
        <w:pStyle w:val="ListParagraph"/>
        <w:spacing w:after="120"/>
        <w:contextualSpacing w:val="0"/>
        <w:jc w:val="center"/>
        <w:rPr>
          <w:rFonts w:ascii="Times New Roman" w:hAnsi="Times New Roman" w:cs="Times New Roman"/>
          <w:b/>
        </w:rPr>
      </w:pPr>
    </w:p>
    <w:p w14:paraId="12D80C55" w14:textId="77777777" w:rsidR="009F03F8" w:rsidRDefault="009F03F8" w:rsidP="00BE4964">
      <w:pPr>
        <w:pStyle w:val="ListParagraph"/>
        <w:spacing w:after="120"/>
        <w:contextualSpacing w:val="0"/>
        <w:jc w:val="center"/>
        <w:rPr>
          <w:rFonts w:ascii="Times New Roman" w:hAnsi="Times New Roman" w:cs="Times New Roman"/>
          <w:b/>
        </w:rPr>
      </w:pPr>
    </w:p>
    <w:p w14:paraId="055DD6B3" w14:textId="77777777" w:rsidR="009F03F8" w:rsidRDefault="009F03F8" w:rsidP="00BE4964">
      <w:pPr>
        <w:pStyle w:val="ListParagraph"/>
        <w:spacing w:after="120"/>
        <w:contextualSpacing w:val="0"/>
        <w:jc w:val="center"/>
        <w:rPr>
          <w:rFonts w:ascii="Times New Roman" w:hAnsi="Times New Roman" w:cs="Times New Roman"/>
          <w:b/>
        </w:rPr>
      </w:pPr>
    </w:p>
    <w:p w14:paraId="7C023EE1" w14:textId="77777777" w:rsidR="009F03F8" w:rsidRDefault="00BE4964" w:rsidP="009F03F8">
      <w:pPr>
        <w:pStyle w:val="ListParagraph"/>
        <w:spacing w:after="120"/>
        <w:contextualSpacing w:val="0"/>
        <w:jc w:val="center"/>
        <w:rPr>
          <w:rFonts w:ascii="Times New Roman" w:hAnsi="Times New Roman" w:cs="Times New Roman"/>
          <w:b/>
        </w:rPr>
      </w:pPr>
      <w:r w:rsidRPr="00A4733E">
        <w:rPr>
          <w:rFonts w:ascii="Times New Roman" w:hAnsi="Times New Roman" w:cs="Times New Roman"/>
          <w:b/>
        </w:rPr>
        <w:lastRenderedPageBreak/>
        <w:t>Airport Safety Overlay Zoning District</w:t>
      </w:r>
    </w:p>
    <w:p w14:paraId="7D33443B" w14:textId="77777777" w:rsidR="00BE4964" w:rsidRPr="00A4733E" w:rsidRDefault="009F03F8" w:rsidP="009F03F8">
      <w:pPr>
        <w:pStyle w:val="ListParagraph"/>
        <w:spacing w:after="120"/>
        <w:contextualSpacing w:val="0"/>
        <w:jc w:val="center"/>
        <w:rPr>
          <w:rFonts w:ascii="Times New Roman" w:hAnsi="Times New Roman" w:cs="Times New Roman"/>
          <w:b/>
        </w:rPr>
      </w:pPr>
      <w:r>
        <w:rPr>
          <w:b/>
          <w:noProof/>
        </w:rPr>
        <w:drawing>
          <wp:inline distT="0" distB="0" distL="0" distR="0" wp14:anchorId="586FB774" wp14:editId="50DDB2D2">
            <wp:extent cx="5391150" cy="5200650"/>
            <wp:effectExtent l="19050" t="0" r="0" b="0"/>
            <wp:docPr id="24" name="Picture 24" descr="Map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ps17"/>
                    <pic:cNvPicPr>
                      <a:picLocks noChangeAspect="1" noChangeArrowheads="1"/>
                    </pic:cNvPicPr>
                  </pic:nvPicPr>
                  <pic:blipFill>
                    <a:blip r:embed="rId11" cstate="print"/>
                    <a:srcRect/>
                    <a:stretch>
                      <a:fillRect/>
                    </a:stretch>
                  </pic:blipFill>
                  <pic:spPr bwMode="auto">
                    <a:xfrm>
                      <a:off x="0" y="0"/>
                      <a:ext cx="5391150" cy="5200650"/>
                    </a:xfrm>
                    <a:prstGeom prst="rect">
                      <a:avLst/>
                    </a:prstGeom>
                    <a:noFill/>
                    <a:ln w="9525">
                      <a:noFill/>
                      <a:miter lim="800000"/>
                      <a:headEnd/>
                      <a:tailEnd/>
                    </a:ln>
                  </pic:spPr>
                </pic:pic>
              </a:graphicData>
            </a:graphic>
          </wp:inline>
        </w:drawing>
      </w:r>
    </w:p>
    <w:p w14:paraId="32CD8D6F" w14:textId="77777777" w:rsidR="009F03F8" w:rsidRDefault="009F03F8" w:rsidP="00BE4964">
      <w:pPr>
        <w:pStyle w:val="ListParagraph"/>
        <w:spacing w:after="120"/>
        <w:contextualSpacing w:val="0"/>
        <w:jc w:val="center"/>
        <w:rPr>
          <w:rFonts w:ascii="Times New Roman" w:hAnsi="Times New Roman" w:cs="Times New Roman"/>
          <w:b/>
        </w:rPr>
        <w:sectPr w:rsidR="009F03F8" w:rsidSect="00CB6C1A">
          <w:pgSz w:w="12240" w:h="15840"/>
          <w:pgMar w:top="1440" w:right="1440" w:bottom="1440" w:left="1440" w:header="720" w:footer="720" w:gutter="0"/>
          <w:cols w:space="720"/>
          <w:docGrid w:linePitch="360"/>
        </w:sectPr>
      </w:pPr>
    </w:p>
    <w:p w14:paraId="12B7BADC" w14:textId="77777777" w:rsidR="009F03F8" w:rsidRDefault="009F03F8" w:rsidP="00BE4964">
      <w:pPr>
        <w:pStyle w:val="ListParagraph"/>
        <w:spacing w:after="120"/>
        <w:contextualSpacing w:val="0"/>
        <w:jc w:val="center"/>
        <w:rPr>
          <w:rFonts w:ascii="Times New Roman" w:hAnsi="Times New Roman" w:cs="Times New Roman"/>
          <w:b/>
        </w:rPr>
      </w:pPr>
    </w:p>
    <w:p w14:paraId="2D88541A" w14:textId="77777777" w:rsidR="009F03F8" w:rsidRDefault="00BE4964" w:rsidP="009F03F8">
      <w:pPr>
        <w:pStyle w:val="ListParagraph"/>
        <w:spacing w:after="120"/>
        <w:contextualSpacing w:val="0"/>
        <w:jc w:val="center"/>
        <w:rPr>
          <w:rFonts w:ascii="Times New Roman" w:hAnsi="Times New Roman" w:cs="Times New Roman"/>
          <w:b/>
        </w:rPr>
      </w:pPr>
      <w:r w:rsidRPr="00A4733E">
        <w:rPr>
          <w:rFonts w:ascii="Times New Roman" w:hAnsi="Times New Roman" w:cs="Times New Roman"/>
          <w:b/>
        </w:rPr>
        <w:t>Airport Zoning District</w:t>
      </w:r>
    </w:p>
    <w:p w14:paraId="620F3C8A" w14:textId="77777777" w:rsidR="00BE4964" w:rsidRPr="009F03F8" w:rsidRDefault="009F03F8" w:rsidP="009F03F8">
      <w:pPr>
        <w:tabs>
          <w:tab w:val="left" w:pos="4560"/>
        </w:tabs>
        <w:spacing w:after="120"/>
        <w:jc w:val="center"/>
        <w:rPr>
          <w:rFonts w:ascii="Times New Roman" w:hAnsi="Times New Roman" w:cs="Times New Roman"/>
          <w:b/>
        </w:rPr>
      </w:pPr>
      <w:r w:rsidRPr="009F03F8">
        <w:rPr>
          <w:noProof/>
        </w:rPr>
        <w:drawing>
          <wp:inline distT="0" distB="0" distL="0" distR="0" wp14:anchorId="642203FE" wp14:editId="08002216">
            <wp:extent cx="4572000" cy="529590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572000" cy="5295900"/>
                    </a:xfrm>
                    <a:prstGeom prst="rect">
                      <a:avLst/>
                    </a:prstGeom>
                    <a:noFill/>
                    <a:ln w="9525">
                      <a:noFill/>
                      <a:miter lim="800000"/>
                      <a:headEnd/>
                      <a:tailEnd/>
                    </a:ln>
                  </pic:spPr>
                </pic:pic>
              </a:graphicData>
            </a:graphic>
          </wp:inline>
        </w:drawing>
      </w:r>
      <w:r w:rsidR="00BE4964" w:rsidRPr="009F03F8">
        <w:br w:type="page"/>
      </w:r>
    </w:p>
    <w:p w14:paraId="74330C07" w14:textId="53D87081" w:rsidR="00BE4964" w:rsidRPr="00A4733E" w:rsidRDefault="00F072FC" w:rsidP="009F03F8">
      <w:pPr>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61824" behindDoc="1" locked="0" layoutInCell="1" allowOverlap="1" wp14:anchorId="73C7C7E7" wp14:editId="542F5090">
            <wp:simplePos x="0" y="0"/>
            <wp:positionH relativeFrom="column">
              <wp:posOffset>635</wp:posOffset>
            </wp:positionH>
            <wp:positionV relativeFrom="page">
              <wp:posOffset>1188720</wp:posOffset>
            </wp:positionV>
            <wp:extent cx="5942330" cy="5687060"/>
            <wp:effectExtent l="19050" t="19050" r="20320" b="27940"/>
            <wp:wrapTight wrapText="bothSides">
              <wp:wrapPolygon edited="0">
                <wp:start x="-69" y="-72"/>
                <wp:lineTo x="-69" y="21634"/>
                <wp:lineTo x="21605" y="21634"/>
                <wp:lineTo x="21605" y="-72"/>
                <wp:lineTo x="-69" y="-72"/>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2330" cy="5687060"/>
                    </a:xfrm>
                    <a:prstGeom prst="rect">
                      <a:avLst/>
                    </a:prstGeom>
                    <a:noFill/>
                    <a:ln>
                      <a:solidFill>
                        <a:schemeClr val="tx1"/>
                      </a:solidFill>
                    </a:ln>
                  </pic:spPr>
                </pic:pic>
              </a:graphicData>
            </a:graphic>
            <wp14:sizeRelV relativeFrom="margin">
              <wp14:pctHeight>0</wp14:pctHeight>
            </wp14:sizeRelV>
          </wp:anchor>
        </w:drawing>
      </w:r>
      <w:r w:rsidR="005B065C">
        <w:rPr>
          <w:rFonts w:ascii="Times New Roman" w:hAnsi="Times New Roman" w:cs="Times New Roman"/>
          <w:b/>
        </w:rPr>
        <w:t>Area of City Impact</w:t>
      </w:r>
      <w:r w:rsidR="00BE4964" w:rsidRPr="00A4733E">
        <w:rPr>
          <w:rFonts w:ascii="Times New Roman" w:hAnsi="Times New Roman" w:cs="Times New Roman"/>
          <w:b/>
        </w:rPr>
        <w:br w:type="page"/>
      </w:r>
    </w:p>
    <w:p w14:paraId="656161DA" w14:textId="77777777" w:rsidR="00BE4964" w:rsidRPr="00A4733E" w:rsidRDefault="00BE4964" w:rsidP="00BE4964">
      <w:pPr>
        <w:pStyle w:val="ListParagraph"/>
        <w:spacing w:after="120"/>
        <w:contextualSpacing w:val="0"/>
        <w:jc w:val="center"/>
        <w:rPr>
          <w:rFonts w:ascii="Times New Roman" w:hAnsi="Times New Roman" w:cs="Times New Roman"/>
          <w:b/>
        </w:rPr>
      </w:pPr>
      <w:r w:rsidRPr="00A4733E">
        <w:rPr>
          <w:rFonts w:ascii="Times New Roman" w:hAnsi="Times New Roman" w:cs="Times New Roman"/>
          <w:b/>
        </w:rPr>
        <w:lastRenderedPageBreak/>
        <w:t>Upper Lemhi River Valley</w:t>
      </w:r>
    </w:p>
    <w:p w14:paraId="63F3C508" w14:textId="77777777" w:rsidR="00BE4964" w:rsidRPr="00A4733E" w:rsidRDefault="009E607F" w:rsidP="009F03F8">
      <w:pPr>
        <w:jc w:val="center"/>
        <w:rPr>
          <w:rFonts w:ascii="Times New Roman" w:hAnsi="Times New Roman" w:cs="Times New Roman"/>
          <w:b/>
        </w:rPr>
      </w:pPr>
      <w:r w:rsidRPr="009E607F">
        <w:rPr>
          <w:rFonts w:ascii="Times New Roman" w:hAnsi="Times New Roman" w:cs="Times New Roman"/>
          <w:b/>
          <w:noProof/>
        </w:rPr>
        <w:drawing>
          <wp:inline distT="0" distB="0" distL="0" distR="0" wp14:anchorId="711CC262" wp14:editId="775A0CBB">
            <wp:extent cx="5943600" cy="5770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770880"/>
                    </a:xfrm>
                    <a:prstGeom prst="rect">
                      <a:avLst/>
                    </a:prstGeom>
                    <a:noFill/>
                    <a:ln>
                      <a:noFill/>
                    </a:ln>
                  </pic:spPr>
                </pic:pic>
              </a:graphicData>
            </a:graphic>
          </wp:inline>
        </w:drawing>
      </w:r>
      <w:r w:rsidR="00BE4964" w:rsidRPr="00A4733E">
        <w:rPr>
          <w:rFonts w:ascii="Times New Roman" w:hAnsi="Times New Roman" w:cs="Times New Roman"/>
          <w:b/>
        </w:rPr>
        <w:br w:type="page"/>
      </w:r>
    </w:p>
    <w:p w14:paraId="19DA9FC5" w14:textId="77777777" w:rsidR="00BE4964" w:rsidRPr="00A4733E" w:rsidRDefault="00BE4964" w:rsidP="00BE4964">
      <w:pPr>
        <w:pStyle w:val="ListParagraph"/>
        <w:spacing w:after="120"/>
        <w:contextualSpacing w:val="0"/>
        <w:jc w:val="center"/>
        <w:rPr>
          <w:rFonts w:ascii="Times New Roman" w:hAnsi="Times New Roman" w:cs="Times New Roman"/>
          <w:b/>
        </w:rPr>
      </w:pPr>
      <w:r w:rsidRPr="00A4733E">
        <w:rPr>
          <w:rFonts w:ascii="Times New Roman" w:hAnsi="Times New Roman" w:cs="Times New Roman"/>
          <w:b/>
        </w:rPr>
        <w:lastRenderedPageBreak/>
        <w:t>Lower Lemhi River Valley</w:t>
      </w:r>
    </w:p>
    <w:p w14:paraId="73301690" w14:textId="77777777" w:rsidR="00BE4964" w:rsidRPr="00A4733E" w:rsidRDefault="009E607F" w:rsidP="00D31E3C">
      <w:pPr>
        <w:jc w:val="center"/>
        <w:rPr>
          <w:rFonts w:ascii="Times New Roman" w:hAnsi="Times New Roman" w:cs="Times New Roman"/>
          <w:b/>
        </w:rPr>
      </w:pPr>
      <w:r w:rsidRPr="009E607F">
        <w:rPr>
          <w:rFonts w:ascii="Times New Roman" w:hAnsi="Times New Roman" w:cs="Times New Roman"/>
          <w:b/>
          <w:noProof/>
        </w:rPr>
        <w:drawing>
          <wp:inline distT="0" distB="0" distL="0" distR="0" wp14:anchorId="54A747C3" wp14:editId="3078D7FC">
            <wp:extent cx="5943600" cy="57708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770880"/>
                    </a:xfrm>
                    <a:prstGeom prst="rect">
                      <a:avLst/>
                    </a:prstGeom>
                    <a:noFill/>
                    <a:ln>
                      <a:noFill/>
                    </a:ln>
                  </pic:spPr>
                </pic:pic>
              </a:graphicData>
            </a:graphic>
          </wp:inline>
        </w:drawing>
      </w:r>
      <w:r w:rsidR="00BE4964" w:rsidRPr="00A4733E">
        <w:rPr>
          <w:rFonts w:ascii="Times New Roman" w:hAnsi="Times New Roman" w:cs="Times New Roman"/>
          <w:b/>
        </w:rPr>
        <w:br w:type="page"/>
      </w:r>
    </w:p>
    <w:p w14:paraId="16DE95E4" w14:textId="77777777" w:rsidR="00BE4964" w:rsidRPr="00A4733E" w:rsidRDefault="00BE4964" w:rsidP="00BE4964">
      <w:pPr>
        <w:pStyle w:val="ListParagraph"/>
        <w:spacing w:after="120"/>
        <w:contextualSpacing w:val="0"/>
        <w:jc w:val="center"/>
        <w:rPr>
          <w:rFonts w:ascii="Times New Roman" w:hAnsi="Times New Roman" w:cs="Times New Roman"/>
          <w:b/>
        </w:rPr>
      </w:pPr>
      <w:r w:rsidRPr="00A4733E">
        <w:rPr>
          <w:rFonts w:ascii="Times New Roman" w:hAnsi="Times New Roman" w:cs="Times New Roman"/>
          <w:b/>
        </w:rPr>
        <w:lastRenderedPageBreak/>
        <w:t xml:space="preserve">North Fork </w:t>
      </w:r>
      <w:proofErr w:type="spellStart"/>
      <w:r w:rsidRPr="00A4733E">
        <w:rPr>
          <w:rFonts w:ascii="Times New Roman" w:hAnsi="Times New Roman" w:cs="Times New Roman"/>
          <w:b/>
        </w:rPr>
        <w:t>Gibbonsville</w:t>
      </w:r>
      <w:proofErr w:type="spellEnd"/>
    </w:p>
    <w:p w14:paraId="7428FDCD" w14:textId="77777777" w:rsidR="00BE4964" w:rsidRPr="00A4733E" w:rsidRDefault="009E607F" w:rsidP="00D31E3C">
      <w:pPr>
        <w:jc w:val="center"/>
        <w:rPr>
          <w:rFonts w:ascii="Times New Roman" w:hAnsi="Times New Roman" w:cs="Times New Roman"/>
          <w:b/>
        </w:rPr>
      </w:pPr>
      <w:r w:rsidRPr="009E607F">
        <w:rPr>
          <w:rFonts w:ascii="Times New Roman" w:hAnsi="Times New Roman" w:cs="Times New Roman"/>
          <w:b/>
          <w:noProof/>
        </w:rPr>
        <w:drawing>
          <wp:inline distT="0" distB="0" distL="0" distR="0" wp14:anchorId="2702B7B7" wp14:editId="2E4EA0CD">
            <wp:extent cx="5943600" cy="57708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770880"/>
                    </a:xfrm>
                    <a:prstGeom prst="rect">
                      <a:avLst/>
                    </a:prstGeom>
                    <a:noFill/>
                    <a:ln>
                      <a:noFill/>
                    </a:ln>
                  </pic:spPr>
                </pic:pic>
              </a:graphicData>
            </a:graphic>
          </wp:inline>
        </w:drawing>
      </w:r>
      <w:r w:rsidR="00BE4964" w:rsidRPr="00A4733E">
        <w:rPr>
          <w:rFonts w:ascii="Times New Roman" w:hAnsi="Times New Roman" w:cs="Times New Roman"/>
          <w:b/>
        </w:rPr>
        <w:br w:type="page"/>
      </w:r>
    </w:p>
    <w:p w14:paraId="639DA798" w14:textId="77777777" w:rsidR="00BE4964" w:rsidRPr="00A4733E" w:rsidRDefault="00BE4964" w:rsidP="00BE4964">
      <w:pPr>
        <w:pStyle w:val="ListParagraph"/>
        <w:spacing w:after="120"/>
        <w:contextualSpacing w:val="0"/>
        <w:jc w:val="center"/>
        <w:rPr>
          <w:rFonts w:ascii="Times New Roman" w:hAnsi="Times New Roman" w:cs="Times New Roman"/>
          <w:b/>
        </w:rPr>
      </w:pPr>
      <w:r w:rsidRPr="00A4733E">
        <w:rPr>
          <w:rFonts w:ascii="Times New Roman" w:hAnsi="Times New Roman" w:cs="Times New Roman"/>
          <w:b/>
        </w:rPr>
        <w:lastRenderedPageBreak/>
        <w:t>North Salmon Basin</w:t>
      </w:r>
    </w:p>
    <w:p w14:paraId="32335174" w14:textId="77777777" w:rsidR="00BE4964" w:rsidRPr="00A4733E" w:rsidRDefault="009E607F" w:rsidP="00D31E3C">
      <w:pPr>
        <w:jc w:val="center"/>
        <w:rPr>
          <w:rFonts w:ascii="Times New Roman" w:hAnsi="Times New Roman" w:cs="Times New Roman"/>
          <w:b/>
        </w:rPr>
      </w:pPr>
      <w:r w:rsidRPr="009E607F">
        <w:rPr>
          <w:rFonts w:ascii="Times New Roman" w:hAnsi="Times New Roman" w:cs="Times New Roman"/>
          <w:b/>
          <w:noProof/>
        </w:rPr>
        <w:drawing>
          <wp:inline distT="0" distB="0" distL="0" distR="0" wp14:anchorId="197BB097" wp14:editId="39325BB6">
            <wp:extent cx="5943600" cy="57708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770880"/>
                    </a:xfrm>
                    <a:prstGeom prst="rect">
                      <a:avLst/>
                    </a:prstGeom>
                    <a:noFill/>
                    <a:ln>
                      <a:noFill/>
                    </a:ln>
                  </pic:spPr>
                </pic:pic>
              </a:graphicData>
            </a:graphic>
          </wp:inline>
        </w:drawing>
      </w:r>
      <w:r w:rsidR="00BE4964" w:rsidRPr="00A4733E">
        <w:rPr>
          <w:rFonts w:ascii="Times New Roman" w:hAnsi="Times New Roman" w:cs="Times New Roman"/>
          <w:b/>
        </w:rPr>
        <w:br w:type="page"/>
      </w:r>
    </w:p>
    <w:p w14:paraId="75C8A3CE" w14:textId="77777777" w:rsidR="00BE4964" w:rsidRPr="00A4733E" w:rsidRDefault="00BE4964" w:rsidP="00BE4964">
      <w:pPr>
        <w:pStyle w:val="ListParagraph"/>
        <w:spacing w:after="120"/>
        <w:contextualSpacing w:val="0"/>
        <w:jc w:val="center"/>
        <w:rPr>
          <w:rFonts w:ascii="Times New Roman" w:hAnsi="Times New Roman" w:cs="Times New Roman"/>
          <w:b/>
        </w:rPr>
      </w:pPr>
      <w:proofErr w:type="spellStart"/>
      <w:r w:rsidRPr="00A4733E">
        <w:rPr>
          <w:rFonts w:ascii="Times New Roman" w:hAnsi="Times New Roman" w:cs="Times New Roman"/>
          <w:b/>
        </w:rPr>
        <w:lastRenderedPageBreak/>
        <w:t>Pahsimeroi</w:t>
      </w:r>
      <w:proofErr w:type="spellEnd"/>
    </w:p>
    <w:p w14:paraId="2D411FC8" w14:textId="77777777" w:rsidR="00BE4964" w:rsidRPr="00A4733E" w:rsidRDefault="009E607F" w:rsidP="00D31E3C">
      <w:pPr>
        <w:jc w:val="center"/>
        <w:rPr>
          <w:rFonts w:ascii="Times New Roman" w:hAnsi="Times New Roman" w:cs="Times New Roman"/>
          <w:b/>
        </w:rPr>
      </w:pPr>
      <w:r w:rsidRPr="009E607F">
        <w:rPr>
          <w:rFonts w:ascii="Times New Roman" w:hAnsi="Times New Roman" w:cs="Times New Roman"/>
          <w:b/>
          <w:noProof/>
        </w:rPr>
        <w:drawing>
          <wp:inline distT="0" distB="0" distL="0" distR="0" wp14:anchorId="5BF51A33" wp14:editId="64FB027F">
            <wp:extent cx="5943600" cy="57708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770880"/>
                    </a:xfrm>
                    <a:prstGeom prst="rect">
                      <a:avLst/>
                    </a:prstGeom>
                    <a:noFill/>
                    <a:ln>
                      <a:noFill/>
                    </a:ln>
                  </pic:spPr>
                </pic:pic>
              </a:graphicData>
            </a:graphic>
          </wp:inline>
        </w:drawing>
      </w:r>
      <w:r w:rsidR="00BE4964" w:rsidRPr="00A4733E">
        <w:rPr>
          <w:rFonts w:ascii="Times New Roman" w:hAnsi="Times New Roman" w:cs="Times New Roman"/>
          <w:b/>
        </w:rPr>
        <w:br w:type="page"/>
      </w:r>
    </w:p>
    <w:p w14:paraId="366CFE91" w14:textId="77777777" w:rsidR="00BE4964" w:rsidRPr="00A4733E" w:rsidRDefault="00BE4964" w:rsidP="00BE4964">
      <w:pPr>
        <w:pStyle w:val="ListParagraph"/>
        <w:spacing w:after="120"/>
        <w:contextualSpacing w:val="0"/>
        <w:jc w:val="center"/>
        <w:rPr>
          <w:rFonts w:ascii="Times New Roman" w:hAnsi="Times New Roman" w:cs="Times New Roman"/>
          <w:b/>
        </w:rPr>
      </w:pPr>
      <w:r w:rsidRPr="00A4733E">
        <w:rPr>
          <w:rFonts w:ascii="Times New Roman" w:hAnsi="Times New Roman" w:cs="Times New Roman"/>
          <w:b/>
        </w:rPr>
        <w:lastRenderedPageBreak/>
        <w:t>Salmon River Mountains</w:t>
      </w:r>
    </w:p>
    <w:p w14:paraId="0E6EE263" w14:textId="77777777" w:rsidR="00BE4964" w:rsidRPr="00A4733E" w:rsidRDefault="009E607F" w:rsidP="00D31E3C">
      <w:pPr>
        <w:jc w:val="center"/>
        <w:rPr>
          <w:rFonts w:ascii="Times New Roman" w:hAnsi="Times New Roman" w:cs="Times New Roman"/>
          <w:b/>
        </w:rPr>
      </w:pPr>
      <w:r w:rsidRPr="009E607F">
        <w:rPr>
          <w:rFonts w:ascii="Times New Roman" w:hAnsi="Times New Roman" w:cs="Times New Roman"/>
          <w:b/>
          <w:noProof/>
        </w:rPr>
        <w:drawing>
          <wp:inline distT="0" distB="0" distL="0" distR="0" wp14:anchorId="0C9BB887" wp14:editId="4D02C638">
            <wp:extent cx="5943600" cy="57708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770880"/>
                    </a:xfrm>
                    <a:prstGeom prst="rect">
                      <a:avLst/>
                    </a:prstGeom>
                    <a:noFill/>
                    <a:ln>
                      <a:noFill/>
                    </a:ln>
                  </pic:spPr>
                </pic:pic>
              </a:graphicData>
            </a:graphic>
          </wp:inline>
        </w:drawing>
      </w:r>
      <w:r w:rsidR="00BE4964" w:rsidRPr="00A4733E">
        <w:rPr>
          <w:rFonts w:ascii="Times New Roman" w:hAnsi="Times New Roman" w:cs="Times New Roman"/>
          <w:b/>
        </w:rPr>
        <w:br w:type="page"/>
      </w:r>
    </w:p>
    <w:p w14:paraId="4EEF9E0C" w14:textId="77777777" w:rsidR="00BE4964" w:rsidRPr="00A4733E" w:rsidRDefault="00BE4964" w:rsidP="00BE4964">
      <w:pPr>
        <w:pStyle w:val="ListParagraph"/>
        <w:spacing w:after="120"/>
        <w:contextualSpacing w:val="0"/>
        <w:jc w:val="center"/>
        <w:rPr>
          <w:rFonts w:ascii="Times New Roman" w:hAnsi="Times New Roman" w:cs="Times New Roman"/>
          <w:b/>
        </w:rPr>
      </w:pPr>
      <w:r w:rsidRPr="00A4733E">
        <w:rPr>
          <w:rFonts w:ascii="Times New Roman" w:hAnsi="Times New Roman" w:cs="Times New Roman"/>
          <w:b/>
        </w:rPr>
        <w:lastRenderedPageBreak/>
        <w:t>South Salmon Basin</w:t>
      </w:r>
    </w:p>
    <w:p w14:paraId="598F0108" w14:textId="77777777" w:rsidR="00BE4964" w:rsidRPr="00A4733E" w:rsidRDefault="006A3154" w:rsidP="00D31E3C">
      <w:pPr>
        <w:jc w:val="center"/>
        <w:rPr>
          <w:rFonts w:ascii="Times New Roman" w:hAnsi="Times New Roman" w:cs="Times New Roman"/>
          <w:b/>
        </w:rPr>
      </w:pPr>
      <w:r w:rsidRPr="006A3154">
        <w:rPr>
          <w:rFonts w:ascii="Times New Roman" w:hAnsi="Times New Roman" w:cs="Times New Roman"/>
          <w:b/>
          <w:noProof/>
        </w:rPr>
        <w:drawing>
          <wp:inline distT="0" distB="0" distL="0" distR="0" wp14:anchorId="7E7B2E81" wp14:editId="56B3F4BC">
            <wp:extent cx="5943600" cy="57708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770880"/>
                    </a:xfrm>
                    <a:prstGeom prst="rect">
                      <a:avLst/>
                    </a:prstGeom>
                    <a:noFill/>
                    <a:ln>
                      <a:noFill/>
                    </a:ln>
                  </pic:spPr>
                </pic:pic>
              </a:graphicData>
            </a:graphic>
          </wp:inline>
        </w:drawing>
      </w:r>
      <w:r w:rsidR="00BE4964" w:rsidRPr="00A4733E">
        <w:rPr>
          <w:rFonts w:ascii="Times New Roman" w:hAnsi="Times New Roman" w:cs="Times New Roman"/>
          <w:b/>
        </w:rPr>
        <w:br w:type="page"/>
      </w:r>
    </w:p>
    <w:p w14:paraId="5E278578" w14:textId="77777777" w:rsidR="00BE4964" w:rsidRPr="00A4733E" w:rsidRDefault="00A4733E" w:rsidP="00BE4964">
      <w:pPr>
        <w:pStyle w:val="ListParagraph"/>
        <w:spacing w:after="120"/>
        <w:contextualSpacing w:val="0"/>
        <w:jc w:val="center"/>
        <w:rPr>
          <w:rFonts w:ascii="Times New Roman" w:hAnsi="Times New Roman" w:cs="Times New Roman"/>
          <w:b/>
        </w:rPr>
      </w:pPr>
      <w:r w:rsidRPr="00A4733E">
        <w:rPr>
          <w:rFonts w:ascii="Times New Roman" w:hAnsi="Times New Roman" w:cs="Times New Roman"/>
          <w:b/>
        </w:rPr>
        <w:lastRenderedPageBreak/>
        <w:t>South Salmon Corridor</w:t>
      </w:r>
    </w:p>
    <w:p w14:paraId="2D382636" w14:textId="77777777" w:rsidR="00A4733E" w:rsidRDefault="006A3154" w:rsidP="00D31E3C">
      <w:pPr>
        <w:jc w:val="center"/>
        <w:rPr>
          <w:b/>
        </w:rPr>
      </w:pPr>
      <w:r w:rsidRPr="006A3154">
        <w:rPr>
          <w:b/>
          <w:noProof/>
        </w:rPr>
        <w:drawing>
          <wp:inline distT="0" distB="0" distL="0" distR="0" wp14:anchorId="50C0C376" wp14:editId="0E1766AE">
            <wp:extent cx="5943600" cy="57708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770880"/>
                    </a:xfrm>
                    <a:prstGeom prst="rect">
                      <a:avLst/>
                    </a:prstGeom>
                    <a:noFill/>
                    <a:ln>
                      <a:noFill/>
                    </a:ln>
                  </pic:spPr>
                </pic:pic>
              </a:graphicData>
            </a:graphic>
          </wp:inline>
        </w:drawing>
      </w:r>
      <w:r w:rsidR="00A4733E">
        <w:rPr>
          <w:b/>
        </w:rPr>
        <w:br w:type="page"/>
      </w:r>
    </w:p>
    <w:p w14:paraId="5E1EA262" w14:textId="77777777" w:rsidR="00A4733E" w:rsidRDefault="00EB744E" w:rsidP="00EB744E">
      <w:pPr>
        <w:pStyle w:val="Heading1"/>
        <w:jc w:val="center"/>
      </w:pPr>
      <w:bookmarkStart w:id="58" w:name="_Toc430905"/>
      <w:r>
        <w:lastRenderedPageBreak/>
        <w:t>CHAPTER 5- TYPES OF DEVELOPMENT</w:t>
      </w:r>
      <w:bookmarkEnd w:id="58"/>
    </w:p>
    <w:p w14:paraId="58486F5A" w14:textId="77777777" w:rsidR="00EB744E" w:rsidRPr="00EB744E" w:rsidRDefault="00EB744E" w:rsidP="00EB744E"/>
    <w:p w14:paraId="6DE4C328" w14:textId="77777777" w:rsidR="00BE4964" w:rsidRPr="00307822" w:rsidRDefault="00A4733E" w:rsidP="00A4733E">
      <w:pPr>
        <w:pStyle w:val="ListParagraph"/>
        <w:numPr>
          <w:ilvl w:val="0"/>
          <w:numId w:val="1"/>
        </w:numPr>
        <w:spacing w:after="120"/>
        <w:contextualSpacing w:val="0"/>
        <w:rPr>
          <w:rFonts w:ascii="Times New Roman" w:hAnsi="Times New Roman" w:cs="Times New Roman"/>
        </w:rPr>
      </w:pPr>
      <w:bookmarkStart w:id="59" w:name="_Toc336956789"/>
      <w:r w:rsidRPr="00307822">
        <w:rPr>
          <w:rFonts w:ascii="Times New Roman" w:hAnsi="Times New Roman" w:cs="Times New Roman"/>
          <w:b/>
          <w:bCs/>
        </w:rPr>
        <w:t>What This Chapter Does.</w:t>
      </w:r>
      <w:bookmarkEnd w:id="59"/>
      <w:r w:rsidRPr="00307822">
        <w:rPr>
          <w:rFonts w:ascii="Times New Roman" w:hAnsi="Times New Roman" w:cs="Times New Roman"/>
        </w:rPr>
        <w:t xml:space="preserve"> This chapter defines types of developments incl</w:t>
      </w:r>
      <w:r w:rsidR="00307822" w:rsidRPr="00307822">
        <w:rPr>
          <w:rFonts w:ascii="Times New Roman" w:hAnsi="Times New Roman" w:cs="Times New Roman"/>
        </w:rPr>
        <w:t>uding small scale developments</w:t>
      </w:r>
      <w:r w:rsidRPr="00307822">
        <w:rPr>
          <w:rFonts w:ascii="Times New Roman" w:hAnsi="Times New Roman" w:cs="Times New Roman"/>
        </w:rPr>
        <w:t xml:space="preserve">, special use permits and home occupations. </w:t>
      </w:r>
    </w:p>
    <w:p w14:paraId="7C1FD235" w14:textId="77777777" w:rsidR="00A4733E" w:rsidRPr="00307822" w:rsidRDefault="00A4733E" w:rsidP="00A4733E">
      <w:pPr>
        <w:pStyle w:val="ListParagraph"/>
        <w:ind w:left="360"/>
        <w:contextualSpacing w:val="0"/>
        <w:jc w:val="center"/>
        <w:rPr>
          <w:rFonts w:ascii="Times New Roman" w:hAnsi="Times New Roman" w:cs="Times New Roman"/>
        </w:rPr>
      </w:pPr>
      <w:r w:rsidRPr="00307822">
        <w:rPr>
          <w:rFonts w:ascii="Times New Roman" w:hAnsi="Times New Roman" w:cs="Times New Roman"/>
          <w:b/>
          <w:bCs/>
        </w:rPr>
        <w:t>DIVISION 1- DEVELOPMENTS DEFINED</w:t>
      </w:r>
    </w:p>
    <w:p w14:paraId="6BD0450B" w14:textId="77777777" w:rsidR="00307822" w:rsidRPr="00307822" w:rsidRDefault="00307822" w:rsidP="00A4733E">
      <w:pPr>
        <w:pStyle w:val="ListParagraph"/>
        <w:numPr>
          <w:ilvl w:val="1"/>
          <w:numId w:val="1"/>
        </w:numPr>
        <w:spacing w:after="120"/>
        <w:contextualSpacing w:val="0"/>
        <w:rPr>
          <w:rFonts w:ascii="Times New Roman" w:hAnsi="Times New Roman" w:cs="Times New Roman"/>
        </w:rPr>
      </w:pPr>
      <w:r w:rsidRPr="00307822">
        <w:rPr>
          <w:rFonts w:ascii="Times New Roman" w:hAnsi="Times New Roman" w:cs="Times New Roman"/>
          <w:b/>
        </w:rPr>
        <w:t>Types of Developments.</w:t>
      </w:r>
      <w:r w:rsidRPr="00307822">
        <w:rPr>
          <w:rFonts w:ascii="Times New Roman" w:hAnsi="Times New Roman" w:cs="Times New Roman"/>
        </w:rPr>
        <w:t xml:space="preserve"> All applicable performance standards of the Lemhi County Development Code shall apply, depending on the zoning district in which the proposed development is located and the type of development proposed.</w:t>
      </w:r>
    </w:p>
    <w:p w14:paraId="40355187" w14:textId="2B969FD8" w:rsidR="00224403" w:rsidRPr="00224403" w:rsidRDefault="00A4733E" w:rsidP="00224403">
      <w:pPr>
        <w:pStyle w:val="ListParagraph"/>
        <w:numPr>
          <w:ilvl w:val="2"/>
          <w:numId w:val="1"/>
        </w:numPr>
        <w:spacing w:after="120"/>
        <w:contextualSpacing w:val="0"/>
        <w:rPr>
          <w:rFonts w:ascii="Times New Roman" w:hAnsi="Times New Roman" w:cs="Times New Roman"/>
        </w:rPr>
      </w:pPr>
      <w:bookmarkStart w:id="60" w:name="_Ref474501980"/>
      <w:r w:rsidRPr="00307822">
        <w:rPr>
          <w:rFonts w:ascii="Times New Roman" w:hAnsi="Times New Roman" w:cs="Times New Roman"/>
          <w:b/>
          <w:bCs/>
        </w:rPr>
        <w:t>Small-Scale Development Defined.</w:t>
      </w:r>
      <w:r w:rsidRPr="00307822">
        <w:rPr>
          <w:rFonts w:ascii="Times New Roman" w:hAnsi="Times New Roman" w:cs="Times New Roman"/>
        </w:rPr>
        <w:t xml:space="preserve"> A small-scale development consists of the creation of four or fewer new residential lots by platting, and/or the construction of a </w:t>
      </w:r>
      <w:proofErr w:type="gramStart"/>
      <w:r w:rsidRPr="00307822">
        <w:rPr>
          <w:rFonts w:ascii="Times New Roman" w:hAnsi="Times New Roman" w:cs="Times New Roman"/>
        </w:rPr>
        <w:t>single family</w:t>
      </w:r>
      <w:proofErr w:type="gramEnd"/>
      <w:r w:rsidRPr="00307822">
        <w:rPr>
          <w:rFonts w:ascii="Times New Roman" w:hAnsi="Times New Roman" w:cs="Times New Roman"/>
        </w:rPr>
        <w:t xml:space="preserve"> dwelling and/or </w:t>
      </w:r>
      <w:proofErr w:type="spellStart"/>
      <w:r w:rsidRPr="00307822">
        <w:rPr>
          <w:rFonts w:ascii="Times New Roman" w:hAnsi="Times New Roman" w:cs="Times New Roman"/>
        </w:rPr>
        <w:t>non commercial</w:t>
      </w:r>
      <w:proofErr w:type="spellEnd"/>
      <w:r w:rsidRPr="00307822">
        <w:rPr>
          <w:rFonts w:ascii="Times New Roman" w:hAnsi="Times New Roman" w:cs="Times New Roman"/>
        </w:rPr>
        <w:t xml:space="preserve"> structure on any such lot, or any nonconforming lot or parcel. This limited, </w:t>
      </w:r>
      <w:proofErr w:type="gramStart"/>
      <w:r w:rsidRPr="00307822">
        <w:rPr>
          <w:rFonts w:ascii="Times New Roman" w:hAnsi="Times New Roman" w:cs="Times New Roman"/>
        </w:rPr>
        <w:t>low density</w:t>
      </w:r>
      <w:proofErr w:type="gramEnd"/>
      <w:r w:rsidRPr="00307822">
        <w:rPr>
          <w:rFonts w:ascii="Times New Roman" w:hAnsi="Times New Roman" w:cs="Times New Roman"/>
        </w:rPr>
        <w:t xml:space="preserve"> development is accessible from existing public roads, and on a suitable site, permitted with only a simple administrative review.  Small-scale development also includes the establishment of a home occupation in compliance with </w:t>
      </w:r>
      <w:r w:rsidR="00C7773A">
        <w:fldChar w:fldCharType="begin"/>
      </w:r>
      <w:r w:rsidR="005F4EEB">
        <w:rPr>
          <w:rFonts w:ascii="Times New Roman" w:hAnsi="Times New Roman" w:cs="Times New Roman"/>
        </w:rPr>
        <w:instrText xml:space="preserve"> REF _Ref474499406 \r \h </w:instrText>
      </w:r>
      <w:r w:rsidR="00C7773A">
        <w:fldChar w:fldCharType="separate"/>
      </w:r>
      <w:r w:rsidR="005664B4">
        <w:rPr>
          <w:rFonts w:ascii="Times New Roman" w:hAnsi="Times New Roman" w:cs="Times New Roman"/>
        </w:rPr>
        <w:t>8.1</w:t>
      </w:r>
      <w:r w:rsidR="00C7773A">
        <w:fldChar w:fldCharType="end"/>
      </w:r>
      <w:r w:rsidRPr="00307822">
        <w:rPr>
          <w:rFonts w:ascii="Times New Roman" w:hAnsi="Times New Roman" w:cs="Times New Roman"/>
        </w:rPr>
        <w:t xml:space="preserve"> and a lot split as defined in </w:t>
      </w:r>
      <w:r w:rsidR="00C7773A">
        <w:rPr>
          <w:rFonts w:ascii="Times New Roman" w:hAnsi="Times New Roman" w:cs="Times New Roman"/>
        </w:rPr>
        <w:fldChar w:fldCharType="begin"/>
      </w:r>
      <w:r w:rsidR="005F4EEB">
        <w:rPr>
          <w:rFonts w:ascii="Times New Roman" w:hAnsi="Times New Roman" w:cs="Times New Roman"/>
        </w:rPr>
        <w:instrText xml:space="preserve"> REF _Ref474501731 \r \h </w:instrText>
      </w:r>
      <w:r w:rsidR="00C7773A">
        <w:rPr>
          <w:rFonts w:ascii="Times New Roman" w:hAnsi="Times New Roman" w:cs="Times New Roman"/>
        </w:rPr>
      </w:r>
      <w:r w:rsidR="00C7773A">
        <w:rPr>
          <w:rFonts w:ascii="Times New Roman" w:hAnsi="Times New Roman" w:cs="Times New Roman"/>
        </w:rPr>
        <w:fldChar w:fldCharType="separate"/>
      </w:r>
      <w:r w:rsidR="005664B4">
        <w:rPr>
          <w:rFonts w:ascii="Times New Roman" w:hAnsi="Times New Roman" w:cs="Times New Roman"/>
        </w:rPr>
        <w:t>11.2.42</w:t>
      </w:r>
      <w:r w:rsidR="00C7773A">
        <w:rPr>
          <w:rFonts w:ascii="Times New Roman" w:hAnsi="Times New Roman" w:cs="Times New Roman"/>
        </w:rPr>
        <w:fldChar w:fldCharType="end"/>
      </w:r>
      <w:r w:rsidRPr="00307822">
        <w:rPr>
          <w:rFonts w:ascii="Times New Roman" w:hAnsi="Times New Roman" w:cs="Times New Roman"/>
        </w:rPr>
        <w:t xml:space="preserve"> It does not include any act that creates lots of 160 acres or larger that are not intended for development purposes nor are eligible for any further lot splits.</w:t>
      </w:r>
      <w:bookmarkStart w:id="61" w:name="_Toc336956791"/>
      <w:bookmarkEnd w:id="60"/>
    </w:p>
    <w:p w14:paraId="00BB6EB1" w14:textId="493CE54B" w:rsidR="00A4733E" w:rsidRPr="00224403" w:rsidRDefault="00A4733E" w:rsidP="00224403">
      <w:pPr>
        <w:pStyle w:val="ListParagraph"/>
        <w:numPr>
          <w:ilvl w:val="3"/>
          <w:numId w:val="1"/>
        </w:numPr>
        <w:spacing w:after="120"/>
        <w:contextualSpacing w:val="0"/>
        <w:rPr>
          <w:rFonts w:ascii="Times New Roman" w:hAnsi="Times New Roman" w:cs="Times New Roman"/>
        </w:rPr>
      </w:pPr>
      <w:r w:rsidRPr="00224403">
        <w:rPr>
          <w:rFonts w:ascii="Times New Roman" w:hAnsi="Times New Roman" w:cs="Times New Roman"/>
          <w:b/>
          <w:bCs/>
        </w:rPr>
        <w:t>Extent of Development.</w:t>
      </w:r>
      <w:bookmarkEnd w:id="61"/>
      <w:r w:rsidRPr="00224403">
        <w:rPr>
          <w:rFonts w:ascii="Times New Roman" w:hAnsi="Times New Roman" w:cs="Times New Roman"/>
        </w:rPr>
        <w:t xml:space="preserve"> The extent of small-scale development is limited in the four ways listed here. </w:t>
      </w:r>
    </w:p>
    <w:p w14:paraId="3192309A" w14:textId="77777777" w:rsidR="00A4733E" w:rsidRPr="00307822" w:rsidRDefault="005F4EEB" w:rsidP="00307822">
      <w:pPr>
        <w:pStyle w:val="ListParagraph"/>
        <w:numPr>
          <w:ilvl w:val="4"/>
          <w:numId w:val="1"/>
        </w:numPr>
        <w:spacing w:after="120"/>
        <w:contextualSpacing w:val="0"/>
        <w:rPr>
          <w:rFonts w:ascii="Times New Roman" w:hAnsi="Times New Roman" w:cs="Times New Roman"/>
        </w:rPr>
      </w:pPr>
      <w:r>
        <w:rPr>
          <w:rFonts w:ascii="Times New Roman" w:hAnsi="Times New Roman" w:cs="Times New Roman"/>
        </w:rPr>
        <w:t xml:space="preserve">A </w:t>
      </w:r>
      <w:r w:rsidR="00A4733E" w:rsidRPr="00307822">
        <w:rPr>
          <w:rFonts w:ascii="Times New Roman" w:hAnsi="Times New Roman" w:cs="Times New Roman"/>
        </w:rPr>
        <w:t>small-scale development includes four or fewer lots.</w:t>
      </w:r>
    </w:p>
    <w:p w14:paraId="505F558B" w14:textId="77777777" w:rsidR="00A4733E" w:rsidRPr="00307822" w:rsidRDefault="00A4733E" w:rsidP="00307822">
      <w:pPr>
        <w:pStyle w:val="ListParagraph"/>
        <w:numPr>
          <w:ilvl w:val="4"/>
          <w:numId w:val="1"/>
        </w:numPr>
        <w:spacing w:after="120"/>
        <w:contextualSpacing w:val="0"/>
        <w:rPr>
          <w:rFonts w:ascii="Times New Roman" w:hAnsi="Times New Roman" w:cs="Times New Roman"/>
        </w:rPr>
      </w:pPr>
      <w:r w:rsidRPr="00307822">
        <w:rPr>
          <w:rFonts w:ascii="Times New Roman" w:hAnsi="Times New Roman" w:cs="Times New Roman"/>
        </w:rPr>
        <w:t xml:space="preserve">In some zoning districts, the number of lots that may be established as a small-scale development is limited in proportion to the owner’s total holdings. The number of lots permitted is called the “small-scale development factor” in </w:t>
      </w:r>
      <w:r w:rsidR="005F4EEB">
        <w:rPr>
          <w:rFonts w:ascii="Times New Roman" w:hAnsi="Times New Roman" w:cs="Times New Roman"/>
        </w:rPr>
        <w:t>table 6.5</w:t>
      </w:r>
    </w:p>
    <w:p w14:paraId="7461936A" w14:textId="77777777" w:rsidR="00A4733E" w:rsidRPr="00307822" w:rsidRDefault="00A4733E" w:rsidP="00307822">
      <w:pPr>
        <w:pStyle w:val="ListParagraph"/>
        <w:numPr>
          <w:ilvl w:val="4"/>
          <w:numId w:val="1"/>
        </w:numPr>
        <w:spacing w:after="120"/>
        <w:contextualSpacing w:val="0"/>
        <w:rPr>
          <w:rFonts w:ascii="Times New Roman" w:hAnsi="Times New Roman" w:cs="Times New Roman"/>
        </w:rPr>
      </w:pPr>
      <w:r w:rsidRPr="00307822">
        <w:rPr>
          <w:rFonts w:ascii="Times New Roman" w:hAnsi="Times New Roman" w:cs="Times New Roman"/>
        </w:rPr>
        <w:t>There is a minimum lot size for any small-scale development. The minimum lot size may vary by zoning district or with the characteristics of the site</w:t>
      </w:r>
      <w:r w:rsidR="007622A1">
        <w:rPr>
          <w:rFonts w:ascii="Times New Roman" w:hAnsi="Times New Roman" w:cs="Times New Roman"/>
        </w:rPr>
        <w:t>, see table 6.5</w:t>
      </w:r>
      <w:r w:rsidRPr="00307822">
        <w:rPr>
          <w:rFonts w:ascii="Times New Roman" w:hAnsi="Times New Roman" w:cs="Times New Roman"/>
        </w:rPr>
        <w:t>.  No land division shall result in any conforming lot or parcel falling below the minimum lot size required by that table.</w:t>
      </w:r>
    </w:p>
    <w:p w14:paraId="5666B0A7" w14:textId="5885755E" w:rsidR="00A4733E" w:rsidRPr="00307822" w:rsidRDefault="00307822" w:rsidP="00307822">
      <w:pPr>
        <w:pStyle w:val="ListParagraph"/>
        <w:numPr>
          <w:ilvl w:val="5"/>
          <w:numId w:val="1"/>
        </w:numPr>
        <w:spacing w:after="120"/>
        <w:contextualSpacing w:val="0"/>
        <w:rPr>
          <w:rFonts w:ascii="Times New Roman" w:hAnsi="Times New Roman" w:cs="Times New Roman"/>
        </w:rPr>
      </w:pPr>
      <w:r w:rsidRPr="00307822">
        <w:rPr>
          <w:rFonts w:ascii="Times New Roman" w:hAnsi="Times New Roman" w:cs="Times New Roman"/>
          <w:b/>
          <w:bCs/>
        </w:rPr>
        <w:t>Exceptions.</w:t>
      </w:r>
      <w:r w:rsidRPr="00307822">
        <w:rPr>
          <w:rFonts w:ascii="Times New Roman" w:hAnsi="Times New Roman" w:cs="Times New Roman"/>
        </w:rPr>
        <w:t xml:space="preserve"> One single-family residence may be constructed on any separately owned, undeveloped, nonconforming lot or parcel, provided that it complies with the remainder of the performance standards of this chapter while assuring that they have no significant adverse impact on environmental quality, neighboring uses, or public facilities and services. The unused portion of a subdivision lot on which a dwelling already exists is not an undeveloped, nonconforming lot or parcel. </w:t>
      </w:r>
    </w:p>
    <w:p w14:paraId="3C93D621" w14:textId="77777777" w:rsidR="00307822" w:rsidRPr="00307822" w:rsidRDefault="00307822" w:rsidP="00307822">
      <w:pPr>
        <w:pStyle w:val="ListParagraph"/>
        <w:numPr>
          <w:ilvl w:val="2"/>
          <w:numId w:val="1"/>
        </w:numPr>
        <w:spacing w:after="120"/>
        <w:contextualSpacing w:val="0"/>
        <w:rPr>
          <w:rFonts w:ascii="Times New Roman" w:hAnsi="Times New Roman" w:cs="Times New Roman"/>
        </w:rPr>
      </w:pPr>
      <w:bookmarkStart w:id="62" w:name="_Toc336956809"/>
      <w:r w:rsidRPr="00307822">
        <w:rPr>
          <w:rStyle w:val="Heading3Char"/>
          <w:rFonts w:eastAsia="Calibri"/>
        </w:rPr>
        <w:t>Subdivision</w:t>
      </w:r>
      <w:bookmarkEnd w:id="62"/>
      <w:r w:rsidR="00EC4733">
        <w:rPr>
          <w:rStyle w:val="Heading3Char"/>
          <w:rFonts w:eastAsia="Calibri"/>
        </w:rPr>
        <w:t xml:space="preserve"> Defined. </w:t>
      </w:r>
      <w:r w:rsidR="00EC4733" w:rsidRPr="00EC4733">
        <w:rPr>
          <w:rFonts w:ascii="Times New Roman" w:hAnsi="Times New Roman" w:cs="Times New Roman"/>
        </w:rPr>
        <w:t>A tract of land divided into five (5) or more lots, parcels or sites</w:t>
      </w:r>
      <w:r w:rsidR="00EC4733">
        <w:rPr>
          <w:rFonts w:ascii="Times New Roman" w:hAnsi="Times New Roman" w:cs="Times New Roman"/>
        </w:rPr>
        <w:t>.</w:t>
      </w:r>
    </w:p>
    <w:p w14:paraId="0E8A7334" w14:textId="77777777" w:rsidR="00307822" w:rsidRPr="00307822" w:rsidRDefault="00307822" w:rsidP="00307822">
      <w:pPr>
        <w:pStyle w:val="ListParagraph"/>
        <w:numPr>
          <w:ilvl w:val="3"/>
          <w:numId w:val="1"/>
        </w:numPr>
        <w:spacing w:after="120"/>
        <w:contextualSpacing w:val="0"/>
        <w:rPr>
          <w:rFonts w:ascii="Times New Roman" w:hAnsi="Times New Roman" w:cs="Times New Roman"/>
        </w:rPr>
      </w:pPr>
      <w:r w:rsidRPr="00307822">
        <w:rPr>
          <w:rFonts w:ascii="Times New Roman" w:hAnsi="Times New Roman" w:cs="Times New Roman"/>
          <w:b/>
          <w:bCs/>
        </w:rPr>
        <w:t>Subdivisions shall fall under this category:</w:t>
      </w:r>
    </w:p>
    <w:p w14:paraId="707242BE" w14:textId="77777777" w:rsidR="00307822" w:rsidRDefault="00307822" w:rsidP="00307822">
      <w:pPr>
        <w:pStyle w:val="ListParagraph"/>
        <w:numPr>
          <w:ilvl w:val="4"/>
          <w:numId w:val="1"/>
        </w:numPr>
        <w:spacing w:after="120"/>
        <w:contextualSpacing w:val="0"/>
        <w:rPr>
          <w:rFonts w:ascii="Times New Roman" w:hAnsi="Times New Roman" w:cs="Times New Roman"/>
        </w:rPr>
      </w:pPr>
      <w:r w:rsidRPr="00307822">
        <w:rPr>
          <w:rFonts w:ascii="Times New Roman" w:hAnsi="Times New Roman" w:cs="Times New Roman"/>
          <w:b/>
          <w:bCs/>
        </w:rPr>
        <w:t>Residential</w:t>
      </w:r>
      <w:r w:rsidRPr="00307822">
        <w:rPr>
          <w:rFonts w:ascii="Times New Roman" w:hAnsi="Times New Roman" w:cs="Times New Roman"/>
        </w:rPr>
        <w:t xml:space="preserve"> – Defined as developments for residential use over four lots in size.</w:t>
      </w:r>
    </w:p>
    <w:p w14:paraId="6A775D58" w14:textId="013AEFCA" w:rsidR="00EC4733" w:rsidRPr="00307822" w:rsidRDefault="00EC4733" w:rsidP="00EC4733">
      <w:pPr>
        <w:pStyle w:val="ListParagraph"/>
        <w:numPr>
          <w:ilvl w:val="2"/>
          <w:numId w:val="1"/>
        </w:numPr>
        <w:spacing w:after="120"/>
        <w:contextualSpacing w:val="0"/>
        <w:rPr>
          <w:rFonts w:ascii="Times New Roman" w:hAnsi="Times New Roman" w:cs="Times New Roman"/>
        </w:rPr>
      </w:pPr>
      <w:r w:rsidRPr="00307822">
        <w:rPr>
          <w:rStyle w:val="Heading3Char"/>
          <w:rFonts w:eastAsia="Calibri"/>
        </w:rPr>
        <w:lastRenderedPageBreak/>
        <w:t>Special Use Defined.</w:t>
      </w:r>
      <w:r w:rsidRPr="00307822">
        <w:rPr>
          <w:rFonts w:ascii="Times New Roman" w:hAnsi="Times New Roman" w:cs="Times New Roman"/>
        </w:rPr>
        <w:t xml:space="preserve"> A special use is any development that is not exempted by</w:t>
      </w:r>
      <w:r w:rsidR="007622A1">
        <w:rPr>
          <w:rFonts w:ascii="Times New Roman" w:hAnsi="Times New Roman" w:cs="Times New Roman"/>
        </w:rPr>
        <w:t xml:space="preserve"> </w:t>
      </w:r>
      <w:r w:rsidR="00C7773A">
        <w:rPr>
          <w:rFonts w:ascii="Times New Roman" w:hAnsi="Times New Roman" w:cs="Times New Roman"/>
        </w:rPr>
        <w:fldChar w:fldCharType="begin"/>
      </w:r>
      <w:r w:rsidR="007622A1">
        <w:rPr>
          <w:rFonts w:ascii="Times New Roman" w:hAnsi="Times New Roman" w:cs="Times New Roman"/>
        </w:rPr>
        <w:instrText xml:space="preserve"> REF _Ref218412343 \r \h </w:instrText>
      </w:r>
      <w:r w:rsidR="00C7773A">
        <w:rPr>
          <w:rFonts w:ascii="Times New Roman" w:hAnsi="Times New Roman" w:cs="Times New Roman"/>
        </w:rPr>
      </w:r>
      <w:r w:rsidR="00C7773A">
        <w:rPr>
          <w:rFonts w:ascii="Times New Roman" w:hAnsi="Times New Roman" w:cs="Times New Roman"/>
        </w:rPr>
        <w:fldChar w:fldCharType="separate"/>
      </w:r>
      <w:r w:rsidR="005664B4">
        <w:rPr>
          <w:rFonts w:ascii="Times New Roman" w:hAnsi="Times New Roman" w:cs="Times New Roman"/>
        </w:rPr>
        <w:t>3.1</w:t>
      </w:r>
      <w:r w:rsidR="00C7773A">
        <w:rPr>
          <w:rFonts w:ascii="Times New Roman" w:hAnsi="Times New Roman" w:cs="Times New Roman"/>
        </w:rPr>
        <w:fldChar w:fldCharType="end"/>
      </w:r>
      <w:r w:rsidRPr="00307822">
        <w:rPr>
          <w:rFonts w:ascii="Times New Roman" w:hAnsi="Times New Roman" w:cs="Times New Roman"/>
        </w:rPr>
        <w:t xml:space="preserve"> </w:t>
      </w:r>
      <w:r w:rsidR="007622A1">
        <w:rPr>
          <w:rFonts w:ascii="Times New Roman" w:hAnsi="Times New Roman" w:cs="Times New Roman"/>
          <w:highlight w:val="magenta"/>
        </w:rPr>
        <w:t xml:space="preserve"> </w:t>
      </w:r>
      <w:r w:rsidRPr="007622A1">
        <w:rPr>
          <w:rFonts w:ascii="Times New Roman" w:hAnsi="Times New Roman" w:cs="Times New Roman"/>
        </w:rPr>
        <w:t>or defined as a “small-scale development” by</w:t>
      </w:r>
      <w:r w:rsidR="007622A1">
        <w:rPr>
          <w:rFonts w:ascii="Times New Roman" w:hAnsi="Times New Roman" w:cs="Times New Roman"/>
        </w:rPr>
        <w:t xml:space="preserve"> </w:t>
      </w:r>
      <w:r w:rsidR="00C7773A">
        <w:rPr>
          <w:rFonts w:ascii="Times New Roman" w:hAnsi="Times New Roman" w:cs="Times New Roman"/>
        </w:rPr>
        <w:fldChar w:fldCharType="begin"/>
      </w:r>
      <w:r w:rsidR="007622A1">
        <w:rPr>
          <w:rFonts w:ascii="Times New Roman" w:hAnsi="Times New Roman" w:cs="Times New Roman"/>
        </w:rPr>
        <w:instrText xml:space="preserve"> REF _Ref474501980 \r \h </w:instrText>
      </w:r>
      <w:r w:rsidR="00C7773A">
        <w:rPr>
          <w:rFonts w:ascii="Times New Roman" w:hAnsi="Times New Roman" w:cs="Times New Roman"/>
        </w:rPr>
      </w:r>
      <w:r w:rsidR="00C7773A">
        <w:rPr>
          <w:rFonts w:ascii="Times New Roman" w:hAnsi="Times New Roman" w:cs="Times New Roman"/>
        </w:rPr>
        <w:fldChar w:fldCharType="separate"/>
      </w:r>
      <w:r w:rsidR="005664B4">
        <w:rPr>
          <w:rFonts w:ascii="Times New Roman" w:hAnsi="Times New Roman" w:cs="Times New Roman"/>
        </w:rPr>
        <w:t>5.1.1</w:t>
      </w:r>
      <w:r w:rsidR="00C7773A">
        <w:rPr>
          <w:rFonts w:ascii="Times New Roman" w:hAnsi="Times New Roman" w:cs="Times New Roman"/>
        </w:rPr>
        <w:fldChar w:fldCharType="end"/>
      </w:r>
      <w:r w:rsidR="007622A1">
        <w:rPr>
          <w:rFonts w:ascii="Times New Roman" w:hAnsi="Times New Roman" w:cs="Times New Roman"/>
        </w:rPr>
        <w:t>.</w:t>
      </w:r>
      <w:r w:rsidRPr="00307822">
        <w:rPr>
          <w:rFonts w:ascii="Times New Roman" w:hAnsi="Times New Roman" w:cs="Times New Roman"/>
        </w:rPr>
        <w:t xml:space="preserve">  Special Uses include proposed industrial and commercial projects. They are subject to public review, as provided in this ordinance, for compliance with performance standards that protect the county’s natural assets, ensure compatibility with the neighboring land uses, and require the provision of any infrastructure necessitated by their development. </w:t>
      </w:r>
      <w:r w:rsidR="007622A1">
        <w:rPr>
          <w:rFonts w:ascii="Times New Roman" w:hAnsi="Times New Roman" w:cs="Times New Roman"/>
        </w:rPr>
        <w:t>T</w:t>
      </w:r>
      <w:r w:rsidRPr="00307822">
        <w:rPr>
          <w:rFonts w:ascii="Times New Roman" w:hAnsi="Times New Roman" w:cs="Times New Roman"/>
        </w:rPr>
        <w:t>he developer bears full responsibility for the consequences, present and future, of his or her actions.</w:t>
      </w:r>
    </w:p>
    <w:p w14:paraId="0044EF96" w14:textId="010B592C" w:rsidR="00307822" w:rsidRPr="00307822" w:rsidRDefault="00307822" w:rsidP="00307822">
      <w:pPr>
        <w:pStyle w:val="ListParagraph"/>
        <w:numPr>
          <w:ilvl w:val="3"/>
          <w:numId w:val="1"/>
        </w:numPr>
        <w:spacing w:after="120"/>
        <w:contextualSpacing w:val="0"/>
        <w:rPr>
          <w:rFonts w:ascii="Times New Roman" w:hAnsi="Times New Roman" w:cs="Times New Roman"/>
        </w:rPr>
      </w:pPr>
      <w:bookmarkStart w:id="63" w:name="_Toc336956810"/>
      <w:r w:rsidRPr="00307822">
        <w:rPr>
          <w:rStyle w:val="Heading3Char"/>
          <w:rFonts w:eastAsia="Calibri"/>
        </w:rPr>
        <w:t>Special Uses</w:t>
      </w:r>
      <w:r w:rsidRPr="00EC4733">
        <w:rPr>
          <w:rStyle w:val="Heading3Char"/>
          <w:rFonts w:eastAsia="Calibri"/>
        </w:rPr>
        <w:t xml:space="preserve"> </w:t>
      </w:r>
      <w:r w:rsidRPr="00307822">
        <w:rPr>
          <w:rStyle w:val="Heading3Char"/>
          <w:rFonts w:eastAsia="Calibri"/>
        </w:rPr>
        <w:t xml:space="preserve">Shall Fall </w:t>
      </w:r>
      <w:proofErr w:type="gramStart"/>
      <w:r w:rsidRPr="00307822">
        <w:rPr>
          <w:rStyle w:val="Heading3Char"/>
          <w:rFonts w:eastAsia="Calibri"/>
        </w:rPr>
        <w:t>Into</w:t>
      </w:r>
      <w:proofErr w:type="gramEnd"/>
      <w:r w:rsidRPr="00307822">
        <w:rPr>
          <w:rStyle w:val="Heading3Char"/>
          <w:rFonts w:eastAsia="Calibri"/>
        </w:rPr>
        <w:t xml:space="preserve"> One of </w:t>
      </w:r>
      <w:r w:rsidR="00BD4D23">
        <w:rPr>
          <w:rStyle w:val="Heading3Char"/>
          <w:rFonts w:eastAsia="Calibri"/>
        </w:rPr>
        <w:t>Four</w:t>
      </w:r>
      <w:r w:rsidRPr="00307822">
        <w:rPr>
          <w:rStyle w:val="Heading3Char"/>
          <w:rFonts w:eastAsia="Calibri"/>
        </w:rPr>
        <w:t xml:space="preserve"> Categories</w:t>
      </w:r>
      <w:bookmarkEnd w:id="63"/>
      <w:r w:rsidRPr="00307822">
        <w:rPr>
          <w:rFonts w:ascii="Times New Roman" w:hAnsi="Times New Roman" w:cs="Times New Roman"/>
        </w:rPr>
        <w:t>:</w:t>
      </w:r>
    </w:p>
    <w:p w14:paraId="6FA7EF35" w14:textId="77777777" w:rsidR="00307822" w:rsidRPr="00307822" w:rsidRDefault="00307822" w:rsidP="00307822">
      <w:pPr>
        <w:pStyle w:val="ListParagraph"/>
        <w:numPr>
          <w:ilvl w:val="4"/>
          <w:numId w:val="1"/>
        </w:numPr>
        <w:spacing w:after="120"/>
        <w:contextualSpacing w:val="0"/>
        <w:rPr>
          <w:rFonts w:ascii="Times New Roman" w:hAnsi="Times New Roman" w:cs="Times New Roman"/>
        </w:rPr>
      </w:pPr>
      <w:r w:rsidRPr="00307822">
        <w:rPr>
          <w:rFonts w:ascii="Times New Roman" w:hAnsi="Times New Roman" w:cs="Times New Roman"/>
          <w:b/>
          <w:bCs/>
        </w:rPr>
        <w:t>Agriculture</w:t>
      </w:r>
      <w:r w:rsidRPr="00307822">
        <w:rPr>
          <w:rFonts w:ascii="Times New Roman" w:hAnsi="Times New Roman" w:cs="Times New Roman"/>
        </w:rPr>
        <w:t xml:space="preserve"> – Defined as developments for agricultural purposes that involve a Confined Animal Feeding Operation; recreational uses on the property that require multiple living dwellings; processing plant involving agricultural products (not a home occupation); and service facilities such as a tourist ranch, or similar uses.</w:t>
      </w:r>
    </w:p>
    <w:p w14:paraId="1890BA6C" w14:textId="4F1309A5" w:rsidR="00307822" w:rsidRPr="00307822" w:rsidRDefault="00307822" w:rsidP="00307822">
      <w:pPr>
        <w:pStyle w:val="ListParagraph"/>
        <w:numPr>
          <w:ilvl w:val="4"/>
          <w:numId w:val="1"/>
        </w:numPr>
        <w:spacing w:after="120"/>
        <w:contextualSpacing w:val="0"/>
        <w:rPr>
          <w:rFonts w:ascii="Times New Roman" w:hAnsi="Times New Roman" w:cs="Times New Roman"/>
        </w:rPr>
      </w:pPr>
      <w:r w:rsidRPr="00307822">
        <w:rPr>
          <w:rFonts w:ascii="Times New Roman" w:hAnsi="Times New Roman" w:cs="Times New Roman"/>
          <w:b/>
          <w:bCs/>
        </w:rPr>
        <w:t>Commercial</w:t>
      </w:r>
      <w:r w:rsidRPr="00307822">
        <w:rPr>
          <w:rFonts w:ascii="Times New Roman" w:hAnsi="Times New Roman" w:cs="Times New Roman"/>
        </w:rPr>
        <w:t xml:space="preserve"> – Defined as developments for any commercial use </w:t>
      </w:r>
      <w:r w:rsidR="008322E5">
        <w:fldChar w:fldCharType="begin"/>
      </w:r>
      <w:r w:rsidR="008322E5">
        <w:instrText xml:space="preserve"> REF _Ref474502063 \h  \* MERGEFORMAT </w:instrText>
      </w:r>
      <w:r w:rsidR="008322E5">
        <w:fldChar w:fldCharType="separate"/>
      </w:r>
      <w:r w:rsidR="005664B4" w:rsidRPr="005664B4">
        <w:rPr>
          <w:sz w:val="22"/>
        </w:rPr>
        <w:t>CHAPTER 11- DEFINITIONS</w:t>
      </w:r>
      <w:r w:rsidR="008322E5">
        <w:fldChar w:fldCharType="end"/>
      </w:r>
      <w:r w:rsidR="007622A1">
        <w:rPr>
          <w:rFonts w:ascii="Times New Roman" w:hAnsi="Times New Roman" w:cs="Times New Roman"/>
        </w:rPr>
        <w:t xml:space="preserve"> </w:t>
      </w:r>
      <w:r w:rsidRPr="00307822">
        <w:rPr>
          <w:rFonts w:ascii="Times New Roman" w:hAnsi="Times New Roman" w:cs="Times New Roman"/>
        </w:rPr>
        <w:t>including a junk or salvage yard.</w:t>
      </w:r>
    </w:p>
    <w:p w14:paraId="034C6DF8" w14:textId="07B90C8B" w:rsidR="00307822" w:rsidRPr="00307822" w:rsidRDefault="00307822" w:rsidP="00307822">
      <w:pPr>
        <w:pStyle w:val="ListParagraph"/>
        <w:numPr>
          <w:ilvl w:val="4"/>
          <w:numId w:val="1"/>
        </w:numPr>
        <w:spacing w:after="120"/>
        <w:contextualSpacing w:val="0"/>
        <w:rPr>
          <w:rFonts w:ascii="Times New Roman" w:hAnsi="Times New Roman" w:cs="Times New Roman"/>
        </w:rPr>
      </w:pPr>
      <w:r w:rsidRPr="00307822">
        <w:rPr>
          <w:rFonts w:ascii="Times New Roman" w:hAnsi="Times New Roman" w:cs="Times New Roman"/>
          <w:b/>
          <w:bCs/>
        </w:rPr>
        <w:t>Industrial</w:t>
      </w:r>
      <w:r w:rsidRPr="00307822">
        <w:rPr>
          <w:rFonts w:ascii="Times New Roman" w:hAnsi="Times New Roman" w:cs="Times New Roman"/>
        </w:rPr>
        <w:t xml:space="preserve"> – Defined as developments for any industrial use (</w:t>
      </w:r>
      <w:proofErr w:type="gramStart"/>
      <w:r w:rsidRPr="00307822">
        <w:rPr>
          <w:rFonts w:ascii="Times New Roman" w:hAnsi="Times New Roman" w:cs="Times New Roman"/>
        </w:rPr>
        <w:t>Lemhi county</w:t>
      </w:r>
      <w:proofErr w:type="gramEnd"/>
      <w:r w:rsidRPr="00307822">
        <w:rPr>
          <w:rFonts w:ascii="Times New Roman" w:hAnsi="Times New Roman" w:cs="Times New Roman"/>
        </w:rPr>
        <w:t xml:space="preserve"> Development</w:t>
      </w:r>
      <w:r w:rsidR="007622A1">
        <w:rPr>
          <w:rFonts w:ascii="Times New Roman" w:hAnsi="Times New Roman" w:cs="Times New Roman"/>
        </w:rPr>
        <w:t xml:space="preserve"> </w:t>
      </w:r>
      <w:r w:rsidR="008322E5">
        <w:fldChar w:fldCharType="begin"/>
      </w:r>
      <w:r w:rsidR="008322E5">
        <w:instrText xml:space="preserve"> REF _Ref474502090 \h  \* MERGEFORMAT </w:instrText>
      </w:r>
      <w:r w:rsidR="008322E5">
        <w:fldChar w:fldCharType="separate"/>
      </w:r>
      <w:r w:rsidR="005664B4" w:rsidRPr="005664B4">
        <w:rPr>
          <w:sz w:val="22"/>
        </w:rPr>
        <w:t>CHAPTER 11- DEFINITIONS</w:t>
      </w:r>
      <w:r w:rsidR="008322E5">
        <w:fldChar w:fldCharType="end"/>
      </w:r>
      <w:r w:rsidRPr="00307822">
        <w:rPr>
          <w:rFonts w:ascii="Times New Roman" w:hAnsi="Times New Roman" w:cs="Times New Roman"/>
        </w:rPr>
        <w:t>.</w:t>
      </w:r>
    </w:p>
    <w:p w14:paraId="2623876E" w14:textId="77777777" w:rsidR="00307822" w:rsidRPr="00307822" w:rsidRDefault="00307822" w:rsidP="00307822">
      <w:pPr>
        <w:pStyle w:val="ListParagraph"/>
        <w:numPr>
          <w:ilvl w:val="4"/>
          <w:numId w:val="1"/>
        </w:numPr>
        <w:spacing w:after="120"/>
        <w:contextualSpacing w:val="0"/>
        <w:rPr>
          <w:rFonts w:ascii="Times New Roman" w:hAnsi="Times New Roman" w:cs="Times New Roman"/>
        </w:rPr>
      </w:pPr>
      <w:r w:rsidRPr="00307822">
        <w:rPr>
          <w:rFonts w:ascii="Times New Roman" w:hAnsi="Times New Roman" w:cs="Times New Roman"/>
          <w:b/>
          <w:bCs/>
        </w:rPr>
        <w:t>Mixed Use</w:t>
      </w:r>
      <w:r w:rsidRPr="00307822">
        <w:rPr>
          <w:rFonts w:ascii="Times New Roman" w:hAnsi="Times New Roman" w:cs="Times New Roman"/>
        </w:rPr>
        <w:t xml:space="preserve"> – Defined as development in which a variety of residential, commercial, industrial and other land uses are provided for (similar to a Planned Unit Development under state law 67-6515).</w:t>
      </w:r>
    </w:p>
    <w:p w14:paraId="3C0F539E" w14:textId="11A7C39B" w:rsidR="00307822" w:rsidRPr="00307822" w:rsidRDefault="00307822" w:rsidP="00307822">
      <w:pPr>
        <w:pStyle w:val="ListParagraph"/>
        <w:numPr>
          <w:ilvl w:val="2"/>
          <w:numId w:val="1"/>
        </w:numPr>
        <w:spacing w:after="120"/>
        <w:contextualSpacing w:val="0"/>
        <w:rPr>
          <w:rFonts w:ascii="Times New Roman" w:hAnsi="Times New Roman" w:cs="Times New Roman"/>
        </w:rPr>
      </w:pPr>
      <w:bookmarkStart w:id="64" w:name="_Toc336956805"/>
      <w:bookmarkStart w:id="65" w:name="_Ref218326199"/>
      <w:bookmarkStart w:id="66" w:name="_Ref474502269"/>
      <w:r w:rsidRPr="00307822">
        <w:rPr>
          <w:rFonts w:ascii="Times New Roman" w:hAnsi="Times New Roman" w:cs="Times New Roman"/>
          <w:b/>
          <w:bCs/>
        </w:rPr>
        <w:t>Home Occupations.</w:t>
      </w:r>
      <w:bookmarkEnd w:id="64"/>
      <w:r w:rsidRPr="00307822">
        <w:rPr>
          <w:rFonts w:ascii="Times New Roman" w:hAnsi="Times New Roman" w:cs="Times New Roman"/>
          <w:b/>
        </w:rPr>
        <w:t xml:space="preserve"> </w:t>
      </w:r>
      <w:r w:rsidRPr="00307822">
        <w:rPr>
          <w:rFonts w:ascii="Times New Roman" w:hAnsi="Times New Roman" w:cs="Times New Roman"/>
        </w:rPr>
        <w:t xml:space="preserve">These performance standards are designed to permit </w:t>
      </w:r>
      <w:r w:rsidR="00340A50">
        <w:rPr>
          <w:rFonts w:ascii="Times New Roman" w:hAnsi="Times New Roman" w:cs="Times New Roman"/>
        </w:rPr>
        <w:t>uses</w:t>
      </w:r>
      <w:r w:rsidRPr="00307822">
        <w:rPr>
          <w:rFonts w:ascii="Times New Roman" w:hAnsi="Times New Roman" w:cs="Times New Roman"/>
        </w:rPr>
        <w:t xml:space="preserve"> associated with dwellings, while assuring that such activity does not diminish the residential character of the neighborhood in which it is located.  Should such home occupation increase in size or operation beyond the conditions set forth in this ordinance it shall be subject to the requirements and approval of a </w:t>
      </w:r>
      <w:r w:rsidR="007C675D">
        <w:rPr>
          <w:rFonts w:ascii="Times New Roman" w:hAnsi="Times New Roman" w:cs="Times New Roman"/>
        </w:rPr>
        <w:t>special use</w:t>
      </w:r>
      <w:r w:rsidRPr="00307822">
        <w:rPr>
          <w:rFonts w:ascii="Times New Roman" w:hAnsi="Times New Roman" w:cs="Times New Roman"/>
        </w:rPr>
        <w:t xml:space="preserve"> under this ordinance.  Approval of a home occupation does not change any specification or performance standard applicable to the dwelling t</w:t>
      </w:r>
      <w:r w:rsidR="007622A1">
        <w:rPr>
          <w:rFonts w:ascii="Times New Roman" w:hAnsi="Times New Roman" w:cs="Times New Roman"/>
        </w:rPr>
        <w:t xml:space="preserve">o which it is accessory, see </w:t>
      </w:r>
      <w:r w:rsidR="00C7773A">
        <w:rPr>
          <w:rFonts w:ascii="Times New Roman" w:hAnsi="Times New Roman" w:cs="Times New Roman"/>
        </w:rPr>
        <w:fldChar w:fldCharType="begin"/>
      </w:r>
      <w:r w:rsidR="007622A1">
        <w:rPr>
          <w:rFonts w:ascii="Times New Roman" w:hAnsi="Times New Roman" w:cs="Times New Roman"/>
        </w:rPr>
        <w:instrText xml:space="preserve"> REF _Ref474502156 \r \h </w:instrText>
      </w:r>
      <w:r w:rsidR="00C7773A">
        <w:rPr>
          <w:rFonts w:ascii="Times New Roman" w:hAnsi="Times New Roman" w:cs="Times New Roman"/>
        </w:rPr>
      </w:r>
      <w:r w:rsidR="00C7773A">
        <w:rPr>
          <w:rFonts w:ascii="Times New Roman" w:hAnsi="Times New Roman" w:cs="Times New Roman"/>
        </w:rPr>
        <w:fldChar w:fldCharType="separate"/>
      </w:r>
      <w:r w:rsidR="005664B4">
        <w:rPr>
          <w:rFonts w:ascii="Times New Roman" w:hAnsi="Times New Roman" w:cs="Times New Roman"/>
        </w:rPr>
        <w:t>8.1.1</w:t>
      </w:r>
      <w:r w:rsidR="00C7773A">
        <w:rPr>
          <w:rFonts w:ascii="Times New Roman" w:hAnsi="Times New Roman" w:cs="Times New Roman"/>
        </w:rPr>
        <w:fldChar w:fldCharType="end"/>
      </w:r>
      <w:r w:rsidR="007622A1">
        <w:rPr>
          <w:rFonts w:ascii="Times New Roman" w:hAnsi="Times New Roman" w:cs="Times New Roman"/>
        </w:rPr>
        <w:t xml:space="preserve"> </w:t>
      </w:r>
      <w:r w:rsidR="001915D8" w:rsidRPr="00307822">
        <w:rPr>
          <w:rFonts w:ascii="Times New Roman" w:hAnsi="Times New Roman" w:cs="Times New Roman"/>
        </w:rPr>
        <w:t>for</w:t>
      </w:r>
      <w:r w:rsidRPr="00307822">
        <w:rPr>
          <w:rFonts w:ascii="Times New Roman" w:hAnsi="Times New Roman" w:cs="Times New Roman"/>
        </w:rPr>
        <w:t xml:space="preserve"> additional standards</w:t>
      </w:r>
      <w:bookmarkEnd w:id="65"/>
      <w:r w:rsidRPr="00307822">
        <w:rPr>
          <w:rFonts w:ascii="Times New Roman" w:hAnsi="Times New Roman" w:cs="Times New Roman"/>
        </w:rPr>
        <w:t>.</w:t>
      </w:r>
      <w:bookmarkEnd w:id="66"/>
    </w:p>
    <w:p w14:paraId="330797E9" w14:textId="77777777" w:rsidR="00307822" w:rsidRPr="00307822" w:rsidRDefault="00307822" w:rsidP="00307822">
      <w:pPr>
        <w:pStyle w:val="ListParagraph"/>
        <w:ind w:left="1080"/>
        <w:contextualSpacing w:val="0"/>
        <w:jc w:val="center"/>
        <w:rPr>
          <w:rFonts w:ascii="Times New Roman" w:hAnsi="Times New Roman" w:cs="Times New Roman"/>
        </w:rPr>
      </w:pPr>
      <w:r w:rsidRPr="00307822">
        <w:rPr>
          <w:rFonts w:ascii="Times New Roman" w:hAnsi="Times New Roman" w:cs="Times New Roman"/>
          <w:b/>
          <w:bCs/>
        </w:rPr>
        <w:t>DIVISION 2- DEVELOPMENT LOCATIONS</w:t>
      </w:r>
    </w:p>
    <w:p w14:paraId="455B925F" w14:textId="77777777" w:rsidR="002C50BE" w:rsidRPr="002C50BE" w:rsidRDefault="00307822" w:rsidP="002C50BE">
      <w:pPr>
        <w:pStyle w:val="ListParagraph"/>
        <w:numPr>
          <w:ilvl w:val="1"/>
          <w:numId w:val="1"/>
        </w:numPr>
        <w:spacing w:after="120"/>
        <w:contextualSpacing w:val="0"/>
        <w:rPr>
          <w:rFonts w:ascii="Times New Roman" w:hAnsi="Times New Roman" w:cs="Times New Roman"/>
        </w:rPr>
      </w:pPr>
      <w:r w:rsidRPr="00307822">
        <w:rPr>
          <w:rFonts w:ascii="Times New Roman" w:hAnsi="Times New Roman" w:cs="Times New Roman"/>
          <w:b/>
          <w:bCs/>
        </w:rPr>
        <w:t>Location of Development.</w:t>
      </w:r>
      <w:r w:rsidRPr="00307822">
        <w:rPr>
          <w:rFonts w:ascii="Times New Roman" w:hAnsi="Times New Roman" w:cs="Times New Roman"/>
        </w:rPr>
        <w:t xml:space="preserve"> </w:t>
      </w:r>
    </w:p>
    <w:p w14:paraId="650B2059" w14:textId="77777777" w:rsidR="00307822" w:rsidRPr="00307822" w:rsidRDefault="00307822" w:rsidP="002C50BE">
      <w:pPr>
        <w:pStyle w:val="ListParagraph"/>
        <w:numPr>
          <w:ilvl w:val="2"/>
          <w:numId w:val="1"/>
        </w:numPr>
        <w:spacing w:after="120"/>
        <w:contextualSpacing w:val="0"/>
        <w:rPr>
          <w:rFonts w:ascii="Times New Roman" w:hAnsi="Times New Roman" w:cs="Times New Roman"/>
        </w:rPr>
      </w:pPr>
      <w:r w:rsidRPr="00307822">
        <w:rPr>
          <w:rFonts w:ascii="Times New Roman" w:hAnsi="Times New Roman" w:cs="Times New Roman"/>
        </w:rPr>
        <w:t>No development shall be located:</w:t>
      </w:r>
    </w:p>
    <w:p w14:paraId="76E4EE5D" w14:textId="77777777" w:rsidR="00307822" w:rsidRPr="00307822" w:rsidRDefault="00307822" w:rsidP="002C50BE">
      <w:pPr>
        <w:pStyle w:val="ListParagraph"/>
        <w:numPr>
          <w:ilvl w:val="3"/>
          <w:numId w:val="1"/>
        </w:numPr>
        <w:spacing w:after="120"/>
        <w:contextualSpacing w:val="0"/>
        <w:rPr>
          <w:rFonts w:ascii="Times New Roman" w:hAnsi="Times New Roman" w:cs="Times New Roman"/>
        </w:rPr>
      </w:pPr>
      <w:r w:rsidRPr="00307822">
        <w:rPr>
          <w:rFonts w:ascii="Times New Roman" w:hAnsi="Times New Roman" w:cs="Times New Roman"/>
        </w:rPr>
        <w:t>in the Airport approach surface</w:t>
      </w:r>
    </w:p>
    <w:p w14:paraId="4799658A" w14:textId="144863A4" w:rsidR="00307822" w:rsidRPr="007622A1" w:rsidRDefault="00307822" w:rsidP="002C50BE">
      <w:pPr>
        <w:pStyle w:val="ListParagraph"/>
        <w:numPr>
          <w:ilvl w:val="3"/>
          <w:numId w:val="1"/>
        </w:numPr>
        <w:spacing w:after="120"/>
        <w:contextualSpacing w:val="0"/>
        <w:rPr>
          <w:rFonts w:ascii="Times New Roman" w:hAnsi="Times New Roman" w:cs="Times New Roman"/>
          <w:sz w:val="22"/>
        </w:rPr>
      </w:pPr>
      <w:r w:rsidRPr="00307822">
        <w:rPr>
          <w:rFonts w:ascii="Times New Roman" w:hAnsi="Times New Roman" w:cs="Times New Roman"/>
        </w:rPr>
        <w:t xml:space="preserve">within the Special Flood Hazard Area Overlay Zoning District, except in compliance with the detailed performance standards </w:t>
      </w:r>
      <w:r w:rsidR="008322E5">
        <w:fldChar w:fldCharType="begin"/>
      </w:r>
      <w:r w:rsidR="008322E5">
        <w:instrText xml:space="preserve"> REF _Ref474502221 \h  \* MERGEFORMAT </w:instrText>
      </w:r>
      <w:r w:rsidR="008322E5">
        <w:fldChar w:fldCharType="separate"/>
      </w:r>
      <w:r w:rsidR="005664B4" w:rsidRPr="005664B4">
        <w:rPr>
          <w:rFonts w:ascii="Times New Roman" w:hAnsi="Times New Roman" w:cs="Times New Roman"/>
          <w:sz w:val="22"/>
        </w:rPr>
        <w:t>APPENDIX C- SPECIAL FLOOD HAZARD</w:t>
      </w:r>
      <w:r w:rsidR="008322E5">
        <w:fldChar w:fldCharType="end"/>
      </w:r>
    </w:p>
    <w:p w14:paraId="62D92D6E" w14:textId="77777777" w:rsidR="00307822" w:rsidRPr="00307822" w:rsidRDefault="00307822" w:rsidP="002C50BE">
      <w:pPr>
        <w:pStyle w:val="ListParagraph"/>
        <w:numPr>
          <w:ilvl w:val="3"/>
          <w:numId w:val="1"/>
        </w:numPr>
        <w:spacing w:after="120"/>
        <w:contextualSpacing w:val="0"/>
        <w:rPr>
          <w:rFonts w:ascii="Times New Roman" w:hAnsi="Times New Roman" w:cs="Times New Roman"/>
        </w:rPr>
      </w:pPr>
      <w:r w:rsidRPr="00307822">
        <w:rPr>
          <w:rFonts w:ascii="Times New Roman" w:hAnsi="Times New Roman" w:cs="Times New Roman"/>
        </w:rPr>
        <w:t xml:space="preserve">in a </w:t>
      </w:r>
      <w:proofErr w:type="gramStart"/>
      <w:r w:rsidRPr="00307822">
        <w:rPr>
          <w:rFonts w:ascii="Times New Roman" w:hAnsi="Times New Roman" w:cs="Times New Roman"/>
        </w:rPr>
        <w:t>wetlands</w:t>
      </w:r>
      <w:proofErr w:type="gramEnd"/>
      <w:r w:rsidRPr="00307822">
        <w:rPr>
          <w:rFonts w:ascii="Times New Roman" w:hAnsi="Times New Roman" w:cs="Times New Roman"/>
        </w:rPr>
        <w:t>, except in compliance with a permit issued by the Army Corps of Engineers;</w:t>
      </w:r>
    </w:p>
    <w:p w14:paraId="40B0CE0C" w14:textId="77777777" w:rsidR="00307822" w:rsidRPr="00307822" w:rsidRDefault="00307822" w:rsidP="002C50BE">
      <w:pPr>
        <w:pStyle w:val="ListParagraph"/>
        <w:numPr>
          <w:ilvl w:val="3"/>
          <w:numId w:val="1"/>
        </w:numPr>
        <w:spacing w:after="120"/>
        <w:contextualSpacing w:val="0"/>
        <w:rPr>
          <w:rFonts w:ascii="Times New Roman" w:hAnsi="Times New Roman" w:cs="Times New Roman"/>
        </w:rPr>
      </w:pPr>
      <w:r w:rsidRPr="00307822">
        <w:rPr>
          <w:rFonts w:ascii="Times New Roman" w:hAnsi="Times New Roman" w:cs="Times New Roman"/>
        </w:rPr>
        <w:t>on a slope of more than 30%, except where a geotechnical engineer certifies that development will not result in accelerated runoff or erosion with off-site impacts, or the possibility of a slope failure: OR</w:t>
      </w:r>
    </w:p>
    <w:p w14:paraId="59DD6A37" w14:textId="77777777" w:rsidR="00DF3EBF" w:rsidRPr="0059780B" w:rsidRDefault="00DF3EBF" w:rsidP="002C50BE">
      <w:pPr>
        <w:pStyle w:val="ListParagraph"/>
        <w:numPr>
          <w:ilvl w:val="3"/>
          <w:numId w:val="1"/>
        </w:numPr>
        <w:spacing w:after="120"/>
        <w:contextualSpacing w:val="0"/>
        <w:rPr>
          <w:rFonts w:ascii="Times New Roman" w:hAnsi="Times New Roman" w:cs="Times New Roman"/>
        </w:rPr>
      </w:pPr>
      <w:r w:rsidRPr="0059780B">
        <w:rPr>
          <w:rFonts w:ascii="Times New Roman" w:hAnsi="Times New Roman" w:cs="Times New Roman"/>
        </w:rPr>
        <w:lastRenderedPageBreak/>
        <w:t>Where quantifiable data created by accepted soil science methodologies indicate expansive, compressible, shifting or otherwise questionable soil characteristics are likely to be present, the Planning and Zoning Administrator or the Planning &amp; Zoning Commission may require a soil test to determine the soil’s characteristics at a particular location. This test shall be done by an approved agency using an approved method</w:t>
      </w:r>
    </w:p>
    <w:p w14:paraId="30767229" w14:textId="77777777" w:rsidR="002C50BE" w:rsidRDefault="002C50BE" w:rsidP="00307822">
      <w:pPr>
        <w:pStyle w:val="ListParagraph"/>
        <w:spacing w:after="120"/>
        <w:ind w:left="1080"/>
        <w:contextualSpacing w:val="0"/>
        <w:rPr>
          <w:rFonts w:ascii="Times New Roman" w:hAnsi="Times New Roman" w:cs="Times New Roman"/>
        </w:rPr>
        <w:sectPr w:rsidR="002C50BE" w:rsidSect="00CB6C1A">
          <w:pgSz w:w="12240" w:h="15840"/>
          <w:pgMar w:top="1440" w:right="1440" w:bottom="1440" w:left="1440" w:header="720" w:footer="720" w:gutter="0"/>
          <w:cols w:space="720"/>
          <w:docGrid w:linePitch="360"/>
        </w:sectPr>
      </w:pPr>
    </w:p>
    <w:p w14:paraId="4B064FEF" w14:textId="77777777" w:rsidR="00307822" w:rsidRPr="00EB744E" w:rsidRDefault="00EB744E" w:rsidP="00EB744E">
      <w:pPr>
        <w:pStyle w:val="Heading1"/>
        <w:jc w:val="center"/>
      </w:pPr>
      <w:bookmarkStart w:id="67" w:name="_Toc430906"/>
      <w:r>
        <w:lastRenderedPageBreak/>
        <w:t>CHAPTER 6- PERFORMANCE STANDARDS FOR ALL DEVELOPMENTS</w:t>
      </w:r>
      <w:bookmarkEnd w:id="67"/>
    </w:p>
    <w:p w14:paraId="4C3550C6" w14:textId="77777777" w:rsidR="00F214A4" w:rsidRPr="00307822" w:rsidRDefault="00F214A4" w:rsidP="00F214A4">
      <w:pPr>
        <w:pStyle w:val="ListParagraph"/>
        <w:ind w:left="1080"/>
        <w:jc w:val="center"/>
        <w:rPr>
          <w:rFonts w:ascii="Times New Roman" w:hAnsi="Times New Roman" w:cs="Times New Roman"/>
        </w:rPr>
      </w:pPr>
    </w:p>
    <w:p w14:paraId="3468AAAD" w14:textId="77777777" w:rsidR="00307822" w:rsidRPr="006C259C" w:rsidRDefault="00F214A4" w:rsidP="00F214A4">
      <w:pPr>
        <w:pStyle w:val="ListParagraph"/>
        <w:numPr>
          <w:ilvl w:val="0"/>
          <w:numId w:val="1"/>
        </w:numPr>
        <w:spacing w:after="120"/>
        <w:contextualSpacing w:val="0"/>
        <w:rPr>
          <w:rFonts w:ascii="Times New Roman" w:hAnsi="Times New Roman" w:cs="Times New Roman"/>
        </w:rPr>
      </w:pPr>
      <w:r w:rsidRPr="006C259C">
        <w:rPr>
          <w:rFonts w:ascii="Times New Roman" w:hAnsi="Times New Roman" w:cs="Times New Roman"/>
          <w:b/>
        </w:rPr>
        <w:t xml:space="preserve">What This Chapter Does. </w:t>
      </w:r>
      <w:r w:rsidRPr="006C259C">
        <w:rPr>
          <w:rFonts w:ascii="Times New Roman" w:hAnsi="Times New Roman" w:cs="Times New Roman"/>
        </w:rPr>
        <w:t xml:space="preserve">This chapter establishes performance standards that are applicable to all developments within Lemhi County. Additional performance standards may also apply for specific uses and specific zoning areas. </w:t>
      </w:r>
    </w:p>
    <w:p w14:paraId="2E687428" w14:textId="77777777" w:rsidR="00F214A4" w:rsidRPr="006C259C" w:rsidRDefault="00F214A4" w:rsidP="00F214A4">
      <w:pPr>
        <w:pStyle w:val="ListParagraph"/>
        <w:ind w:left="360"/>
        <w:contextualSpacing w:val="0"/>
        <w:jc w:val="center"/>
        <w:rPr>
          <w:rFonts w:ascii="Times New Roman" w:hAnsi="Times New Roman" w:cs="Times New Roman"/>
        </w:rPr>
      </w:pPr>
      <w:r w:rsidRPr="006C259C">
        <w:rPr>
          <w:rFonts w:ascii="Times New Roman" w:hAnsi="Times New Roman" w:cs="Times New Roman"/>
          <w:b/>
        </w:rPr>
        <w:t>DIVISION 1- GENERAL STANDARDS</w:t>
      </w:r>
    </w:p>
    <w:p w14:paraId="783CFD0B" w14:textId="77777777" w:rsidR="007622A1" w:rsidRDefault="00F214A4" w:rsidP="007622A1">
      <w:pPr>
        <w:pStyle w:val="ListParagraph"/>
        <w:numPr>
          <w:ilvl w:val="1"/>
          <w:numId w:val="1"/>
        </w:numPr>
        <w:spacing w:after="120"/>
        <w:contextualSpacing w:val="0"/>
        <w:rPr>
          <w:rFonts w:ascii="Times New Roman" w:hAnsi="Times New Roman" w:cs="Times New Roman"/>
        </w:rPr>
      </w:pPr>
      <w:r w:rsidRPr="006C259C">
        <w:rPr>
          <w:rFonts w:ascii="Times New Roman" w:hAnsi="Times New Roman" w:cs="Times New Roman"/>
          <w:b/>
        </w:rPr>
        <w:t>General Standards.</w:t>
      </w:r>
      <w:r w:rsidRPr="006C259C">
        <w:rPr>
          <w:rFonts w:ascii="Times New Roman" w:hAnsi="Times New Roman" w:cs="Times New Roman"/>
        </w:rPr>
        <w:t xml:space="preserve"> All developments must comply with the following general standards.</w:t>
      </w:r>
    </w:p>
    <w:p w14:paraId="56C47905" w14:textId="77777777" w:rsidR="007622A1" w:rsidRPr="007622A1" w:rsidRDefault="00F214A4" w:rsidP="007622A1">
      <w:pPr>
        <w:pStyle w:val="ListParagraph"/>
        <w:numPr>
          <w:ilvl w:val="2"/>
          <w:numId w:val="1"/>
        </w:numPr>
        <w:spacing w:after="120"/>
        <w:contextualSpacing w:val="0"/>
        <w:rPr>
          <w:rFonts w:ascii="Times New Roman" w:hAnsi="Times New Roman" w:cs="Times New Roman"/>
        </w:rPr>
      </w:pPr>
      <w:r w:rsidRPr="007622A1">
        <w:rPr>
          <w:rFonts w:ascii="Times New Roman" w:hAnsi="Times New Roman" w:cs="Times New Roman"/>
          <w:b/>
          <w:bCs/>
        </w:rPr>
        <w:t xml:space="preserve">Setbacks. </w:t>
      </w:r>
      <w:r w:rsidRPr="007622A1">
        <w:rPr>
          <w:rFonts w:ascii="Times New Roman" w:hAnsi="Times New Roman" w:cs="Times New Roman"/>
          <w:bCs/>
        </w:rPr>
        <w:t xml:space="preserve">All developments shall comply with the setback requirements of </w:t>
      </w:r>
      <w:r w:rsidR="007622A1" w:rsidRPr="007622A1">
        <w:rPr>
          <w:rFonts w:ascii="Times New Roman" w:hAnsi="Times New Roman" w:cs="Times New Roman"/>
          <w:bCs/>
        </w:rPr>
        <w:t>Table 6.6, 6.7, 7.3.1, 7.3.2</w:t>
      </w:r>
    </w:p>
    <w:p w14:paraId="4A638F8E" w14:textId="77777777" w:rsidR="00F214A4" w:rsidRPr="007622A1" w:rsidRDefault="00F214A4" w:rsidP="007622A1">
      <w:pPr>
        <w:pStyle w:val="ListParagraph"/>
        <w:numPr>
          <w:ilvl w:val="2"/>
          <w:numId w:val="1"/>
        </w:numPr>
        <w:spacing w:after="120"/>
        <w:contextualSpacing w:val="0"/>
        <w:rPr>
          <w:rFonts w:ascii="Times New Roman" w:hAnsi="Times New Roman" w:cs="Times New Roman"/>
        </w:rPr>
      </w:pPr>
      <w:r w:rsidRPr="007622A1">
        <w:rPr>
          <w:rFonts w:ascii="Times New Roman" w:hAnsi="Times New Roman" w:cs="Times New Roman"/>
          <w:b/>
          <w:bCs/>
        </w:rPr>
        <w:t>Lot Size.</w:t>
      </w:r>
      <w:r w:rsidRPr="007622A1">
        <w:rPr>
          <w:rFonts w:ascii="Times New Roman" w:hAnsi="Times New Roman" w:cs="Times New Roman"/>
          <w:bCs/>
        </w:rPr>
        <w:t xml:space="preserve"> No land division shall result in any conforming setback falling below the minimum established lot size requirements of </w:t>
      </w:r>
      <w:bookmarkStart w:id="68" w:name="_Toc336956798"/>
      <w:r w:rsidR="007622A1">
        <w:rPr>
          <w:rFonts w:ascii="Times New Roman" w:hAnsi="Times New Roman" w:cs="Times New Roman"/>
          <w:bCs/>
        </w:rPr>
        <w:t>table 6.</w:t>
      </w:r>
      <w:r w:rsidR="007622A1">
        <w:rPr>
          <w:rFonts w:ascii="Times New Roman" w:hAnsi="Times New Roman" w:cs="Times New Roman"/>
        </w:rPr>
        <w:t>5</w:t>
      </w:r>
    </w:p>
    <w:p w14:paraId="68871326" w14:textId="77777777" w:rsidR="00F214A4" w:rsidRPr="006C259C" w:rsidRDefault="00F214A4" w:rsidP="00F214A4">
      <w:pPr>
        <w:pStyle w:val="ListParagraph"/>
        <w:numPr>
          <w:ilvl w:val="2"/>
          <w:numId w:val="1"/>
        </w:numPr>
        <w:spacing w:after="120"/>
        <w:contextualSpacing w:val="0"/>
        <w:rPr>
          <w:rFonts w:ascii="Times New Roman" w:hAnsi="Times New Roman" w:cs="Times New Roman"/>
        </w:rPr>
      </w:pPr>
      <w:r w:rsidRPr="006C259C">
        <w:rPr>
          <w:rFonts w:ascii="Times New Roman" w:hAnsi="Times New Roman" w:cs="Times New Roman"/>
          <w:b/>
          <w:bCs/>
        </w:rPr>
        <w:t>Building Height.</w:t>
      </w:r>
      <w:bookmarkEnd w:id="68"/>
      <w:r w:rsidRPr="006C259C">
        <w:rPr>
          <w:rFonts w:ascii="Times New Roman" w:hAnsi="Times New Roman" w:cs="Times New Roman"/>
        </w:rPr>
        <w:t xml:space="preserve"> The maximum building height for small-scale developments shall be thirty-five (35) feet.</w:t>
      </w:r>
      <w:bookmarkStart w:id="69" w:name="_Toc336956818"/>
    </w:p>
    <w:p w14:paraId="20F68D78" w14:textId="77777777" w:rsidR="00D12A8D" w:rsidRPr="0059780B" w:rsidRDefault="00D12A8D" w:rsidP="00F214A4">
      <w:pPr>
        <w:pStyle w:val="ListParagraph"/>
        <w:numPr>
          <w:ilvl w:val="2"/>
          <w:numId w:val="1"/>
        </w:numPr>
        <w:spacing w:after="120"/>
        <w:contextualSpacing w:val="0"/>
        <w:rPr>
          <w:rFonts w:ascii="Times New Roman" w:hAnsi="Times New Roman" w:cs="Times New Roman"/>
        </w:rPr>
      </w:pPr>
      <w:bookmarkStart w:id="70" w:name="_Toc336956817"/>
      <w:bookmarkEnd w:id="69"/>
      <w:r w:rsidRPr="0059780B">
        <w:rPr>
          <w:rFonts w:ascii="Times New Roman" w:hAnsi="Times New Roman" w:cs="Times New Roman"/>
          <w:b/>
        </w:rPr>
        <w:t>Soils.</w:t>
      </w:r>
      <w:r w:rsidRPr="0059780B">
        <w:rPr>
          <w:rFonts w:ascii="Times New Roman" w:hAnsi="Times New Roman" w:cs="Times New Roman"/>
        </w:rPr>
        <w:t xml:space="preserve"> Where quantifiable data created by accepted soil science methodologies indicate expansive, compressible, shifting or otherwise questionable soil characteristics are likely to be present, the Planning and Zoning Administrator or the Planning &amp; Zoning Commission may require a soil test to determine the soil’s characteristics at a particular location. This test shall be done by an approved agency using an approved method.</w:t>
      </w:r>
    </w:p>
    <w:p w14:paraId="2D9E0751" w14:textId="77777777" w:rsidR="00F214A4" w:rsidRPr="006C259C" w:rsidRDefault="00F214A4" w:rsidP="00F214A4">
      <w:pPr>
        <w:pStyle w:val="ListParagraph"/>
        <w:numPr>
          <w:ilvl w:val="2"/>
          <w:numId w:val="1"/>
        </w:numPr>
        <w:spacing w:after="120"/>
        <w:contextualSpacing w:val="0"/>
        <w:rPr>
          <w:rFonts w:ascii="Times New Roman" w:hAnsi="Times New Roman" w:cs="Times New Roman"/>
        </w:rPr>
      </w:pPr>
      <w:r w:rsidRPr="006C259C">
        <w:rPr>
          <w:rFonts w:ascii="Times New Roman" w:hAnsi="Times New Roman" w:cs="Times New Roman"/>
          <w:b/>
          <w:bCs/>
        </w:rPr>
        <w:t>Slopes.</w:t>
      </w:r>
      <w:bookmarkEnd w:id="70"/>
      <w:r w:rsidRPr="006C259C">
        <w:rPr>
          <w:rFonts w:ascii="Times New Roman" w:hAnsi="Times New Roman" w:cs="Times New Roman"/>
        </w:rPr>
        <w:t xml:space="preserve"> No development shall be permitted on slopes of 30% or more, or other slopes identified as unstable, unless a geotechnical engineer certifies that such development creates no significant hazard of slope failure or accelerated soil erosion.</w:t>
      </w:r>
      <w:bookmarkStart w:id="71" w:name="_Toc336956820"/>
    </w:p>
    <w:p w14:paraId="228B7649" w14:textId="77777777" w:rsidR="00F214A4" w:rsidRPr="006C259C" w:rsidRDefault="00F214A4" w:rsidP="00F214A4">
      <w:pPr>
        <w:pStyle w:val="ListParagraph"/>
        <w:numPr>
          <w:ilvl w:val="2"/>
          <w:numId w:val="1"/>
        </w:numPr>
        <w:spacing w:after="120"/>
        <w:contextualSpacing w:val="0"/>
        <w:rPr>
          <w:rFonts w:ascii="Times New Roman" w:hAnsi="Times New Roman" w:cs="Times New Roman"/>
        </w:rPr>
      </w:pPr>
      <w:r w:rsidRPr="006C259C">
        <w:rPr>
          <w:rStyle w:val="Heading3Char"/>
          <w:rFonts w:eastAsia="Calibri"/>
        </w:rPr>
        <w:t>Air Quality.</w:t>
      </w:r>
      <w:bookmarkEnd w:id="71"/>
      <w:r w:rsidRPr="006C259C">
        <w:rPr>
          <w:rFonts w:ascii="Times New Roman" w:hAnsi="Times New Roman" w:cs="Times New Roman"/>
        </w:rPr>
        <w:t xml:space="preserve"> All developments shall demonstrate continuing compliance with state and federal air quality regulations.</w:t>
      </w:r>
      <w:bookmarkStart w:id="72" w:name="_Toc336956812"/>
      <w:bookmarkStart w:id="73" w:name="_Ref218911273"/>
    </w:p>
    <w:p w14:paraId="5B458969" w14:textId="77777777" w:rsidR="00F214A4" w:rsidRPr="006C259C" w:rsidRDefault="00F214A4" w:rsidP="00F214A4">
      <w:pPr>
        <w:pStyle w:val="ListParagraph"/>
        <w:numPr>
          <w:ilvl w:val="2"/>
          <w:numId w:val="1"/>
        </w:numPr>
        <w:spacing w:after="120"/>
        <w:contextualSpacing w:val="0"/>
        <w:rPr>
          <w:rFonts w:ascii="Times New Roman" w:hAnsi="Times New Roman" w:cs="Times New Roman"/>
        </w:rPr>
      </w:pPr>
      <w:r w:rsidRPr="006C259C">
        <w:rPr>
          <w:rFonts w:ascii="Times New Roman" w:hAnsi="Times New Roman" w:cs="Times New Roman"/>
          <w:b/>
          <w:bCs/>
        </w:rPr>
        <w:t>Water Quality.</w:t>
      </w:r>
      <w:bookmarkEnd w:id="72"/>
      <w:r w:rsidRPr="006C259C">
        <w:rPr>
          <w:rFonts w:ascii="Times New Roman" w:hAnsi="Times New Roman" w:cs="Times New Roman"/>
        </w:rPr>
        <w:t xml:space="preserve"> All developments shall demonstrate continuing compliance with state and federal water quality regulations.</w:t>
      </w:r>
      <w:bookmarkEnd w:id="73"/>
    </w:p>
    <w:p w14:paraId="15B57882" w14:textId="77777777" w:rsidR="00F214A4" w:rsidRDefault="00F214A4" w:rsidP="00F214A4">
      <w:pPr>
        <w:pStyle w:val="ListParagraph"/>
        <w:ind w:left="1080"/>
        <w:contextualSpacing w:val="0"/>
        <w:jc w:val="center"/>
        <w:rPr>
          <w:rFonts w:ascii="Times New Roman" w:hAnsi="Times New Roman" w:cs="Times New Roman"/>
          <w:b/>
          <w:bCs/>
        </w:rPr>
      </w:pPr>
      <w:r w:rsidRPr="006C259C">
        <w:rPr>
          <w:rFonts w:ascii="Times New Roman" w:hAnsi="Times New Roman" w:cs="Times New Roman"/>
          <w:b/>
          <w:bCs/>
        </w:rPr>
        <w:t>DIVISION 2- ENSURING ADEQUATE PROVISION OF FACILTIES</w:t>
      </w:r>
    </w:p>
    <w:p w14:paraId="6DDCD443" w14:textId="77777777" w:rsidR="003F3D96" w:rsidRPr="003F3D96" w:rsidRDefault="003F3D96" w:rsidP="001B4379">
      <w:pPr>
        <w:pStyle w:val="ListParagraph"/>
        <w:numPr>
          <w:ilvl w:val="0"/>
          <w:numId w:val="127"/>
        </w:numPr>
        <w:contextualSpacing w:val="0"/>
        <w:jc w:val="center"/>
        <w:rPr>
          <w:rFonts w:ascii="Times New Roman" w:hAnsi="Times New Roman" w:cs="Times New Roman"/>
          <w:i/>
        </w:rPr>
      </w:pPr>
      <w:r w:rsidRPr="003F3D96">
        <w:rPr>
          <w:rFonts w:ascii="Times New Roman" w:hAnsi="Times New Roman" w:cs="Times New Roman"/>
          <w:b/>
          <w:i/>
        </w:rPr>
        <w:t>Ground Water Quality.</w:t>
      </w:r>
      <w:r w:rsidRPr="003F3D96">
        <w:rPr>
          <w:rFonts w:ascii="Times New Roman" w:hAnsi="Times New Roman" w:cs="Times New Roman"/>
          <w:i/>
        </w:rPr>
        <w:t xml:space="preserve"> How will the proposed development be designed so that it does not adversely impact ground water quality, or that such impacts have been avoided to the maximum extent possible?</w:t>
      </w:r>
    </w:p>
    <w:p w14:paraId="4BC801A7" w14:textId="77777777" w:rsidR="003F3D96" w:rsidRPr="00B83876" w:rsidRDefault="003F3D96" w:rsidP="001B4379">
      <w:pPr>
        <w:pStyle w:val="ListParagraph"/>
        <w:numPr>
          <w:ilvl w:val="0"/>
          <w:numId w:val="127"/>
        </w:numPr>
        <w:contextualSpacing w:val="0"/>
        <w:jc w:val="center"/>
        <w:rPr>
          <w:rFonts w:ascii="Times New Roman" w:hAnsi="Times New Roman" w:cs="Times New Roman"/>
        </w:rPr>
      </w:pPr>
      <w:r w:rsidRPr="00B83876">
        <w:rPr>
          <w:rFonts w:ascii="Times New Roman" w:hAnsi="Times New Roman" w:cs="Times New Roman"/>
          <w:b/>
          <w:i/>
        </w:rPr>
        <w:t>Public Health and Safety.</w:t>
      </w:r>
      <w:r>
        <w:rPr>
          <w:rFonts w:ascii="Times New Roman" w:hAnsi="Times New Roman" w:cs="Times New Roman"/>
        </w:rPr>
        <w:t xml:space="preserve"> </w:t>
      </w:r>
      <w:r w:rsidRPr="00B83876">
        <w:rPr>
          <w:rFonts w:ascii="Times New Roman" w:hAnsi="Times New Roman" w:cs="Times New Roman"/>
          <w:i/>
        </w:rPr>
        <w:t xml:space="preserve">How will the proposed development be designed as to not adversely impact public health and safety </w:t>
      </w:r>
      <w:r w:rsidR="00B83876" w:rsidRPr="00B83876">
        <w:rPr>
          <w:rFonts w:ascii="Times New Roman" w:hAnsi="Times New Roman" w:cs="Times New Roman"/>
          <w:i/>
        </w:rPr>
        <w:t xml:space="preserve">including but not limited to </w:t>
      </w:r>
      <w:r w:rsidR="00B83876">
        <w:rPr>
          <w:rFonts w:ascii="Times New Roman" w:hAnsi="Times New Roman" w:cs="Times New Roman"/>
          <w:i/>
        </w:rPr>
        <w:t xml:space="preserve">availability of </w:t>
      </w:r>
      <w:r w:rsidR="00B83876" w:rsidRPr="00B83876">
        <w:rPr>
          <w:rFonts w:ascii="Times New Roman" w:hAnsi="Times New Roman" w:cs="Times New Roman"/>
          <w:i/>
        </w:rPr>
        <w:t>emergency services, wild land fire hazards, flooding and vehicular traffic safety hazards?</w:t>
      </w:r>
    </w:p>
    <w:p w14:paraId="52F4527C" w14:textId="77777777" w:rsidR="00B83876" w:rsidRPr="00B83876" w:rsidRDefault="00B83876" w:rsidP="001B4379">
      <w:pPr>
        <w:pStyle w:val="ListParagraph"/>
        <w:numPr>
          <w:ilvl w:val="0"/>
          <w:numId w:val="127"/>
        </w:numPr>
        <w:contextualSpacing w:val="0"/>
        <w:jc w:val="center"/>
        <w:rPr>
          <w:rFonts w:ascii="Times New Roman" w:hAnsi="Times New Roman" w:cs="Times New Roman"/>
          <w:i/>
        </w:rPr>
      </w:pPr>
      <w:r w:rsidRPr="00B83876">
        <w:rPr>
          <w:rFonts w:ascii="Times New Roman" w:hAnsi="Times New Roman" w:cs="Times New Roman"/>
          <w:b/>
          <w:i/>
        </w:rPr>
        <w:t>Transportation System/Access Management.</w:t>
      </w:r>
      <w:r w:rsidRPr="00B83876">
        <w:rPr>
          <w:rFonts w:ascii="Times New Roman" w:hAnsi="Times New Roman" w:cs="Times New Roman"/>
          <w:i/>
        </w:rPr>
        <w:t xml:space="preserve"> How will the development be designed so that it does not adversely impact the overall county transportation </w:t>
      </w:r>
      <w:r w:rsidRPr="00B83876">
        <w:rPr>
          <w:rFonts w:ascii="Times New Roman" w:hAnsi="Times New Roman" w:cs="Times New Roman"/>
          <w:i/>
        </w:rPr>
        <w:lastRenderedPageBreak/>
        <w:t>system while acknowledging the need to regulate and control access to from encroachments within the location transportation system?</w:t>
      </w:r>
    </w:p>
    <w:p w14:paraId="020D51B1" w14:textId="77777777" w:rsidR="00D02CC7" w:rsidRPr="006C259C" w:rsidRDefault="00F214A4" w:rsidP="00D02CC7">
      <w:pPr>
        <w:pStyle w:val="ListParagraph"/>
        <w:numPr>
          <w:ilvl w:val="1"/>
          <w:numId w:val="1"/>
        </w:numPr>
        <w:spacing w:after="120"/>
        <w:contextualSpacing w:val="0"/>
        <w:rPr>
          <w:rFonts w:ascii="Times New Roman" w:hAnsi="Times New Roman" w:cs="Times New Roman"/>
        </w:rPr>
      </w:pPr>
      <w:r w:rsidRPr="006C259C">
        <w:rPr>
          <w:rFonts w:ascii="Times New Roman" w:hAnsi="Times New Roman" w:cs="Times New Roman"/>
          <w:b/>
        </w:rPr>
        <w:t>Adequate Facilities</w:t>
      </w:r>
      <w:r w:rsidRPr="006C259C">
        <w:rPr>
          <w:rFonts w:ascii="Times New Roman" w:hAnsi="Times New Roman" w:cs="Times New Roman"/>
        </w:rPr>
        <w:t>. All developments must ensure adequate provisions of facil</w:t>
      </w:r>
      <w:r w:rsidR="00205C85">
        <w:rPr>
          <w:rFonts w:ascii="Times New Roman" w:hAnsi="Times New Roman" w:cs="Times New Roman"/>
        </w:rPr>
        <w:t>i</w:t>
      </w:r>
      <w:r w:rsidRPr="006C259C">
        <w:rPr>
          <w:rFonts w:ascii="Times New Roman" w:hAnsi="Times New Roman" w:cs="Times New Roman"/>
        </w:rPr>
        <w:t>ties.</w:t>
      </w:r>
    </w:p>
    <w:p w14:paraId="5403A354" w14:textId="77777777" w:rsidR="00D02CC7" w:rsidRDefault="00D02CC7" w:rsidP="00D02CC7">
      <w:pPr>
        <w:pStyle w:val="ListParagraph"/>
        <w:numPr>
          <w:ilvl w:val="2"/>
          <w:numId w:val="1"/>
        </w:numPr>
        <w:spacing w:after="120"/>
        <w:contextualSpacing w:val="0"/>
        <w:rPr>
          <w:rFonts w:ascii="Times New Roman" w:hAnsi="Times New Roman" w:cs="Times New Roman"/>
        </w:rPr>
      </w:pPr>
      <w:bookmarkStart w:id="74" w:name="_Ref474502423"/>
      <w:r w:rsidRPr="006C259C">
        <w:rPr>
          <w:rFonts w:ascii="Times New Roman" w:hAnsi="Times New Roman" w:cs="Times New Roman"/>
          <w:b/>
          <w:bCs/>
        </w:rPr>
        <w:t>Utilities.</w:t>
      </w:r>
      <w:r w:rsidRPr="006C259C">
        <w:rPr>
          <w:rFonts w:ascii="Times New Roman" w:hAnsi="Times New Roman" w:cs="Times New Roman"/>
        </w:rPr>
        <w:t xml:space="preserve"> All developments, and all lots within any development, shall have direct access to power and telephone service, and, where available, a connection to a central water and/or sewer system that complies with state design and construction requirements.</w:t>
      </w:r>
      <w:bookmarkEnd w:id="74"/>
      <w:r w:rsidRPr="006C259C">
        <w:rPr>
          <w:rFonts w:ascii="Times New Roman" w:hAnsi="Times New Roman" w:cs="Times New Roman"/>
        </w:rPr>
        <w:t xml:space="preserve"> </w:t>
      </w:r>
      <w:bookmarkStart w:id="75" w:name="_Toc336956839"/>
    </w:p>
    <w:p w14:paraId="2A9DB7EB" w14:textId="3D5236C4" w:rsidR="00263E91" w:rsidRPr="006C259C" w:rsidRDefault="00263E91" w:rsidP="00263E91">
      <w:pPr>
        <w:pStyle w:val="ListParagraph"/>
        <w:numPr>
          <w:ilvl w:val="3"/>
          <w:numId w:val="1"/>
        </w:numPr>
        <w:spacing w:after="120"/>
        <w:contextualSpacing w:val="0"/>
        <w:rPr>
          <w:rFonts w:ascii="Times New Roman" w:hAnsi="Times New Roman" w:cs="Times New Roman"/>
        </w:rPr>
      </w:pPr>
      <w:r>
        <w:rPr>
          <w:rFonts w:ascii="Times New Roman" w:hAnsi="Times New Roman" w:cs="Times New Roman"/>
        </w:rPr>
        <w:t>Developments</w:t>
      </w:r>
      <w:r w:rsidRPr="005A1A0D">
        <w:rPr>
          <w:rFonts w:ascii="Times New Roman" w:hAnsi="Times New Roman" w:cs="Times New Roman"/>
        </w:rPr>
        <w:t xml:space="preserve"> in remote and/or primitive locations may be exempt from the </w:t>
      </w:r>
      <w:r w:rsidRPr="007622A1">
        <w:rPr>
          <w:rFonts w:ascii="Times New Roman" w:hAnsi="Times New Roman" w:cs="Times New Roman"/>
        </w:rPr>
        <w:t xml:space="preserve">provisions of </w:t>
      </w:r>
      <w:r w:rsidR="00C7773A">
        <w:rPr>
          <w:rFonts w:ascii="Times New Roman" w:hAnsi="Times New Roman" w:cs="Times New Roman"/>
        </w:rPr>
        <w:fldChar w:fldCharType="begin"/>
      </w:r>
      <w:r w:rsidR="007622A1">
        <w:rPr>
          <w:rFonts w:ascii="Times New Roman" w:hAnsi="Times New Roman" w:cs="Times New Roman"/>
        </w:rPr>
        <w:instrText xml:space="preserve"> REF _Ref474502423 \r \h </w:instrText>
      </w:r>
      <w:r w:rsidR="00C7773A">
        <w:rPr>
          <w:rFonts w:ascii="Times New Roman" w:hAnsi="Times New Roman" w:cs="Times New Roman"/>
        </w:rPr>
      </w:r>
      <w:r w:rsidR="00C7773A">
        <w:rPr>
          <w:rFonts w:ascii="Times New Roman" w:hAnsi="Times New Roman" w:cs="Times New Roman"/>
        </w:rPr>
        <w:fldChar w:fldCharType="separate"/>
      </w:r>
      <w:r w:rsidR="005664B4">
        <w:rPr>
          <w:rFonts w:ascii="Times New Roman" w:hAnsi="Times New Roman" w:cs="Times New Roman"/>
        </w:rPr>
        <w:t>6.2.1</w:t>
      </w:r>
      <w:r w:rsidR="00C7773A">
        <w:rPr>
          <w:rFonts w:ascii="Times New Roman" w:hAnsi="Times New Roman" w:cs="Times New Roman"/>
        </w:rPr>
        <w:fldChar w:fldCharType="end"/>
      </w:r>
      <w:r w:rsidR="00736980">
        <w:rPr>
          <w:rFonts w:ascii="Times New Roman" w:hAnsi="Times New Roman" w:cs="Times New Roman"/>
        </w:rPr>
        <w:t>. T</w:t>
      </w:r>
      <w:r w:rsidR="001915D8" w:rsidRPr="005A1A0D">
        <w:rPr>
          <w:rFonts w:ascii="Times New Roman" w:hAnsi="Times New Roman" w:cs="Times New Roman"/>
        </w:rPr>
        <w:t>hese</w:t>
      </w:r>
      <w:r w:rsidRPr="005A1A0D">
        <w:rPr>
          <w:rFonts w:ascii="Times New Roman" w:hAnsi="Times New Roman" w:cs="Times New Roman"/>
        </w:rPr>
        <w:t xml:space="preserve"> </w:t>
      </w:r>
      <w:r>
        <w:rPr>
          <w:rFonts w:ascii="Times New Roman" w:hAnsi="Times New Roman" w:cs="Times New Roman"/>
        </w:rPr>
        <w:t>developments</w:t>
      </w:r>
      <w:r w:rsidRPr="005A1A0D">
        <w:rPr>
          <w:rFonts w:ascii="Times New Roman" w:hAnsi="Times New Roman" w:cs="Times New Roman"/>
        </w:rPr>
        <w:t xml:space="preserve"> shall provide all necessary easements in the event utilities could be provided in the future. Reasons for a development to be determined as remote and/or primitive shall be based on but not limited to; location of existing services, probability of future services in the area, access. The administrator is responsible for making this determination, or the administrator may refer to the planning &amp; Zoning Commission for determination of such locations.</w:t>
      </w:r>
    </w:p>
    <w:p w14:paraId="7FA57A26" w14:textId="12F48260" w:rsidR="00D02CC7" w:rsidRPr="006C259C" w:rsidRDefault="00D02CC7" w:rsidP="00D02CC7">
      <w:pPr>
        <w:pStyle w:val="ListParagraph"/>
        <w:numPr>
          <w:ilvl w:val="2"/>
          <w:numId w:val="1"/>
        </w:numPr>
        <w:spacing w:after="120"/>
        <w:contextualSpacing w:val="0"/>
        <w:rPr>
          <w:rFonts w:ascii="Times New Roman" w:hAnsi="Times New Roman" w:cs="Times New Roman"/>
        </w:rPr>
      </w:pPr>
      <w:r w:rsidRPr="006C259C">
        <w:rPr>
          <w:rFonts w:ascii="Times New Roman" w:hAnsi="Times New Roman" w:cs="Times New Roman"/>
          <w:b/>
          <w:bCs/>
        </w:rPr>
        <w:t>Private Utilities.</w:t>
      </w:r>
      <w:bookmarkEnd w:id="75"/>
      <w:r w:rsidRPr="006C259C">
        <w:rPr>
          <w:rFonts w:ascii="Times New Roman" w:hAnsi="Times New Roman" w:cs="Times New Roman"/>
        </w:rPr>
        <w:t xml:space="preserve"> Adequate rights-of-way or easements for service by proposed private utilities shall be provided. </w:t>
      </w:r>
      <w:bookmarkStart w:id="76" w:name="_Toc336956837"/>
    </w:p>
    <w:p w14:paraId="0A4C0476" w14:textId="77777777" w:rsidR="00D02CC7" w:rsidRPr="006C259C" w:rsidRDefault="00D02CC7" w:rsidP="00D02CC7">
      <w:pPr>
        <w:pStyle w:val="ListParagraph"/>
        <w:numPr>
          <w:ilvl w:val="2"/>
          <w:numId w:val="1"/>
        </w:numPr>
        <w:spacing w:after="120"/>
        <w:contextualSpacing w:val="0"/>
        <w:rPr>
          <w:rFonts w:ascii="Times New Roman" w:hAnsi="Times New Roman" w:cs="Times New Roman"/>
        </w:rPr>
      </w:pPr>
      <w:r w:rsidRPr="006C259C">
        <w:rPr>
          <w:rFonts w:ascii="Times New Roman" w:hAnsi="Times New Roman" w:cs="Times New Roman"/>
          <w:b/>
          <w:bCs/>
        </w:rPr>
        <w:t>Individual Water Supplies.</w:t>
      </w:r>
      <w:bookmarkEnd w:id="76"/>
      <w:r w:rsidRPr="006C259C">
        <w:rPr>
          <w:rFonts w:ascii="Times New Roman" w:hAnsi="Times New Roman" w:cs="Times New Roman"/>
        </w:rPr>
        <w:t xml:space="preserve"> Where reliance on individual water supplies is proposed, evidence shall be provided that an adequate quantity and quality of water is available for the proposed development. The required evidence may be in the form of documented experience with existing wells at geologically similar, neighboring sites or records of on-site well tests.</w:t>
      </w:r>
      <w:bookmarkStart w:id="77" w:name="_Toc336956802"/>
    </w:p>
    <w:p w14:paraId="2153D1B3" w14:textId="77777777" w:rsidR="00D02CC7" w:rsidRPr="006C259C" w:rsidRDefault="00D02CC7" w:rsidP="00D02CC7">
      <w:pPr>
        <w:pStyle w:val="ListParagraph"/>
        <w:numPr>
          <w:ilvl w:val="2"/>
          <w:numId w:val="1"/>
        </w:numPr>
        <w:spacing w:after="120"/>
        <w:contextualSpacing w:val="0"/>
        <w:rPr>
          <w:rFonts w:ascii="Times New Roman" w:hAnsi="Times New Roman" w:cs="Times New Roman"/>
        </w:rPr>
      </w:pPr>
      <w:r w:rsidRPr="006C259C">
        <w:rPr>
          <w:rStyle w:val="Heading3Char"/>
          <w:rFonts w:eastAsia="Calibri"/>
        </w:rPr>
        <w:t>On-Site Sewage Disposal.</w:t>
      </w:r>
      <w:bookmarkEnd w:id="77"/>
      <w:r w:rsidRPr="006C259C">
        <w:rPr>
          <w:rFonts w:ascii="Times New Roman" w:hAnsi="Times New Roman" w:cs="Times New Roman"/>
        </w:rPr>
        <w:t xml:space="preserve"> All on-site sewage disposal systems shall be sited, designed, and constructed in compliance with state standards. All newly created lots or parcels shall be able to accommodate an onsite sewage disposal system.</w:t>
      </w:r>
    </w:p>
    <w:p w14:paraId="27A087A9" w14:textId="77777777" w:rsidR="00D02CC7" w:rsidRPr="006C259C" w:rsidRDefault="00D02CC7" w:rsidP="00D02CC7">
      <w:pPr>
        <w:pStyle w:val="ListParagraph"/>
        <w:numPr>
          <w:ilvl w:val="3"/>
          <w:numId w:val="1"/>
        </w:numPr>
        <w:spacing w:after="120"/>
        <w:contextualSpacing w:val="0"/>
        <w:rPr>
          <w:rFonts w:ascii="Times New Roman" w:hAnsi="Times New Roman" w:cs="Times New Roman"/>
        </w:rPr>
      </w:pPr>
      <w:r w:rsidRPr="006C259C">
        <w:rPr>
          <w:rFonts w:ascii="Times New Roman" w:hAnsi="Times New Roman" w:cs="Times New Roman"/>
          <w:b/>
          <w:bCs/>
        </w:rPr>
        <w:t>Exception:</w:t>
      </w:r>
      <w:r w:rsidRPr="006C259C">
        <w:rPr>
          <w:rFonts w:ascii="Times New Roman" w:hAnsi="Times New Roman" w:cs="Times New Roman"/>
        </w:rPr>
        <w:t xml:space="preserve"> Lots served by a central sewage system.</w:t>
      </w:r>
    </w:p>
    <w:p w14:paraId="54812ABF" w14:textId="77777777" w:rsidR="00D02CC7" w:rsidRPr="006C259C" w:rsidRDefault="00D02CC7" w:rsidP="00D02CC7">
      <w:pPr>
        <w:pStyle w:val="ListParagraph"/>
        <w:numPr>
          <w:ilvl w:val="2"/>
          <w:numId w:val="1"/>
        </w:numPr>
        <w:spacing w:after="120"/>
        <w:contextualSpacing w:val="0"/>
        <w:rPr>
          <w:rFonts w:ascii="Times New Roman" w:hAnsi="Times New Roman" w:cs="Times New Roman"/>
        </w:rPr>
      </w:pPr>
      <w:r w:rsidRPr="006C259C">
        <w:rPr>
          <w:rFonts w:ascii="Times New Roman" w:hAnsi="Times New Roman" w:cs="Times New Roman"/>
          <w:b/>
          <w:bCs/>
        </w:rPr>
        <w:t>Public Access.</w:t>
      </w:r>
      <w:r w:rsidRPr="006C259C">
        <w:rPr>
          <w:rFonts w:ascii="Times New Roman" w:hAnsi="Times New Roman" w:cs="Times New Roman"/>
        </w:rPr>
        <w:t xml:space="preserve"> No development shall eliminate historically existing public access through private lands to trail heads on public lands.</w:t>
      </w:r>
      <w:bookmarkStart w:id="78" w:name="_Toc336956827"/>
    </w:p>
    <w:p w14:paraId="7A51BEBE" w14:textId="77777777" w:rsidR="00D02CC7" w:rsidRPr="006C259C" w:rsidRDefault="00D02CC7" w:rsidP="00D02CC7">
      <w:pPr>
        <w:pStyle w:val="ListParagraph"/>
        <w:numPr>
          <w:ilvl w:val="2"/>
          <w:numId w:val="1"/>
        </w:numPr>
        <w:spacing w:after="120"/>
        <w:contextualSpacing w:val="0"/>
        <w:rPr>
          <w:rFonts w:ascii="Times New Roman" w:hAnsi="Times New Roman" w:cs="Times New Roman"/>
        </w:rPr>
      </w:pPr>
      <w:r w:rsidRPr="006C259C">
        <w:rPr>
          <w:rFonts w:ascii="Times New Roman" w:hAnsi="Times New Roman" w:cs="Times New Roman"/>
          <w:b/>
          <w:bCs/>
        </w:rPr>
        <w:t>Connections.</w:t>
      </w:r>
      <w:bookmarkEnd w:id="78"/>
      <w:r w:rsidRPr="006C259C">
        <w:rPr>
          <w:rFonts w:ascii="Times New Roman" w:hAnsi="Times New Roman" w:cs="Times New Roman"/>
        </w:rPr>
        <w:t xml:space="preserve"> All developments shall be designed to optimize functional connections with adjoining developments, including shared access to arterial roads, shared parking and service access, shared buffers and open space, and shared pedestrian circulation.</w:t>
      </w:r>
      <w:bookmarkStart w:id="79" w:name="_Toc336956834"/>
    </w:p>
    <w:p w14:paraId="2D0F8BAA" w14:textId="7266510D" w:rsidR="00D02CC7" w:rsidRPr="006C259C" w:rsidRDefault="00D02CC7" w:rsidP="00D02CC7">
      <w:pPr>
        <w:pStyle w:val="ListParagraph"/>
        <w:numPr>
          <w:ilvl w:val="2"/>
          <w:numId w:val="1"/>
        </w:numPr>
        <w:spacing w:after="120"/>
        <w:contextualSpacing w:val="0"/>
        <w:rPr>
          <w:rFonts w:ascii="Times New Roman" w:hAnsi="Times New Roman" w:cs="Times New Roman"/>
        </w:rPr>
      </w:pPr>
      <w:r w:rsidRPr="006C259C">
        <w:rPr>
          <w:rFonts w:ascii="Times New Roman" w:hAnsi="Times New Roman" w:cs="Times New Roman"/>
          <w:b/>
          <w:bCs/>
        </w:rPr>
        <w:t>Roads.</w:t>
      </w:r>
      <w:bookmarkEnd w:id="79"/>
      <w:r w:rsidRPr="006C259C">
        <w:rPr>
          <w:rFonts w:ascii="Times New Roman" w:hAnsi="Times New Roman" w:cs="Times New Roman"/>
        </w:rPr>
        <w:t xml:space="preserve"> The design and construction of all roads (private or public) shall be in compliance with the detailed performance standards of </w:t>
      </w:r>
      <w:bookmarkStart w:id="80" w:name="_Toc336956831"/>
      <w:bookmarkStart w:id="81" w:name="_Ref218398918"/>
      <w:r w:rsidR="00C7773A" w:rsidRPr="007622A1">
        <w:rPr>
          <w:rFonts w:ascii="Times New Roman" w:hAnsi="Times New Roman" w:cs="Times New Roman"/>
          <w:sz w:val="22"/>
          <w:highlight w:val="magenta"/>
        </w:rPr>
        <w:fldChar w:fldCharType="begin"/>
      </w:r>
      <w:r w:rsidR="007622A1" w:rsidRPr="007622A1">
        <w:rPr>
          <w:rFonts w:ascii="Times New Roman" w:hAnsi="Times New Roman" w:cs="Times New Roman"/>
          <w:sz w:val="22"/>
        </w:rPr>
        <w:instrText xml:space="preserve"> REF _Ref474502445 \h </w:instrText>
      </w:r>
      <w:r w:rsidR="007622A1" w:rsidRPr="007622A1">
        <w:rPr>
          <w:rFonts w:ascii="Times New Roman" w:hAnsi="Times New Roman" w:cs="Times New Roman"/>
          <w:sz w:val="22"/>
          <w:highlight w:val="magenta"/>
        </w:rPr>
        <w:instrText xml:space="preserve"> \* MERGEFORMAT </w:instrText>
      </w:r>
      <w:r w:rsidR="00C7773A" w:rsidRPr="007622A1">
        <w:rPr>
          <w:rFonts w:ascii="Times New Roman" w:hAnsi="Times New Roman" w:cs="Times New Roman"/>
          <w:sz w:val="22"/>
          <w:highlight w:val="magenta"/>
        </w:rPr>
      </w:r>
      <w:r w:rsidR="00C7773A" w:rsidRPr="007622A1">
        <w:rPr>
          <w:rFonts w:ascii="Times New Roman" w:hAnsi="Times New Roman" w:cs="Times New Roman"/>
          <w:sz w:val="22"/>
          <w:highlight w:val="magenta"/>
        </w:rPr>
        <w:fldChar w:fldCharType="separate"/>
      </w:r>
      <w:r w:rsidR="005664B4" w:rsidRPr="005664B4">
        <w:rPr>
          <w:rFonts w:ascii="Times New Roman" w:hAnsi="Times New Roman" w:cs="Times New Roman"/>
          <w:sz w:val="22"/>
        </w:rPr>
        <w:t>APPENDIX B- DETAILED PERFORMANCE STANDARDS FOR THE DESIGN AND CONSTRUCTION OF ROADS</w:t>
      </w:r>
      <w:r w:rsidR="00C7773A" w:rsidRPr="007622A1">
        <w:rPr>
          <w:rFonts w:ascii="Times New Roman" w:hAnsi="Times New Roman" w:cs="Times New Roman"/>
          <w:sz w:val="22"/>
          <w:highlight w:val="magenta"/>
        </w:rPr>
        <w:fldChar w:fldCharType="end"/>
      </w:r>
    </w:p>
    <w:p w14:paraId="486DD059" w14:textId="7E5BECE6" w:rsidR="007622A1" w:rsidRDefault="00D02CC7" w:rsidP="007622A1">
      <w:pPr>
        <w:pStyle w:val="ListParagraph"/>
        <w:numPr>
          <w:ilvl w:val="2"/>
          <w:numId w:val="1"/>
        </w:numPr>
        <w:spacing w:after="120"/>
        <w:contextualSpacing w:val="0"/>
        <w:rPr>
          <w:rFonts w:ascii="Times New Roman" w:hAnsi="Times New Roman" w:cs="Times New Roman"/>
        </w:rPr>
      </w:pPr>
      <w:r w:rsidRPr="006C259C">
        <w:rPr>
          <w:rFonts w:ascii="Times New Roman" w:hAnsi="Times New Roman" w:cs="Times New Roman"/>
          <w:b/>
          <w:bCs/>
        </w:rPr>
        <w:t>Safe Access.</w:t>
      </w:r>
      <w:bookmarkEnd w:id="80"/>
      <w:r w:rsidRPr="006C259C">
        <w:rPr>
          <w:rFonts w:ascii="Times New Roman" w:hAnsi="Times New Roman" w:cs="Times New Roman"/>
        </w:rPr>
        <w:t xml:space="preserve"> All developments and every lot in all developments shall have safe direct access to a maintained public or private road. Safe access </w:t>
      </w:r>
      <w:bookmarkEnd w:id="81"/>
      <w:r w:rsidR="00263E91">
        <w:rPr>
          <w:rFonts w:ascii="Times New Roman" w:hAnsi="Times New Roman" w:cs="Times New Roman"/>
        </w:rPr>
        <w:t xml:space="preserve">as outlined in </w:t>
      </w:r>
      <w:r w:rsidR="008322E5">
        <w:fldChar w:fldCharType="begin"/>
      </w:r>
      <w:r w:rsidR="008322E5">
        <w:instrText xml:space="preserve"> REF _Ref474502466 \h  \* MERGEFORMAT </w:instrText>
      </w:r>
      <w:r w:rsidR="008322E5">
        <w:fldChar w:fldCharType="separate"/>
      </w:r>
      <w:r w:rsidR="005664B4" w:rsidRPr="005664B4">
        <w:rPr>
          <w:rFonts w:ascii="Times New Roman" w:hAnsi="Times New Roman" w:cs="Times New Roman"/>
          <w:sz w:val="22"/>
        </w:rPr>
        <w:t>APPENDIX B- DETAILED PERFORMANCE STANDARDS FOR THE DESIGN AND CONSTRUCTION OF ROADS</w:t>
      </w:r>
      <w:r w:rsidR="008322E5">
        <w:fldChar w:fldCharType="end"/>
      </w:r>
      <w:r w:rsidR="007622A1">
        <w:rPr>
          <w:rFonts w:ascii="Times New Roman" w:hAnsi="Times New Roman" w:cs="Times New Roman"/>
        </w:rPr>
        <w:t xml:space="preserve"> </w:t>
      </w:r>
      <w:r w:rsidR="00263E91">
        <w:rPr>
          <w:rFonts w:ascii="Times New Roman" w:hAnsi="Times New Roman" w:cs="Times New Roman"/>
        </w:rPr>
        <w:t>of this code.</w:t>
      </w:r>
    </w:p>
    <w:p w14:paraId="37DECD22" w14:textId="5929FE26" w:rsidR="00D02CC7" w:rsidRPr="007622A1" w:rsidRDefault="00D02CC7" w:rsidP="007622A1">
      <w:pPr>
        <w:pStyle w:val="ListParagraph"/>
        <w:numPr>
          <w:ilvl w:val="2"/>
          <w:numId w:val="1"/>
        </w:numPr>
        <w:spacing w:after="120"/>
        <w:contextualSpacing w:val="0"/>
        <w:rPr>
          <w:rFonts w:ascii="Times New Roman" w:hAnsi="Times New Roman" w:cs="Times New Roman"/>
          <w:sz w:val="22"/>
        </w:rPr>
      </w:pPr>
      <w:r w:rsidRPr="007622A1">
        <w:rPr>
          <w:rFonts w:ascii="Times New Roman" w:hAnsi="Times New Roman" w:cs="Times New Roman"/>
          <w:b/>
          <w:bCs/>
        </w:rPr>
        <w:t>Access to Arterials.</w:t>
      </w:r>
      <w:r w:rsidRPr="007622A1">
        <w:rPr>
          <w:rFonts w:ascii="Times New Roman" w:hAnsi="Times New Roman" w:cs="Times New Roman"/>
        </w:rPr>
        <w:t xml:space="preserve"> All developments shall minimize the number of points of access to arterial roads and highways, while still complying with</w:t>
      </w:r>
      <w:bookmarkStart w:id="82" w:name="_Toc336956833"/>
      <w:r w:rsidR="007622A1">
        <w:rPr>
          <w:rFonts w:ascii="Times New Roman" w:hAnsi="Times New Roman" w:cs="Times New Roman"/>
          <w:sz w:val="22"/>
        </w:rPr>
        <w:t xml:space="preserve"> </w:t>
      </w:r>
      <w:r w:rsidR="008322E5">
        <w:fldChar w:fldCharType="begin"/>
      </w:r>
      <w:r w:rsidR="008322E5">
        <w:instrText xml:space="preserve"> REF _Ref474502546 \h  \* MERGEFORMAT </w:instrText>
      </w:r>
      <w:r w:rsidR="008322E5">
        <w:fldChar w:fldCharType="separate"/>
      </w:r>
      <w:r w:rsidR="005664B4" w:rsidRPr="005664B4">
        <w:rPr>
          <w:rFonts w:ascii="Times New Roman" w:hAnsi="Times New Roman" w:cs="Times New Roman"/>
          <w:sz w:val="22"/>
        </w:rPr>
        <w:t xml:space="preserve">APPENDIX B- </w:t>
      </w:r>
      <w:r w:rsidR="005664B4" w:rsidRPr="005664B4">
        <w:rPr>
          <w:rFonts w:ascii="Times New Roman" w:hAnsi="Times New Roman" w:cs="Times New Roman"/>
          <w:sz w:val="22"/>
        </w:rPr>
        <w:lastRenderedPageBreak/>
        <w:t>DETAILED PERFORMANCE STANDARDS FOR THE DESIGN AND CONSTRUCTION OF ROADS</w:t>
      </w:r>
      <w:r w:rsidR="008322E5">
        <w:fldChar w:fldCharType="end"/>
      </w:r>
      <w:r w:rsidR="007622A1" w:rsidRPr="007622A1">
        <w:rPr>
          <w:rFonts w:ascii="Times New Roman" w:hAnsi="Times New Roman" w:cs="Times New Roman"/>
          <w:sz w:val="22"/>
        </w:rPr>
        <w:t xml:space="preserve"> </w:t>
      </w:r>
    </w:p>
    <w:p w14:paraId="79707348" w14:textId="77777777" w:rsidR="00D02CC7" w:rsidRPr="006C259C" w:rsidRDefault="00D02CC7" w:rsidP="00D02CC7">
      <w:pPr>
        <w:pStyle w:val="ListParagraph"/>
        <w:numPr>
          <w:ilvl w:val="2"/>
          <w:numId w:val="1"/>
        </w:numPr>
        <w:spacing w:after="120"/>
        <w:contextualSpacing w:val="0"/>
        <w:rPr>
          <w:rFonts w:ascii="Times New Roman" w:hAnsi="Times New Roman" w:cs="Times New Roman"/>
        </w:rPr>
      </w:pPr>
      <w:r w:rsidRPr="006C259C">
        <w:rPr>
          <w:rFonts w:ascii="Times New Roman" w:hAnsi="Times New Roman" w:cs="Times New Roman"/>
          <w:b/>
          <w:bCs/>
        </w:rPr>
        <w:t>Alternate Points of Access.</w:t>
      </w:r>
      <w:bookmarkEnd w:id="82"/>
      <w:r w:rsidRPr="006C259C">
        <w:rPr>
          <w:rFonts w:ascii="Times New Roman" w:hAnsi="Times New Roman" w:cs="Times New Roman"/>
        </w:rPr>
        <w:t xml:space="preserve"> All developments containing ten (10) or more dwelling units, or are projected to generate a traffic flow of one hundred (100) ADT or more, or with a distance of more than six hundred (660) feet from a public road that is maintained on a </w:t>
      </w:r>
      <w:proofErr w:type="gramStart"/>
      <w:r w:rsidRPr="006C259C">
        <w:rPr>
          <w:rFonts w:ascii="Times New Roman" w:hAnsi="Times New Roman" w:cs="Times New Roman"/>
        </w:rPr>
        <w:t>year round</w:t>
      </w:r>
      <w:proofErr w:type="gramEnd"/>
      <w:r w:rsidRPr="006C259C">
        <w:rPr>
          <w:rFonts w:ascii="Times New Roman" w:hAnsi="Times New Roman" w:cs="Times New Roman"/>
        </w:rPr>
        <w:t xml:space="preserve"> basis, shall provide a minimum of two (2) points of ingress and egress from a public road or highway serving the development unless otherwise determined to be inadvisable due to land shape or conditions that may be hazardous. “Loop” systems that return to a single point of access to the public road or highway may be acceptable for generating one thousand (1,000) or less projected ADT.</w:t>
      </w:r>
      <w:bookmarkStart w:id="83" w:name="_Toc336956835"/>
    </w:p>
    <w:p w14:paraId="6A037A81" w14:textId="4C1B60C5" w:rsidR="00D02CC7" w:rsidRPr="006C259C" w:rsidRDefault="00D02CC7" w:rsidP="00D02CC7">
      <w:pPr>
        <w:pStyle w:val="ListParagraph"/>
        <w:numPr>
          <w:ilvl w:val="2"/>
          <w:numId w:val="1"/>
        </w:numPr>
        <w:spacing w:after="120"/>
        <w:contextualSpacing w:val="0"/>
        <w:rPr>
          <w:rFonts w:ascii="Times New Roman" w:hAnsi="Times New Roman" w:cs="Times New Roman"/>
        </w:rPr>
      </w:pPr>
      <w:r w:rsidRPr="006C259C">
        <w:rPr>
          <w:rFonts w:ascii="Times New Roman" w:hAnsi="Times New Roman" w:cs="Times New Roman"/>
          <w:b/>
          <w:bCs/>
        </w:rPr>
        <w:t>Off-Street Parking and Loading Areas.</w:t>
      </w:r>
      <w:bookmarkEnd w:id="83"/>
      <w:r w:rsidRPr="006C259C">
        <w:rPr>
          <w:rFonts w:ascii="Times New Roman" w:hAnsi="Times New Roman" w:cs="Times New Roman"/>
        </w:rPr>
        <w:t xml:space="preserve"> Off-street parking and loading areas shall be provided as required by </w:t>
      </w:r>
      <w:r w:rsidR="008322E5">
        <w:fldChar w:fldCharType="begin"/>
      </w:r>
      <w:r w:rsidR="008322E5">
        <w:instrText xml:space="preserve"> REF _Ref474502570 \h  \* MERGEFORMAT </w:instrText>
      </w:r>
      <w:r w:rsidR="008322E5">
        <w:fldChar w:fldCharType="separate"/>
      </w:r>
      <w:r w:rsidR="005664B4" w:rsidRPr="005664B4">
        <w:rPr>
          <w:rFonts w:ascii="Times New Roman" w:hAnsi="Times New Roman" w:cs="Times New Roman"/>
          <w:sz w:val="22"/>
        </w:rPr>
        <w:t>CHAPTER 8- ADDITIONAL PERFORMANCE STANDARDS FOR SPECIFIC USES</w:t>
      </w:r>
      <w:r w:rsidR="008322E5">
        <w:fldChar w:fldCharType="end"/>
      </w:r>
      <w:r w:rsidR="007622A1">
        <w:rPr>
          <w:rFonts w:ascii="Times New Roman" w:hAnsi="Times New Roman" w:cs="Times New Roman"/>
        </w:rPr>
        <w:t xml:space="preserve"> .</w:t>
      </w:r>
      <w:r w:rsidRPr="006C259C">
        <w:rPr>
          <w:rFonts w:ascii="Times New Roman" w:hAnsi="Times New Roman" w:cs="Times New Roman"/>
        </w:rPr>
        <w:t>Snow storage shall not be permitted to reduce the size of any required off-street parking or loading area.</w:t>
      </w:r>
    </w:p>
    <w:p w14:paraId="227F8FB1" w14:textId="77777777" w:rsidR="00D02CC7" w:rsidRDefault="00D02CC7" w:rsidP="00D02CC7">
      <w:pPr>
        <w:pStyle w:val="ListParagraph"/>
        <w:ind w:left="1080"/>
        <w:contextualSpacing w:val="0"/>
        <w:jc w:val="center"/>
        <w:rPr>
          <w:rFonts w:ascii="Times New Roman" w:hAnsi="Times New Roman" w:cs="Times New Roman"/>
          <w:b/>
          <w:bCs/>
        </w:rPr>
      </w:pPr>
      <w:r w:rsidRPr="006C259C">
        <w:rPr>
          <w:rFonts w:ascii="Times New Roman" w:hAnsi="Times New Roman" w:cs="Times New Roman"/>
          <w:b/>
          <w:bCs/>
        </w:rPr>
        <w:t>DIVISION 3- PROTECTING NATURAL ASSETS</w:t>
      </w:r>
    </w:p>
    <w:p w14:paraId="12B83133" w14:textId="77777777" w:rsidR="00380C59" w:rsidRPr="00380C59" w:rsidRDefault="00380C59" w:rsidP="001B4379">
      <w:pPr>
        <w:pStyle w:val="ListParagraph"/>
        <w:numPr>
          <w:ilvl w:val="0"/>
          <w:numId w:val="128"/>
        </w:numPr>
        <w:contextualSpacing w:val="0"/>
        <w:jc w:val="center"/>
        <w:rPr>
          <w:rFonts w:ascii="Times New Roman" w:hAnsi="Times New Roman" w:cs="Times New Roman"/>
          <w:i/>
        </w:rPr>
      </w:pPr>
      <w:r w:rsidRPr="00380C59">
        <w:rPr>
          <w:rFonts w:ascii="Times New Roman" w:hAnsi="Times New Roman" w:cs="Times New Roman"/>
          <w:b/>
          <w:bCs/>
          <w:i/>
        </w:rPr>
        <w:t xml:space="preserve">Agricultural Preservation. </w:t>
      </w:r>
      <w:r w:rsidRPr="00380C59">
        <w:rPr>
          <w:rFonts w:ascii="Times New Roman" w:hAnsi="Times New Roman" w:cs="Times New Roman"/>
          <w:bCs/>
          <w:i/>
        </w:rPr>
        <w:t>How will the proposed development be designed so that it doesn’t adversely impact agriculture or that such impacts have been avoided to the maximum extent possible?</w:t>
      </w:r>
    </w:p>
    <w:p w14:paraId="3F443856" w14:textId="77777777" w:rsidR="00380C59" w:rsidRDefault="00380C59" w:rsidP="001B4379">
      <w:pPr>
        <w:pStyle w:val="ListParagraph"/>
        <w:numPr>
          <w:ilvl w:val="0"/>
          <w:numId w:val="128"/>
        </w:numPr>
        <w:contextualSpacing w:val="0"/>
        <w:jc w:val="center"/>
        <w:rPr>
          <w:rFonts w:ascii="Times New Roman" w:hAnsi="Times New Roman" w:cs="Times New Roman"/>
          <w:i/>
        </w:rPr>
      </w:pPr>
      <w:r>
        <w:rPr>
          <w:rFonts w:ascii="Times New Roman" w:hAnsi="Times New Roman" w:cs="Times New Roman"/>
          <w:b/>
          <w:bCs/>
          <w:i/>
        </w:rPr>
        <w:t>Agricultural Water Systems/Irrigation.</w:t>
      </w:r>
      <w:r>
        <w:rPr>
          <w:rFonts w:ascii="Times New Roman" w:hAnsi="Times New Roman" w:cs="Times New Roman"/>
          <w:i/>
        </w:rPr>
        <w:t xml:space="preserve"> How will the proposed development be designed so that it doesn’t adversely impact water facilities which provide for irrigation or stock watering to agricultural lands for production of agricultural </w:t>
      </w:r>
      <w:r w:rsidR="001915D8">
        <w:rPr>
          <w:rFonts w:ascii="Times New Roman" w:hAnsi="Times New Roman" w:cs="Times New Roman"/>
          <w:i/>
        </w:rPr>
        <w:t>products?</w:t>
      </w:r>
      <w:r>
        <w:rPr>
          <w:rFonts w:ascii="Times New Roman" w:hAnsi="Times New Roman" w:cs="Times New Roman"/>
          <w:i/>
        </w:rPr>
        <w:t xml:space="preserve"> These include, but not limited to ditches, head gates, pipes and other water conveying devices?</w:t>
      </w:r>
    </w:p>
    <w:p w14:paraId="373207AB" w14:textId="77777777" w:rsidR="00380C59" w:rsidRDefault="00380C59" w:rsidP="001B4379">
      <w:pPr>
        <w:pStyle w:val="ListParagraph"/>
        <w:numPr>
          <w:ilvl w:val="0"/>
          <w:numId w:val="128"/>
        </w:numPr>
        <w:contextualSpacing w:val="0"/>
        <w:jc w:val="center"/>
        <w:rPr>
          <w:rFonts w:ascii="Times New Roman" w:hAnsi="Times New Roman" w:cs="Times New Roman"/>
          <w:i/>
        </w:rPr>
      </w:pPr>
      <w:r>
        <w:rPr>
          <w:rFonts w:ascii="Times New Roman" w:hAnsi="Times New Roman" w:cs="Times New Roman"/>
          <w:b/>
          <w:bCs/>
          <w:i/>
        </w:rPr>
        <w:t xml:space="preserve">Natural </w:t>
      </w:r>
      <w:r w:rsidR="001915D8">
        <w:rPr>
          <w:rFonts w:ascii="Times New Roman" w:hAnsi="Times New Roman" w:cs="Times New Roman"/>
          <w:b/>
          <w:bCs/>
          <w:i/>
        </w:rPr>
        <w:t>Environment</w:t>
      </w:r>
      <w:r>
        <w:rPr>
          <w:rFonts w:ascii="Times New Roman" w:hAnsi="Times New Roman" w:cs="Times New Roman"/>
          <w:b/>
          <w:bCs/>
          <w:i/>
        </w:rPr>
        <w:t>.</w:t>
      </w:r>
      <w:r>
        <w:rPr>
          <w:rFonts w:ascii="Times New Roman" w:hAnsi="Times New Roman" w:cs="Times New Roman"/>
          <w:i/>
        </w:rPr>
        <w:t xml:space="preserve"> How will the proposed development be designed so that it doesn’t adversely impact the natural environment in regards to physical conditions that exist including water, native plants and animals, as well as other items of aesthetic </w:t>
      </w:r>
      <w:r w:rsidR="001915D8">
        <w:rPr>
          <w:rFonts w:ascii="Times New Roman" w:hAnsi="Times New Roman" w:cs="Times New Roman"/>
          <w:i/>
        </w:rPr>
        <w:t>significance</w:t>
      </w:r>
      <w:r>
        <w:rPr>
          <w:rFonts w:ascii="Times New Roman" w:hAnsi="Times New Roman" w:cs="Times New Roman"/>
          <w:i/>
        </w:rPr>
        <w:t>?</w:t>
      </w:r>
    </w:p>
    <w:p w14:paraId="155D0F74" w14:textId="77777777" w:rsidR="00380C59" w:rsidRPr="00380C59" w:rsidRDefault="00380C59" w:rsidP="001B4379">
      <w:pPr>
        <w:pStyle w:val="ListParagraph"/>
        <w:numPr>
          <w:ilvl w:val="0"/>
          <w:numId w:val="128"/>
        </w:numPr>
        <w:contextualSpacing w:val="0"/>
        <w:jc w:val="center"/>
        <w:rPr>
          <w:rFonts w:ascii="Times New Roman" w:hAnsi="Times New Roman" w:cs="Times New Roman"/>
          <w:i/>
        </w:rPr>
      </w:pPr>
      <w:r>
        <w:rPr>
          <w:rFonts w:ascii="Times New Roman" w:hAnsi="Times New Roman" w:cs="Times New Roman"/>
          <w:b/>
          <w:bCs/>
          <w:i/>
        </w:rPr>
        <w:t>Fish, Wildlife and Habitat.</w:t>
      </w:r>
      <w:r>
        <w:rPr>
          <w:rFonts w:ascii="Times New Roman" w:hAnsi="Times New Roman" w:cs="Times New Roman"/>
          <w:i/>
        </w:rPr>
        <w:t xml:space="preserve"> How will the proposed development be designed so that it does not negatively impact wildlife by displacement and reduction in habitat?</w:t>
      </w:r>
    </w:p>
    <w:p w14:paraId="2E2690EF" w14:textId="77777777" w:rsidR="00D02CC7" w:rsidRPr="006C259C" w:rsidRDefault="00D02CC7" w:rsidP="00D02CC7">
      <w:pPr>
        <w:pStyle w:val="ListParagraph"/>
        <w:numPr>
          <w:ilvl w:val="1"/>
          <w:numId w:val="1"/>
        </w:numPr>
        <w:spacing w:after="120"/>
        <w:contextualSpacing w:val="0"/>
        <w:rPr>
          <w:rFonts w:ascii="Times New Roman" w:hAnsi="Times New Roman" w:cs="Times New Roman"/>
        </w:rPr>
      </w:pPr>
      <w:r w:rsidRPr="006C259C">
        <w:rPr>
          <w:rFonts w:ascii="Times New Roman" w:hAnsi="Times New Roman" w:cs="Times New Roman"/>
          <w:b/>
        </w:rPr>
        <w:t>Natural Assets</w:t>
      </w:r>
      <w:r w:rsidRPr="006C259C">
        <w:rPr>
          <w:rFonts w:ascii="Times New Roman" w:hAnsi="Times New Roman" w:cs="Times New Roman"/>
        </w:rPr>
        <w:t>. All developments shall protect natural assets.</w:t>
      </w:r>
    </w:p>
    <w:p w14:paraId="1892F8B8" w14:textId="5E1E263E" w:rsidR="00D02CC7" w:rsidRPr="00A05D53" w:rsidRDefault="00D02CC7" w:rsidP="00D02CC7">
      <w:pPr>
        <w:pStyle w:val="ListParagraph"/>
        <w:numPr>
          <w:ilvl w:val="2"/>
          <w:numId w:val="1"/>
        </w:numPr>
        <w:spacing w:after="120"/>
        <w:contextualSpacing w:val="0"/>
        <w:rPr>
          <w:rFonts w:ascii="Times New Roman" w:hAnsi="Times New Roman" w:cs="Times New Roman"/>
        </w:rPr>
      </w:pPr>
      <w:r w:rsidRPr="00A05D53">
        <w:rPr>
          <w:rFonts w:ascii="Times New Roman" w:hAnsi="Times New Roman" w:cs="Times New Roman"/>
          <w:b/>
          <w:bCs/>
        </w:rPr>
        <w:t>Runoff and Erosion Control.</w:t>
      </w:r>
      <w:r w:rsidRPr="00A05D53">
        <w:rPr>
          <w:rFonts w:ascii="Times New Roman" w:hAnsi="Times New Roman" w:cs="Times New Roman"/>
        </w:rPr>
        <w:t xml:space="preserve"> A professionally prepared runoff and erosion control plan shall be implemented by developments where a cumulative total of more than one acre of land with a slope of more than eight (8) percent will be disturbed, or where more than twenty-thousand (20,000) square feet of contiguous impervious surfaces will be created</w:t>
      </w:r>
      <w:r w:rsidR="00844F55" w:rsidRPr="00A05D53">
        <w:rPr>
          <w:rFonts w:ascii="Times New Roman" w:hAnsi="Times New Roman" w:cs="Times New Roman"/>
        </w:rPr>
        <w:t xml:space="preserve"> </w:t>
      </w:r>
      <w:r w:rsidR="00844F55" w:rsidRPr="0059780B">
        <w:rPr>
          <w:rFonts w:ascii="Times New Roman" w:hAnsi="Times New Roman" w:cs="Times New Roman"/>
        </w:rPr>
        <w:t xml:space="preserve">or </w:t>
      </w:r>
      <w:r w:rsidR="0078108C" w:rsidRPr="0059780B">
        <w:rPr>
          <w:rFonts w:ascii="Times New Roman" w:hAnsi="Times New Roman" w:cs="Times New Roman"/>
        </w:rPr>
        <w:t>as determined through a fact-finding process as outline in</w:t>
      </w:r>
      <w:r w:rsidR="007622A1">
        <w:rPr>
          <w:rFonts w:ascii="Times New Roman" w:hAnsi="Times New Roman" w:cs="Times New Roman"/>
        </w:rPr>
        <w:t xml:space="preserve"> </w:t>
      </w:r>
      <w:r w:rsidR="00C7773A">
        <w:rPr>
          <w:rFonts w:ascii="Times New Roman" w:hAnsi="Times New Roman" w:cs="Times New Roman"/>
          <w:highlight w:val="magenta"/>
        </w:rPr>
        <w:fldChar w:fldCharType="begin"/>
      </w:r>
      <w:r w:rsidR="007622A1">
        <w:rPr>
          <w:rFonts w:ascii="Times New Roman" w:hAnsi="Times New Roman" w:cs="Times New Roman"/>
        </w:rPr>
        <w:instrText xml:space="preserve"> REF _Ref474501496 \r \h </w:instrText>
      </w:r>
      <w:r w:rsidR="00C7773A">
        <w:rPr>
          <w:rFonts w:ascii="Times New Roman" w:hAnsi="Times New Roman" w:cs="Times New Roman"/>
          <w:highlight w:val="magenta"/>
        </w:rPr>
      </w:r>
      <w:r w:rsidR="00C7773A">
        <w:rPr>
          <w:rFonts w:ascii="Times New Roman" w:hAnsi="Times New Roman" w:cs="Times New Roman"/>
          <w:highlight w:val="magenta"/>
        </w:rPr>
        <w:fldChar w:fldCharType="separate"/>
      </w:r>
      <w:r w:rsidR="005664B4">
        <w:rPr>
          <w:rFonts w:ascii="Times New Roman" w:hAnsi="Times New Roman" w:cs="Times New Roman"/>
        </w:rPr>
        <w:t>6.4.5</w:t>
      </w:r>
      <w:r w:rsidR="00C7773A">
        <w:rPr>
          <w:rFonts w:ascii="Times New Roman" w:hAnsi="Times New Roman" w:cs="Times New Roman"/>
          <w:highlight w:val="magenta"/>
        </w:rPr>
        <w:fldChar w:fldCharType="end"/>
      </w:r>
      <w:r w:rsidRPr="0059780B">
        <w:rPr>
          <w:rFonts w:ascii="Times New Roman" w:hAnsi="Times New Roman" w:cs="Times New Roman"/>
        </w:rPr>
        <w:t xml:space="preserve">. </w:t>
      </w:r>
      <w:r w:rsidRPr="00A05D53">
        <w:rPr>
          <w:rFonts w:ascii="Times New Roman" w:hAnsi="Times New Roman" w:cs="Times New Roman"/>
        </w:rPr>
        <w:t>That plan shall:</w:t>
      </w:r>
    </w:p>
    <w:p w14:paraId="595C60CA" w14:textId="77777777" w:rsidR="00D02CC7" w:rsidRPr="00A05D53" w:rsidRDefault="00D02CC7" w:rsidP="00D02CC7">
      <w:pPr>
        <w:pStyle w:val="ListParagraph"/>
        <w:numPr>
          <w:ilvl w:val="3"/>
          <w:numId w:val="1"/>
        </w:numPr>
        <w:spacing w:after="120"/>
        <w:contextualSpacing w:val="0"/>
        <w:rPr>
          <w:rFonts w:ascii="Times New Roman" w:hAnsi="Times New Roman" w:cs="Times New Roman"/>
        </w:rPr>
      </w:pPr>
      <w:r w:rsidRPr="00A05D53">
        <w:rPr>
          <w:rFonts w:ascii="Times New Roman" w:hAnsi="Times New Roman" w:cs="Times New Roman"/>
        </w:rPr>
        <w:t>identify runoff and erosion hazard areas on the site;</w:t>
      </w:r>
    </w:p>
    <w:p w14:paraId="47FA1D31" w14:textId="77777777" w:rsidR="00D02CC7" w:rsidRPr="00A05D53" w:rsidRDefault="00D02CC7" w:rsidP="00D02CC7">
      <w:pPr>
        <w:pStyle w:val="ListParagraph"/>
        <w:numPr>
          <w:ilvl w:val="3"/>
          <w:numId w:val="1"/>
        </w:numPr>
        <w:spacing w:after="120"/>
        <w:contextualSpacing w:val="0"/>
        <w:rPr>
          <w:rFonts w:ascii="Times New Roman" w:hAnsi="Times New Roman" w:cs="Times New Roman"/>
        </w:rPr>
      </w:pPr>
      <w:r w:rsidRPr="00A05D53">
        <w:rPr>
          <w:rFonts w:ascii="Times New Roman" w:hAnsi="Times New Roman" w:cs="Times New Roman"/>
        </w:rPr>
        <w:lastRenderedPageBreak/>
        <w:t>identify areas and facilities, both on and downstream from the site, that are vulnerable to damage from accelerated runoff or erosion;</w:t>
      </w:r>
    </w:p>
    <w:p w14:paraId="613ECBA6" w14:textId="77777777" w:rsidR="00D02CC7" w:rsidRPr="00A05D53" w:rsidRDefault="00D02CC7" w:rsidP="00D02CC7">
      <w:pPr>
        <w:pStyle w:val="ListParagraph"/>
        <w:numPr>
          <w:ilvl w:val="3"/>
          <w:numId w:val="1"/>
        </w:numPr>
        <w:spacing w:after="120"/>
        <w:contextualSpacing w:val="0"/>
        <w:rPr>
          <w:rFonts w:ascii="Times New Roman" w:hAnsi="Times New Roman" w:cs="Times New Roman"/>
        </w:rPr>
      </w:pPr>
      <w:r w:rsidRPr="00A05D53">
        <w:rPr>
          <w:rFonts w:ascii="Times New Roman" w:hAnsi="Times New Roman" w:cs="Times New Roman"/>
        </w:rPr>
        <w:t>show how the retention of existing vegetation will be maximized and land disturbance minimized;</w:t>
      </w:r>
    </w:p>
    <w:p w14:paraId="411779E5" w14:textId="77777777" w:rsidR="00D02CC7" w:rsidRPr="00A05D53" w:rsidRDefault="00D02CC7" w:rsidP="00D02CC7">
      <w:pPr>
        <w:pStyle w:val="ListParagraph"/>
        <w:numPr>
          <w:ilvl w:val="3"/>
          <w:numId w:val="1"/>
        </w:numPr>
        <w:spacing w:after="120"/>
        <w:contextualSpacing w:val="0"/>
        <w:rPr>
          <w:rFonts w:ascii="Times New Roman" w:hAnsi="Times New Roman" w:cs="Times New Roman"/>
        </w:rPr>
      </w:pPr>
      <w:r w:rsidRPr="00A05D53">
        <w:rPr>
          <w:rFonts w:ascii="Times New Roman" w:hAnsi="Times New Roman" w:cs="Times New Roman"/>
        </w:rPr>
        <w:t>show how existing trees that are to be retained will be protected from damage during construction;</w:t>
      </w:r>
    </w:p>
    <w:p w14:paraId="3CAC10D2" w14:textId="77777777" w:rsidR="00D02CC7" w:rsidRPr="00A05D53" w:rsidRDefault="00D02CC7" w:rsidP="00D02CC7">
      <w:pPr>
        <w:pStyle w:val="ListParagraph"/>
        <w:numPr>
          <w:ilvl w:val="3"/>
          <w:numId w:val="1"/>
        </w:numPr>
        <w:spacing w:after="120"/>
        <w:contextualSpacing w:val="0"/>
        <w:rPr>
          <w:rFonts w:ascii="Times New Roman" w:hAnsi="Times New Roman" w:cs="Times New Roman"/>
        </w:rPr>
      </w:pPr>
      <w:r w:rsidRPr="00A05D53">
        <w:rPr>
          <w:rFonts w:ascii="Times New Roman" w:hAnsi="Times New Roman" w:cs="Times New Roman"/>
        </w:rPr>
        <w:t>show how the area disturbed by construction at any one time will be minimized and how disturbed areas will be stabilized during the construction period;</w:t>
      </w:r>
    </w:p>
    <w:p w14:paraId="300E1ED5" w14:textId="77777777" w:rsidR="00D02CC7" w:rsidRPr="00A05D53" w:rsidRDefault="00D02CC7" w:rsidP="00D02CC7">
      <w:pPr>
        <w:pStyle w:val="ListParagraph"/>
        <w:numPr>
          <w:ilvl w:val="3"/>
          <w:numId w:val="1"/>
        </w:numPr>
        <w:spacing w:after="120"/>
        <w:contextualSpacing w:val="0"/>
        <w:rPr>
          <w:rFonts w:ascii="Times New Roman" w:hAnsi="Times New Roman" w:cs="Times New Roman"/>
        </w:rPr>
      </w:pPr>
      <w:r w:rsidRPr="00A05D53">
        <w:rPr>
          <w:rFonts w:ascii="Times New Roman" w:hAnsi="Times New Roman" w:cs="Times New Roman"/>
        </w:rPr>
        <w:t>show how disturbed areas will be promptly, permanently stabilized by re-vegetation or structural techniques;</w:t>
      </w:r>
    </w:p>
    <w:p w14:paraId="28C1A35A" w14:textId="77777777" w:rsidR="00D02CC7" w:rsidRPr="00A05D53" w:rsidRDefault="00D02CC7" w:rsidP="00D02CC7">
      <w:pPr>
        <w:pStyle w:val="ListParagraph"/>
        <w:numPr>
          <w:ilvl w:val="3"/>
          <w:numId w:val="1"/>
        </w:numPr>
        <w:spacing w:after="120"/>
        <w:contextualSpacing w:val="0"/>
        <w:rPr>
          <w:rFonts w:ascii="Times New Roman" w:hAnsi="Times New Roman" w:cs="Times New Roman"/>
        </w:rPr>
      </w:pPr>
      <w:r w:rsidRPr="00A05D53">
        <w:rPr>
          <w:rFonts w:ascii="Times New Roman" w:hAnsi="Times New Roman" w:cs="Times New Roman"/>
        </w:rPr>
        <w:t>show how runoff velocities will be minimized and drainage ways will be prepared to handle any acceleration in or increase of runoff;</w:t>
      </w:r>
    </w:p>
    <w:p w14:paraId="27A48299" w14:textId="77777777" w:rsidR="00D02CC7" w:rsidRPr="00A05D53" w:rsidRDefault="00D02CC7" w:rsidP="00D02CC7">
      <w:pPr>
        <w:pStyle w:val="ListParagraph"/>
        <w:numPr>
          <w:ilvl w:val="3"/>
          <w:numId w:val="1"/>
        </w:numPr>
        <w:spacing w:after="120"/>
        <w:contextualSpacing w:val="0"/>
        <w:rPr>
          <w:rFonts w:ascii="Times New Roman" w:hAnsi="Times New Roman" w:cs="Times New Roman"/>
        </w:rPr>
      </w:pPr>
      <w:r w:rsidRPr="00A05D53">
        <w:rPr>
          <w:rFonts w:ascii="Times New Roman" w:hAnsi="Times New Roman" w:cs="Times New Roman"/>
        </w:rPr>
        <w:t>show how any additional runoff generated will be retained on-site and absorbed, evaporated, or released from the site at a rate not exceeding the pre-development rate of release;</w:t>
      </w:r>
    </w:p>
    <w:p w14:paraId="6D32E552" w14:textId="77777777" w:rsidR="00D02CC7" w:rsidRPr="00A05D53" w:rsidRDefault="00D02CC7" w:rsidP="00D02CC7">
      <w:pPr>
        <w:pStyle w:val="ListParagraph"/>
        <w:numPr>
          <w:ilvl w:val="3"/>
          <w:numId w:val="1"/>
        </w:numPr>
        <w:spacing w:after="120"/>
        <w:contextualSpacing w:val="0"/>
        <w:rPr>
          <w:rFonts w:ascii="Times New Roman" w:hAnsi="Times New Roman" w:cs="Times New Roman"/>
        </w:rPr>
      </w:pPr>
      <w:r w:rsidRPr="00A05D53">
        <w:rPr>
          <w:rFonts w:ascii="Times New Roman" w:hAnsi="Times New Roman" w:cs="Times New Roman"/>
        </w:rPr>
        <w:t>show how sediment resulting from accelerated soil erosion will be retained on site; and</w:t>
      </w:r>
    </w:p>
    <w:p w14:paraId="54946E67" w14:textId="77777777" w:rsidR="00D02CC7" w:rsidRPr="00A05D53" w:rsidRDefault="00D02CC7" w:rsidP="00D02CC7">
      <w:pPr>
        <w:pStyle w:val="ListParagraph"/>
        <w:numPr>
          <w:ilvl w:val="3"/>
          <w:numId w:val="1"/>
        </w:numPr>
        <w:spacing w:after="120"/>
        <w:contextualSpacing w:val="0"/>
        <w:rPr>
          <w:rFonts w:ascii="Times New Roman" w:hAnsi="Times New Roman" w:cs="Times New Roman"/>
        </w:rPr>
      </w:pPr>
      <w:r w:rsidRPr="00A05D53">
        <w:rPr>
          <w:rFonts w:ascii="Times New Roman" w:hAnsi="Times New Roman" w:cs="Times New Roman"/>
        </w:rPr>
        <w:t>show how water quality in adjoining or nearby streams and wetlands will be protected by retention of existing vegetation, installation of vegetative filter strips, and similar means.</w:t>
      </w:r>
    </w:p>
    <w:p w14:paraId="5D5C49BF" w14:textId="77777777" w:rsidR="00D02CC7" w:rsidRPr="006C259C" w:rsidRDefault="00D02CC7" w:rsidP="00D02CC7">
      <w:pPr>
        <w:pStyle w:val="ListParagraph"/>
        <w:numPr>
          <w:ilvl w:val="2"/>
          <w:numId w:val="1"/>
        </w:numPr>
        <w:spacing w:after="120"/>
        <w:contextualSpacing w:val="0"/>
        <w:rPr>
          <w:rFonts w:ascii="Times New Roman" w:hAnsi="Times New Roman" w:cs="Times New Roman"/>
        </w:rPr>
      </w:pPr>
      <w:r w:rsidRPr="006C259C">
        <w:rPr>
          <w:rFonts w:ascii="Times New Roman" w:hAnsi="Times New Roman" w:cs="Times New Roman"/>
          <w:b/>
          <w:bCs/>
        </w:rPr>
        <w:t>Protecting Irrigation Systems.</w:t>
      </w:r>
      <w:r w:rsidRPr="006C259C">
        <w:rPr>
          <w:rFonts w:ascii="Times New Roman" w:hAnsi="Times New Roman" w:cs="Times New Roman"/>
        </w:rPr>
        <w:t xml:space="preserve"> All developments including or adjoining irrigated lands, or including or adjoining any irrigation works (diversions, head gates, canals, pumps, drains, etc.) shall be reviewed by the responsible irrigation entity and shall comply with I.C 31-3805-I.C 31-3806 as well as I.C Title 42</w:t>
      </w:r>
      <w:r w:rsidR="0001052E">
        <w:rPr>
          <w:rFonts w:ascii="Times New Roman" w:hAnsi="Times New Roman" w:cs="Times New Roman"/>
        </w:rPr>
        <w:t xml:space="preserve"> as amended</w:t>
      </w:r>
      <w:r w:rsidRPr="006C259C">
        <w:rPr>
          <w:rFonts w:ascii="Times New Roman" w:hAnsi="Times New Roman" w:cs="Times New Roman"/>
        </w:rPr>
        <w:t>.</w:t>
      </w:r>
    </w:p>
    <w:p w14:paraId="5E9BD3A1" w14:textId="77777777" w:rsidR="00224403" w:rsidRDefault="004A65A8" w:rsidP="00224403">
      <w:pPr>
        <w:pStyle w:val="ListParagraph"/>
        <w:numPr>
          <w:ilvl w:val="2"/>
          <w:numId w:val="1"/>
        </w:numPr>
        <w:spacing w:after="120"/>
        <w:contextualSpacing w:val="0"/>
        <w:rPr>
          <w:rFonts w:ascii="Times New Roman" w:hAnsi="Times New Roman" w:cs="Times New Roman"/>
        </w:rPr>
      </w:pPr>
      <w:r w:rsidRPr="006C259C">
        <w:rPr>
          <w:rFonts w:ascii="Times New Roman" w:hAnsi="Times New Roman" w:cs="Times New Roman"/>
          <w:b/>
          <w:bCs/>
        </w:rPr>
        <w:t>Fire Protection.</w:t>
      </w:r>
      <w:r w:rsidRPr="006C259C">
        <w:rPr>
          <w:rFonts w:ascii="Times New Roman" w:hAnsi="Times New Roman" w:cs="Times New Roman"/>
        </w:rPr>
        <w:t xml:space="preserve"> All developments not presently in a fire protection district shall petition for addition to the appropriate district, as provided by I.C. 31-1401</w:t>
      </w:r>
      <w:r w:rsidR="0001052E">
        <w:rPr>
          <w:rFonts w:ascii="Times New Roman" w:hAnsi="Times New Roman" w:cs="Times New Roman"/>
        </w:rPr>
        <w:t xml:space="preserve"> as amended</w:t>
      </w:r>
      <w:r w:rsidRPr="006C259C">
        <w:rPr>
          <w:rFonts w:ascii="Times New Roman" w:hAnsi="Times New Roman" w:cs="Times New Roman"/>
        </w:rPr>
        <w:t>, et. seq.</w:t>
      </w:r>
      <w:bookmarkStart w:id="84" w:name="_Toc336956803"/>
      <w:bookmarkStart w:id="85" w:name="_Ref218329090"/>
    </w:p>
    <w:p w14:paraId="492DE8A1" w14:textId="0722D6EC" w:rsidR="004A65A8" w:rsidRPr="00224403" w:rsidRDefault="004A65A8" w:rsidP="00224403">
      <w:pPr>
        <w:pStyle w:val="ListParagraph"/>
        <w:numPr>
          <w:ilvl w:val="2"/>
          <w:numId w:val="1"/>
        </w:numPr>
        <w:spacing w:after="120"/>
        <w:contextualSpacing w:val="0"/>
        <w:rPr>
          <w:rFonts w:ascii="Times New Roman" w:hAnsi="Times New Roman" w:cs="Times New Roman"/>
        </w:rPr>
      </w:pPr>
      <w:r w:rsidRPr="00224403">
        <w:rPr>
          <w:rFonts w:ascii="Times New Roman" w:hAnsi="Times New Roman" w:cs="Times New Roman"/>
          <w:b/>
          <w:bCs/>
        </w:rPr>
        <w:t>Easements.</w:t>
      </w:r>
      <w:bookmarkEnd w:id="84"/>
      <w:r w:rsidRPr="00224403">
        <w:rPr>
          <w:rFonts w:ascii="Times New Roman" w:hAnsi="Times New Roman" w:cs="Times New Roman"/>
        </w:rPr>
        <w:t xml:space="preserve"> No building shall be placed in any utility easement, public or private, or in any access or irrigation easement. </w:t>
      </w:r>
      <w:bookmarkStart w:id="86" w:name="_Toc336956814"/>
      <w:bookmarkEnd w:id="85"/>
    </w:p>
    <w:p w14:paraId="01425178" w14:textId="77777777" w:rsidR="004A65A8" w:rsidRPr="006C259C" w:rsidRDefault="004A65A8" w:rsidP="004A65A8">
      <w:pPr>
        <w:pStyle w:val="ListParagraph"/>
        <w:numPr>
          <w:ilvl w:val="2"/>
          <w:numId w:val="1"/>
        </w:numPr>
        <w:spacing w:after="120"/>
        <w:contextualSpacing w:val="0"/>
        <w:rPr>
          <w:rFonts w:ascii="Times New Roman" w:hAnsi="Times New Roman" w:cs="Times New Roman"/>
        </w:rPr>
      </w:pPr>
      <w:r w:rsidRPr="006C259C">
        <w:rPr>
          <w:rFonts w:ascii="Times New Roman" w:hAnsi="Times New Roman" w:cs="Times New Roman"/>
          <w:b/>
          <w:bCs/>
        </w:rPr>
        <w:t>Wetlands.</w:t>
      </w:r>
      <w:bookmarkEnd w:id="86"/>
      <w:r w:rsidRPr="006C259C">
        <w:rPr>
          <w:rFonts w:ascii="Times New Roman" w:hAnsi="Times New Roman" w:cs="Times New Roman"/>
        </w:rPr>
        <w:t xml:space="preserve"> All developments shall demonstrate compliance with state and federal wetlands protection requirements.</w:t>
      </w:r>
      <w:bookmarkStart w:id="87" w:name="_Toc336956816"/>
    </w:p>
    <w:p w14:paraId="683C0810" w14:textId="1EDC3617" w:rsidR="004A65A8" w:rsidRPr="006C259C" w:rsidRDefault="004A65A8" w:rsidP="004A65A8">
      <w:pPr>
        <w:pStyle w:val="ListParagraph"/>
        <w:numPr>
          <w:ilvl w:val="2"/>
          <w:numId w:val="1"/>
        </w:numPr>
        <w:spacing w:after="120"/>
        <w:contextualSpacing w:val="0"/>
        <w:rPr>
          <w:rFonts w:ascii="Times New Roman" w:hAnsi="Times New Roman" w:cs="Times New Roman"/>
        </w:rPr>
      </w:pPr>
      <w:r w:rsidRPr="006C259C">
        <w:rPr>
          <w:rFonts w:ascii="Times New Roman" w:hAnsi="Times New Roman" w:cs="Times New Roman"/>
          <w:b/>
          <w:bCs/>
        </w:rPr>
        <w:t>Floodplains.</w:t>
      </w:r>
      <w:bookmarkEnd w:id="87"/>
      <w:r w:rsidRPr="006C259C">
        <w:rPr>
          <w:rFonts w:ascii="Times New Roman" w:hAnsi="Times New Roman" w:cs="Times New Roman"/>
        </w:rPr>
        <w:t xml:space="preserve"> Developments in the special flood hazard area overlay zoning district shall comply with the detailed performance standards </w:t>
      </w:r>
      <w:bookmarkStart w:id="88" w:name="_Toc336956815"/>
      <w:r w:rsidR="00C7773A" w:rsidRPr="007622A1">
        <w:rPr>
          <w:rFonts w:ascii="Times New Roman" w:hAnsi="Times New Roman" w:cs="Times New Roman"/>
          <w:sz w:val="22"/>
          <w:highlight w:val="magenta"/>
        </w:rPr>
        <w:fldChar w:fldCharType="begin"/>
      </w:r>
      <w:r w:rsidR="007622A1" w:rsidRPr="007622A1">
        <w:rPr>
          <w:rFonts w:ascii="Times New Roman" w:hAnsi="Times New Roman" w:cs="Times New Roman"/>
          <w:sz w:val="22"/>
        </w:rPr>
        <w:instrText xml:space="preserve"> REF _Ref474502655 \h </w:instrText>
      </w:r>
      <w:r w:rsidR="007622A1" w:rsidRPr="007622A1">
        <w:rPr>
          <w:rFonts w:ascii="Times New Roman" w:hAnsi="Times New Roman" w:cs="Times New Roman"/>
          <w:sz w:val="22"/>
          <w:highlight w:val="magenta"/>
        </w:rPr>
        <w:instrText xml:space="preserve"> \* MERGEFORMAT </w:instrText>
      </w:r>
      <w:r w:rsidR="00C7773A" w:rsidRPr="007622A1">
        <w:rPr>
          <w:rFonts w:ascii="Times New Roman" w:hAnsi="Times New Roman" w:cs="Times New Roman"/>
          <w:sz w:val="22"/>
          <w:highlight w:val="magenta"/>
        </w:rPr>
      </w:r>
      <w:r w:rsidR="00C7773A" w:rsidRPr="007622A1">
        <w:rPr>
          <w:rFonts w:ascii="Times New Roman" w:hAnsi="Times New Roman" w:cs="Times New Roman"/>
          <w:sz w:val="22"/>
          <w:highlight w:val="magenta"/>
        </w:rPr>
        <w:fldChar w:fldCharType="separate"/>
      </w:r>
      <w:r w:rsidR="005664B4" w:rsidRPr="005664B4">
        <w:rPr>
          <w:rFonts w:ascii="Times New Roman" w:hAnsi="Times New Roman" w:cs="Times New Roman"/>
          <w:sz w:val="22"/>
        </w:rPr>
        <w:t>APPENDIX C- SPECIAL FLOOD HAZARD</w:t>
      </w:r>
      <w:r w:rsidR="00C7773A" w:rsidRPr="007622A1">
        <w:rPr>
          <w:rFonts w:ascii="Times New Roman" w:hAnsi="Times New Roman" w:cs="Times New Roman"/>
          <w:sz w:val="22"/>
          <w:highlight w:val="magenta"/>
        </w:rPr>
        <w:fldChar w:fldCharType="end"/>
      </w:r>
    </w:p>
    <w:p w14:paraId="620E32BE" w14:textId="77777777" w:rsidR="004A65A8" w:rsidRPr="006C259C" w:rsidRDefault="004A65A8" w:rsidP="004A65A8">
      <w:pPr>
        <w:pStyle w:val="ListParagraph"/>
        <w:numPr>
          <w:ilvl w:val="2"/>
          <w:numId w:val="1"/>
        </w:numPr>
        <w:spacing w:after="120"/>
        <w:contextualSpacing w:val="0"/>
        <w:rPr>
          <w:rFonts w:ascii="Times New Roman" w:hAnsi="Times New Roman" w:cs="Times New Roman"/>
        </w:rPr>
      </w:pPr>
      <w:r w:rsidRPr="006C259C">
        <w:rPr>
          <w:rFonts w:ascii="Times New Roman" w:hAnsi="Times New Roman" w:cs="Times New Roman"/>
          <w:b/>
          <w:bCs/>
        </w:rPr>
        <w:t>Stream Corridors.</w:t>
      </w:r>
      <w:bookmarkEnd w:id="88"/>
      <w:r w:rsidRPr="006C259C">
        <w:rPr>
          <w:rFonts w:ascii="Times New Roman" w:hAnsi="Times New Roman" w:cs="Times New Roman"/>
        </w:rPr>
        <w:t xml:space="preserve"> Minimum development setbacks shall be required along all streams.  The use of buffers created by this requirement shall be compatible with the protection of stream corridor values.</w:t>
      </w:r>
    </w:p>
    <w:p w14:paraId="3556B438" w14:textId="77777777" w:rsidR="004A65A8" w:rsidRPr="0059780B" w:rsidRDefault="004A65A8" w:rsidP="004A65A8">
      <w:pPr>
        <w:pStyle w:val="ListParagraph"/>
        <w:numPr>
          <w:ilvl w:val="2"/>
          <w:numId w:val="1"/>
        </w:numPr>
        <w:spacing w:after="120"/>
        <w:contextualSpacing w:val="0"/>
        <w:rPr>
          <w:rFonts w:ascii="Times New Roman" w:hAnsi="Times New Roman" w:cs="Times New Roman"/>
        </w:rPr>
      </w:pPr>
      <w:r w:rsidRPr="0059780B">
        <w:rPr>
          <w:rFonts w:ascii="Times New Roman" w:hAnsi="Times New Roman" w:cs="Times New Roman"/>
          <w:b/>
          <w:bCs/>
        </w:rPr>
        <w:lastRenderedPageBreak/>
        <w:t>Wildfire Hazards.</w:t>
      </w:r>
      <w:r w:rsidRPr="0059780B">
        <w:rPr>
          <w:rFonts w:ascii="Times New Roman" w:hAnsi="Times New Roman" w:cs="Times New Roman"/>
        </w:rPr>
        <w:t xml:space="preserve"> All developments that are in or adjacent to forested </w:t>
      </w:r>
      <w:r w:rsidR="001915D8" w:rsidRPr="0059780B">
        <w:rPr>
          <w:rFonts w:ascii="Times New Roman" w:hAnsi="Times New Roman" w:cs="Times New Roman"/>
        </w:rPr>
        <w:t>areas</w:t>
      </w:r>
      <w:r w:rsidRPr="0059780B">
        <w:rPr>
          <w:rFonts w:ascii="Times New Roman" w:hAnsi="Times New Roman" w:cs="Times New Roman"/>
        </w:rPr>
        <w:t xml:space="preserve"> or areas of flammable brushy vegetation </w:t>
      </w:r>
      <w:r w:rsidR="00B23B64" w:rsidRPr="0059780B">
        <w:rPr>
          <w:rFonts w:ascii="Times New Roman" w:hAnsi="Times New Roman" w:cs="Times New Roman"/>
        </w:rPr>
        <w:t xml:space="preserve">should provide fire defensible space </w:t>
      </w:r>
      <w:r w:rsidR="002801A4" w:rsidRPr="0059780B">
        <w:rPr>
          <w:rFonts w:ascii="Times New Roman" w:hAnsi="Times New Roman" w:cs="Times New Roman"/>
        </w:rPr>
        <w:t>in accordance with the International Wildland-Urban Interface Code.</w:t>
      </w:r>
    </w:p>
    <w:p w14:paraId="4A4CC75B" w14:textId="77777777" w:rsidR="004A65A8" w:rsidRPr="00B06B90" w:rsidRDefault="004A65A8" w:rsidP="004A65A8">
      <w:pPr>
        <w:pStyle w:val="ListParagraph"/>
        <w:numPr>
          <w:ilvl w:val="2"/>
          <w:numId w:val="1"/>
        </w:numPr>
        <w:spacing w:after="120"/>
        <w:contextualSpacing w:val="0"/>
        <w:rPr>
          <w:rFonts w:ascii="Times New Roman" w:hAnsi="Times New Roman" w:cs="Times New Roman"/>
        </w:rPr>
      </w:pPr>
      <w:bookmarkStart w:id="89" w:name="_Toc336956853"/>
      <w:r w:rsidRPr="00B06B90">
        <w:rPr>
          <w:rFonts w:ascii="Times New Roman" w:hAnsi="Times New Roman" w:cs="Times New Roman"/>
          <w:b/>
          <w:bCs/>
        </w:rPr>
        <w:t>Fencing/Stock Driveways.</w:t>
      </w:r>
      <w:bookmarkEnd w:id="89"/>
      <w:r w:rsidRPr="00B06B90">
        <w:rPr>
          <w:rFonts w:ascii="Times New Roman" w:hAnsi="Times New Roman" w:cs="Times New Roman"/>
          <w:b/>
          <w:bCs/>
        </w:rPr>
        <w:t xml:space="preserve"> </w:t>
      </w:r>
      <w:r w:rsidRPr="00B06B90">
        <w:rPr>
          <w:rFonts w:ascii="Times New Roman" w:hAnsi="Times New Roman" w:cs="Times New Roman"/>
          <w:bCs/>
        </w:rPr>
        <w:t>All developments shall be fenced to prevent conflict with livestock on neighboring pasture or range lands. Providing legally adequate fencing shall be the responsibility of the developer, and the continuing maintenance of all such fencing shall be the responsibility of the owner or, in the case of subdivisions and other multiple-occupancy developments, a community association created by the developer.</w:t>
      </w:r>
    </w:p>
    <w:p w14:paraId="0FE69842" w14:textId="77777777" w:rsidR="004A65A8" w:rsidRPr="006C259C" w:rsidRDefault="004A65A8" w:rsidP="004A65A8">
      <w:pPr>
        <w:pStyle w:val="ListParagraph"/>
        <w:numPr>
          <w:ilvl w:val="3"/>
          <w:numId w:val="1"/>
        </w:numPr>
        <w:spacing w:after="120"/>
        <w:contextualSpacing w:val="0"/>
        <w:rPr>
          <w:rFonts w:ascii="Times New Roman" w:hAnsi="Times New Roman" w:cs="Times New Roman"/>
        </w:rPr>
      </w:pPr>
      <w:r w:rsidRPr="006C259C">
        <w:rPr>
          <w:rFonts w:ascii="Times New Roman" w:hAnsi="Times New Roman" w:cs="Times New Roman"/>
        </w:rPr>
        <w:t>Fencing shall also comply with I.C. Title 35</w:t>
      </w:r>
      <w:r w:rsidR="0001052E">
        <w:rPr>
          <w:rFonts w:ascii="Times New Roman" w:hAnsi="Times New Roman" w:cs="Times New Roman"/>
        </w:rPr>
        <w:t xml:space="preserve"> as amended</w:t>
      </w:r>
      <w:r w:rsidRPr="006C259C">
        <w:rPr>
          <w:rFonts w:ascii="Times New Roman" w:hAnsi="Times New Roman" w:cs="Times New Roman"/>
        </w:rPr>
        <w:t>.</w:t>
      </w:r>
    </w:p>
    <w:p w14:paraId="4E3B154B" w14:textId="77777777" w:rsidR="004A65A8" w:rsidRPr="006C259C" w:rsidRDefault="004A65A8" w:rsidP="004A65A8">
      <w:pPr>
        <w:pStyle w:val="ListParagraph"/>
        <w:numPr>
          <w:ilvl w:val="2"/>
          <w:numId w:val="1"/>
        </w:numPr>
        <w:spacing w:after="120"/>
        <w:contextualSpacing w:val="0"/>
        <w:rPr>
          <w:rFonts w:ascii="Times New Roman" w:hAnsi="Times New Roman" w:cs="Times New Roman"/>
        </w:rPr>
      </w:pPr>
      <w:bookmarkStart w:id="90" w:name="_Toc336956823"/>
      <w:r w:rsidRPr="006C259C">
        <w:rPr>
          <w:rFonts w:ascii="Times New Roman" w:hAnsi="Times New Roman" w:cs="Times New Roman"/>
          <w:b/>
          <w:bCs/>
        </w:rPr>
        <w:t>Hazardous Substances.</w:t>
      </w:r>
      <w:bookmarkEnd w:id="90"/>
      <w:r w:rsidRPr="006C259C">
        <w:rPr>
          <w:rFonts w:ascii="Times New Roman" w:hAnsi="Times New Roman" w:cs="Times New Roman"/>
        </w:rPr>
        <w:t xml:space="preserve"> Any development that is, or that may reasonably be expected to be, subject to the reporting requirements of EPCRA (Emergency Planning and Community Right-To-Know Act of 1986) shall demonstrate continuing compliance with state and federal requirements for the storage and handling of hazardous substances.</w:t>
      </w:r>
      <w:bookmarkStart w:id="91" w:name="_Toc336956845"/>
    </w:p>
    <w:bookmarkEnd w:id="91"/>
    <w:p w14:paraId="4BACBD2E" w14:textId="77777777" w:rsidR="004A65A8" w:rsidRDefault="001E3995" w:rsidP="001E3995">
      <w:pPr>
        <w:pStyle w:val="ListParagraph"/>
        <w:ind w:left="1080"/>
        <w:contextualSpacing w:val="0"/>
        <w:jc w:val="center"/>
        <w:rPr>
          <w:rFonts w:ascii="Times New Roman" w:hAnsi="Times New Roman" w:cs="Times New Roman"/>
          <w:b/>
        </w:rPr>
      </w:pPr>
      <w:r w:rsidRPr="006C259C">
        <w:rPr>
          <w:rFonts w:ascii="Times New Roman" w:hAnsi="Times New Roman" w:cs="Times New Roman"/>
          <w:b/>
        </w:rPr>
        <w:t>DIVISION 4- LAND USE COMPATIBILITY</w:t>
      </w:r>
    </w:p>
    <w:p w14:paraId="3CE26CDF" w14:textId="77777777" w:rsidR="00380C59" w:rsidRPr="00661242" w:rsidRDefault="00380C59" w:rsidP="001B4379">
      <w:pPr>
        <w:pStyle w:val="ListParagraph"/>
        <w:numPr>
          <w:ilvl w:val="0"/>
          <w:numId w:val="129"/>
        </w:numPr>
        <w:contextualSpacing w:val="0"/>
        <w:jc w:val="center"/>
        <w:rPr>
          <w:rFonts w:ascii="Times New Roman" w:hAnsi="Times New Roman" w:cs="Times New Roman"/>
          <w:i/>
        </w:rPr>
      </w:pPr>
      <w:r w:rsidRPr="00661242">
        <w:rPr>
          <w:rFonts w:ascii="Times New Roman" w:hAnsi="Times New Roman" w:cs="Times New Roman"/>
          <w:b/>
          <w:i/>
        </w:rPr>
        <w:t xml:space="preserve">Cultural and Historic Preservation. </w:t>
      </w:r>
      <w:r w:rsidRPr="00661242">
        <w:rPr>
          <w:rFonts w:ascii="Times New Roman" w:hAnsi="Times New Roman" w:cs="Times New Roman"/>
          <w:i/>
        </w:rPr>
        <w:t xml:space="preserve"> How will the proposed development be designed so that it doesn’t negatively impact the cultural or historical resources or that such adverse impacts have been avoided to the maximum extent possible?</w:t>
      </w:r>
    </w:p>
    <w:p w14:paraId="557774B6" w14:textId="1B12B4A9" w:rsidR="004A65A8" w:rsidRPr="00224403" w:rsidRDefault="001E3995" w:rsidP="001E3995">
      <w:pPr>
        <w:pStyle w:val="ListParagraph"/>
        <w:numPr>
          <w:ilvl w:val="1"/>
          <w:numId w:val="1"/>
        </w:numPr>
        <w:spacing w:after="120"/>
        <w:contextualSpacing w:val="0"/>
        <w:rPr>
          <w:rFonts w:ascii="Times New Roman" w:hAnsi="Times New Roman" w:cs="Times New Roman"/>
        </w:rPr>
      </w:pPr>
      <w:bookmarkStart w:id="92" w:name="_Ref474501453"/>
      <w:r w:rsidRPr="00224403">
        <w:rPr>
          <w:rFonts w:ascii="Times New Roman" w:hAnsi="Times New Roman" w:cs="Times New Roman"/>
          <w:b/>
        </w:rPr>
        <w:t>Land Use Compatibility</w:t>
      </w:r>
      <w:r w:rsidRPr="00224403">
        <w:rPr>
          <w:rFonts w:ascii="Times New Roman" w:hAnsi="Times New Roman" w:cs="Times New Roman"/>
        </w:rPr>
        <w:t xml:space="preserve">. All developments shall demonstrate </w:t>
      </w:r>
      <w:r w:rsidR="00B06B90" w:rsidRPr="00224403">
        <w:rPr>
          <w:rFonts w:ascii="Times New Roman" w:hAnsi="Times New Roman" w:cs="Times New Roman"/>
        </w:rPr>
        <w:t xml:space="preserve">how their development is compatible with neighboring uses </w:t>
      </w:r>
      <w:bookmarkEnd w:id="92"/>
    </w:p>
    <w:p w14:paraId="149597C0" w14:textId="77777777" w:rsidR="001E3995" w:rsidRPr="006C259C" w:rsidRDefault="001E3995" w:rsidP="001E3995">
      <w:pPr>
        <w:pStyle w:val="ListParagraph"/>
        <w:numPr>
          <w:ilvl w:val="2"/>
          <w:numId w:val="1"/>
        </w:numPr>
        <w:spacing w:after="120"/>
        <w:contextualSpacing w:val="0"/>
        <w:rPr>
          <w:rFonts w:ascii="Times New Roman" w:hAnsi="Times New Roman" w:cs="Times New Roman"/>
        </w:rPr>
      </w:pPr>
      <w:r w:rsidRPr="006C259C">
        <w:rPr>
          <w:rFonts w:ascii="Times New Roman" w:hAnsi="Times New Roman" w:cs="Times New Roman"/>
          <w:b/>
          <w:bCs/>
        </w:rPr>
        <w:t>Limiting Conflict with Mining</w:t>
      </w:r>
      <w:r w:rsidR="00835543">
        <w:rPr>
          <w:rFonts w:ascii="Times New Roman" w:hAnsi="Times New Roman" w:cs="Times New Roman"/>
          <w:b/>
          <w:bCs/>
        </w:rPr>
        <w:t xml:space="preserve"> and Logging</w:t>
      </w:r>
      <w:r w:rsidRPr="006C259C">
        <w:rPr>
          <w:rFonts w:ascii="Times New Roman" w:hAnsi="Times New Roman" w:cs="Times New Roman"/>
          <w:b/>
          <w:bCs/>
        </w:rPr>
        <w:t xml:space="preserve"> Operations. </w:t>
      </w:r>
      <w:r w:rsidRPr="006C259C">
        <w:rPr>
          <w:rFonts w:ascii="Times New Roman" w:hAnsi="Times New Roman" w:cs="Times New Roman"/>
          <w:bCs/>
        </w:rPr>
        <w:t xml:space="preserve">Development of other uses should not limit the viability of mining </w:t>
      </w:r>
      <w:r w:rsidR="00835543">
        <w:rPr>
          <w:rFonts w:ascii="Times New Roman" w:hAnsi="Times New Roman" w:cs="Times New Roman"/>
          <w:bCs/>
        </w:rPr>
        <w:t xml:space="preserve">and logging </w:t>
      </w:r>
      <w:r w:rsidRPr="006C259C">
        <w:rPr>
          <w:rFonts w:ascii="Times New Roman" w:hAnsi="Times New Roman" w:cs="Times New Roman"/>
          <w:bCs/>
        </w:rPr>
        <w:t xml:space="preserve">operations, including normal mining </w:t>
      </w:r>
      <w:r w:rsidR="00835543">
        <w:rPr>
          <w:rFonts w:ascii="Times New Roman" w:hAnsi="Times New Roman" w:cs="Times New Roman"/>
          <w:bCs/>
        </w:rPr>
        <w:t xml:space="preserve">and logging </w:t>
      </w:r>
      <w:r w:rsidRPr="006C259C">
        <w:rPr>
          <w:rFonts w:ascii="Times New Roman" w:hAnsi="Times New Roman" w:cs="Times New Roman"/>
          <w:bCs/>
        </w:rPr>
        <w:t>activities (blasting, heavy truck traffic, etc.) that may, at times, be perceived as a nuisance by inhabitants of nearby residences.</w:t>
      </w:r>
      <w:bookmarkStart w:id="93" w:name="_Toc336956856"/>
    </w:p>
    <w:p w14:paraId="49EB5247" w14:textId="77777777" w:rsidR="001E3995" w:rsidRPr="000B62C3" w:rsidRDefault="001E3995" w:rsidP="001E3995">
      <w:pPr>
        <w:pStyle w:val="ListParagraph"/>
        <w:numPr>
          <w:ilvl w:val="2"/>
          <w:numId w:val="1"/>
        </w:numPr>
        <w:spacing w:after="120"/>
        <w:contextualSpacing w:val="0"/>
        <w:rPr>
          <w:rFonts w:ascii="Times New Roman" w:hAnsi="Times New Roman" w:cs="Times New Roman"/>
        </w:rPr>
      </w:pPr>
      <w:bookmarkStart w:id="94" w:name="_Toc336956822"/>
      <w:bookmarkStart w:id="95" w:name="_Ref218328290"/>
      <w:bookmarkEnd w:id="93"/>
      <w:r w:rsidRPr="000B62C3">
        <w:rPr>
          <w:rFonts w:ascii="Times New Roman" w:hAnsi="Times New Roman" w:cs="Times New Roman"/>
          <w:b/>
          <w:bCs/>
        </w:rPr>
        <w:t>Nuisances.</w:t>
      </w:r>
      <w:bookmarkEnd w:id="94"/>
      <w:r w:rsidRPr="000B62C3">
        <w:rPr>
          <w:rFonts w:ascii="Times New Roman" w:hAnsi="Times New Roman" w:cs="Times New Roman"/>
        </w:rPr>
        <w:t xml:space="preserve"> Potential nuisances and hazards shall be </w:t>
      </w:r>
      <w:r w:rsidRPr="008A60E2">
        <w:rPr>
          <w:rFonts w:ascii="Times New Roman" w:hAnsi="Times New Roman" w:cs="Times New Roman"/>
        </w:rPr>
        <w:t>mitigated by appropriate means.</w:t>
      </w:r>
      <w:bookmarkEnd w:id="95"/>
    </w:p>
    <w:p w14:paraId="135222DF" w14:textId="77777777" w:rsidR="001E3995" w:rsidRPr="000B62C3" w:rsidRDefault="001E3995" w:rsidP="001E3995">
      <w:pPr>
        <w:pStyle w:val="ListParagraph"/>
        <w:numPr>
          <w:ilvl w:val="3"/>
          <w:numId w:val="1"/>
        </w:numPr>
        <w:spacing w:after="120"/>
        <w:contextualSpacing w:val="0"/>
        <w:rPr>
          <w:rFonts w:ascii="Times New Roman" w:hAnsi="Times New Roman" w:cs="Times New Roman"/>
        </w:rPr>
      </w:pPr>
      <w:r w:rsidRPr="000B62C3">
        <w:rPr>
          <w:rFonts w:ascii="Times New Roman" w:hAnsi="Times New Roman" w:cs="Times New Roman"/>
        </w:rPr>
        <w:t>Industrial or commercial solid waste handling and storage areas shall be effectively screened from the public view by enclosure in a building, location on the site, or the construction of a fence or wall.</w:t>
      </w:r>
    </w:p>
    <w:p w14:paraId="51109196" w14:textId="77777777" w:rsidR="001E3995" w:rsidRPr="000B62C3" w:rsidRDefault="001E3995" w:rsidP="001E3995">
      <w:pPr>
        <w:pStyle w:val="ListParagraph"/>
        <w:numPr>
          <w:ilvl w:val="3"/>
          <w:numId w:val="1"/>
        </w:numPr>
        <w:spacing w:after="120"/>
        <w:contextualSpacing w:val="0"/>
        <w:rPr>
          <w:rFonts w:ascii="Times New Roman" w:hAnsi="Times New Roman" w:cs="Times New Roman"/>
        </w:rPr>
      </w:pPr>
      <w:r w:rsidRPr="000B62C3">
        <w:rPr>
          <w:rFonts w:ascii="Times New Roman" w:hAnsi="Times New Roman" w:cs="Times New Roman"/>
        </w:rPr>
        <w:t>No development shall channel storm water or snow melt runoff in a way that adversely impacts neighboring properties or public ways.</w:t>
      </w:r>
    </w:p>
    <w:p w14:paraId="03AE19C3" w14:textId="77777777" w:rsidR="001E3995" w:rsidRPr="000B62C3" w:rsidRDefault="001E3995" w:rsidP="001E3995">
      <w:pPr>
        <w:pStyle w:val="ListParagraph"/>
        <w:numPr>
          <w:ilvl w:val="3"/>
          <w:numId w:val="1"/>
        </w:numPr>
        <w:spacing w:after="120"/>
        <w:contextualSpacing w:val="0"/>
        <w:rPr>
          <w:rFonts w:ascii="Times New Roman" w:hAnsi="Times New Roman" w:cs="Times New Roman"/>
        </w:rPr>
      </w:pPr>
      <w:r w:rsidRPr="000B62C3">
        <w:rPr>
          <w:rFonts w:ascii="Times New Roman" w:hAnsi="Times New Roman" w:cs="Times New Roman"/>
        </w:rPr>
        <w:t>As required by I.C. 22-2407</w:t>
      </w:r>
      <w:r w:rsidR="0001052E">
        <w:rPr>
          <w:rFonts w:ascii="Times New Roman" w:hAnsi="Times New Roman" w:cs="Times New Roman"/>
        </w:rPr>
        <w:t xml:space="preserve"> as amended</w:t>
      </w:r>
      <w:r w:rsidRPr="000B62C3">
        <w:rPr>
          <w:rFonts w:ascii="Times New Roman" w:hAnsi="Times New Roman" w:cs="Times New Roman"/>
        </w:rPr>
        <w:t>, it shall be the duty and responsibility of all persons and non-federal agencies to control noxious weeds on land and property that they “own”. Weed control is a requirement for continuing compliance with this ordinance.</w:t>
      </w:r>
    </w:p>
    <w:p w14:paraId="491F0164" w14:textId="07929BDB" w:rsidR="001E3995" w:rsidRPr="000B62C3" w:rsidRDefault="001E3995" w:rsidP="001E3995">
      <w:pPr>
        <w:pStyle w:val="ListParagraph"/>
        <w:numPr>
          <w:ilvl w:val="2"/>
          <w:numId w:val="1"/>
        </w:numPr>
        <w:spacing w:after="120"/>
        <w:contextualSpacing w:val="0"/>
        <w:rPr>
          <w:rFonts w:ascii="Times New Roman" w:hAnsi="Times New Roman" w:cs="Times New Roman"/>
        </w:rPr>
      </w:pPr>
      <w:r w:rsidRPr="000B62C3">
        <w:rPr>
          <w:rFonts w:ascii="Times New Roman" w:hAnsi="Times New Roman" w:cs="Times New Roman"/>
          <w:b/>
        </w:rPr>
        <w:t>Signs.</w:t>
      </w:r>
      <w:r w:rsidRPr="000B62C3">
        <w:rPr>
          <w:rFonts w:ascii="Times New Roman" w:hAnsi="Times New Roman" w:cs="Times New Roman"/>
        </w:rPr>
        <w:t xml:space="preserve"> All signs shall comply with the detailed performance standards of </w:t>
      </w:r>
      <w:bookmarkStart w:id="96" w:name="_Toc336956846"/>
      <w:r w:rsidR="00C7773A" w:rsidRPr="00F94677">
        <w:rPr>
          <w:rFonts w:ascii="Times New Roman" w:hAnsi="Times New Roman" w:cs="Times New Roman"/>
          <w:sz w:val="22"/>
          <w:highlight w:val="magenta"/>
        </w:rPr>
        <w:fldChar w:fldCharType="begin"/>
      </w:r>
      <w:r w:rsidR="00F94677" w:rsidRPr="00F94677">
        <w:rPr>
          <w:rFonts w:ascii="Times New Roman" w:hAnsi="Times New Roman" w:cs="Times New Roman"/>
          <w:sz w:val="22"/>
        </w:rPr>
        <w:instrText xml:space="preserve"> REF _Ref474504377 \h </w:instrText>
      </w:r>
      <w:r w:rsidR="00F94677" w:rsidRPr="00F94677">
        <w:rPr>
          <w:rFonts w:ascii="Times New Roman" w:hAnsi="Times New Roman" w:cs="Times New Roman"/>
          <w:sz w:val="22"/>
          <w:highlight w:val="magenta"/>
        </w:rPr>
        <w:instrText xml:space="preserve"> \* MERGEFORMAT </w:instrText>
      </w:r>
      <w:r w:rsidR="00C7773A" w:rsidRPr="00F94677">
        <w:rPr>
          <w:rFonts w:ascii="Times New Roman" w:hAnsi="Times New Roman" w:cs="Times New Roman"/>
          <w:sz w:val="22"/>
          <w:highlight w:val="magenta"/>
        </w:rPr>
      </w:r>
      <w:r w:rsidR="00C7773A" w:rsidRPr="00F94677">
        <w:rPr>
          <w:rFonts w:ascii="Times New Roman" w:hAnsi="Times New Roman" w:cs="Times New Roman"/>
          <w:sz w:val="22"/>
          <w:highlight w:val="magenta"/>
        </w:rPr>
        <w:fldChar w:fldCharType="separate"/>
      </w:r>
      <w:r w:rsidR="005664B4" w:rsidRPr="005664B4">
        <w:rPr>
          <w:rFonts w:ascii="Times New Roman" w:hAnsi="Times New Roman" w:cs="Times New Roman"/>
          <w:sz w:val="22"/>
        </w:rPr>
        <w:t>CHAPTER 8- ADDITIONAL PERFORMANCE STANDARDS FOR SPECIFIC USES</w:t>
      </w:r>
      <w:r w:rsidR="00C7773A" w:rsidRPr="00F94677">
        <w:rPr>
          <w:rFonts w:ascii="Times New Roman" w:hAnsi="Times New Roman" w:cs="Times New Roman"/>
          <w:sz w:val="22"/>
          <w:highlight w:val="magenta"/>
        </w:rPr>
        <w:fldChar w:fldCharType="end"/>
      </w:r>
    </w:p>
    <w:p w14:paraId="458531F8" w14:textId="77777777" w:rsidR="001E3995" w:rsidRPr="000B62C3" w:rsidRDefault="001E3995" w:rsidP="001E3995">
      <w:pPr>
        <w:pStyle w:val="ListParagraph"/>
        <w:numPr>
          <w:ilvl w:val="2"/>
          <w:numId w:val="1"/>
        </w:numPr>
        <w:spacing w:after="120"/>
        <w:contextualSpacing w:val="0"/>
        <w:rPr>
          <w:rFonts w:ascii="Times New Roman" w:hAnsi="Times New Roman" w:cs="Times New Roman"/>
        </w:rPr>
      </w:pPr>
      <w:bookmarkStart w:id="97" w:name="_Ref474504185"/>
      <w:r w:rsidRPr="000B62C3">
        <w:rPr>
          <w:rFonts w:ascii="Times New Roman" w:hAnsi="Times New Roman" w:cs="Times New Roman"/>
          <w:b/>
          <w:bCs/>
        </w:rPr>
        <w:lastRenderedPageBreak/>
        <w:t>Phased Developments.</w:t>
      </w:r>
      <w:bookmarkEnd w:id="96"/>
      <w:r w:rsidRPr="000B62C3">
        <w:rPr>
          <w:rFonts w:ascii="Times New Roman" w:hAnsi="Times New Roman" w:cs="Times New Roman"/>
        </w:rPr>
        <w:t xml:space="preserve"> If a developer wishes to phase a development over a period of time this can be done through the use of a development agreement.  </w:t>
      </w:r>
      <w:proofErr w:type="gramStart"/>
      <w:r w:rsidRPr="000B62C3">
        <w:rPr>
          <w:rFonts w:ascii="Times New Roman" w:hAnsi="Times New Roman" w:cs="Times New Roman"/>
        </w:rPr>
        <w:t>However</w:t>
      </w:r>
      <w:proofErr w:type="gramEnd"/>
      <w:r w:rsidRPr="000B62C3">
        <w:rPr>
          <w:rFonts w:ascii="Times New Roman" w:hAnsi="Times New Roman" w:cs="Times New Roman"/>
        </w:rPr>
        <w:t xml:space="preserve"> under no circumstances may a developer begin a subsequent phase without completing all required infrastructure improvements from the previous phase.  Each phase, while part of the same development, may be treated as an individual application, however the full development and its impact shall initially be considered when obtaining approval under a Special Use Permit </w:t>
      </w:r>
      <w:r w:rsidR="00835543">
        <w:rPr>
          <w:rFonts w:ascii="Times New Roman" w:hAnsi="Times New Roman" w:cs="Times New Roman"/>
        </w:rPr>
        <w:t xml:space="preserve">and/or Subdivision </w:t>
      </w:r>
      <w:r w:rsidRPr="000B62C3">
        <w:rPr>
          <w:rFonts w:ascii="Times New Roman" w:hAnsi="Times New Roman" w:cs="Times New Roman"/>
        </w:rPr>
        <w:t>application process.</w:t>
      </w:r>
      <w:bookmarkStart w:id="98" w:name="_Ref218318909"/>
      <w:bookmarkStart w:id="99" w:name="_Ref218318918"/>
      <w:bookmarkStart w:id="100" w:name="_Toc336956843"/>
      <w:bookmarkEnd w:id="97"/>
    </w:p>
    <w:p w14:paraId="21DACC5D" w14:textId="77777777" w:rsidR="00903B86" w:rsidRPr="000B62C3" w:rsidRDefault="001E3995" w:rsidP="00903B86">
      <w:pPr>
        <w:pStyle w:val="ListParagraph"/>
        <w:numPr>
          <w:ilvl w:val="2"/>
          <w:numId w:val="1"/>
        </w:numPr>
        <w:spacing w:after="120"/>
        <w:contextualSpacing w:val="0"/>
        <w:rPr>
          <w:rFonts w:ascii="Times New Roman" w:hAnsi="Times New Roman" w:cs="Times New Roman"/>
        </w:rPr>
      </w:pPr>
      <w:bookmarkStart w:id="101" w:name="_Ref474501496"/>
      <w:r w:rsidRPr="000B62C3">
        <w:rPr>
          <w:rFonts w:ascii="Times New Roman" w:hAnsi="Times New Roman" w:cs="Times New Roman"/>
          <w:b/>
          <w:bCs/>
        </w:rPr>
        <w:t xml:space="preserve">Additional </w:t>
      </w:r>
      <w:proofErr w:type="spellStart"/>
      <w:r w:rsidRPr="000B62C3">
        <w:rPr>
          <w:rFonts w:ascii="Times New Roman" w:hAnsi="Times New Roman" w:cs="Times New Roman"/>
          <w:b/>
          <w:bCs/>
        </w:rPr>
        <w:t>Facilities</w:t>
      </w:r>
      <w:proofErr w:type="spellEnd"/>
      <w:r w:rsidRPr="000B62C3">
        <w:rPr>
          <w:rFonts w:ascii="Times New Roman" w:hAnsi="Times New Roman" w:cs="Times New Roman"/>
          <w:b/>
          <w:bCs/>
        </w:rPr>
        <w:t xml:space="preserve"> Needs.</w:t>
      </w:r>
      <w:bookmarkEnd w:id="98"/>
      <w:bookmarkEnd w:id="99"/>
      <w:bookmarkEnd w:id="100"/>
      <w:bookmarkEnd w:id="101"/>
    </w:p>
    <w:p w14:paraId="61DEDA62" w14:textId="77777777" w:rsidR="00903B86" w:rsidRPr="000B62C3" w:rsidRDefault="00903B86" w:rsidP="00903B86">
      <w:pPr>
        <w:pStyle w:val="ListParagraph"/>
        <w:numPr>
          <w:ilvl w:val="3"/>
          <w:numId w:val="1"/>
        </w:numPr>
        <w:spacing w:after="120"/>
        <w:contextualSpacing w:val="0"/>
        <w:rPr>
          <w:rFonts w:ascii="Times New Roman" w:hAnsi="Times New Roman" w:cs="Times New Roman"/>
        </w:rPr>
      </w:pPr>
      <w:r w:rsidRPr="000B62C3">
        <w:rPr>
          <w:rFonts w:ascii="Times New Roman" w:hAnsi="Times New Roman" w:cs="Times New Roman"/>
        </w:rPr>
        <w:t xml:space="preserve">In addition to facilities required by </w:t>
      </w:r>
      <w:r w:rsidR="00835543" w:rsidRPr="00835543">
        <w:rPr>
          <w:rFonts w:ascii="Times New Roman" w:hAnsi="Times New Roman" w:cs="Times New Roman"/>
        </w:rPr>
        <w:t>this code</w:t>
      </w:r>
      <w:r w:rsidRPr="000B62C3">
        <w:rPr>
          <w:rFonts w:ascii="Times New Roman" w:hAnsi="Times New Roman" w:cs="Times New Roman"/>
        </w:rPr>
        <w:t>, special use permits and/or subdivisions</w:t>
      </w:r>
      <w:r w:rsidRPr="000B62C3">
        <w:rPr>
          <w:rFonts w:ascii="Times New Roman" w:hAnsi="Times New Roman" w:cs="Times New Roman"/>
          <w:u w:val="single"/>
        </w:rPr>
        <w:t xml:space="preserve"> </w:t>
      </w:r>
      <w:r w:rsidRPr="000B62C3">
        <w:rPr>
          <w:rFonts w:ascii="Times New Roman" w:hAnsi="Times New Roman" w:cs="Times New Roman"/>
        </w:rPr>
        <w:t xml:space="preserve">shall provide all additional on and off-site public facilities necessitated by their development. Provision of such facilities may be based on a </w:t>
      </w:r>
      <w:proofErr w:type="gramStart"/>
      <w:r w:rsidRPr="000B62C3">
        <w:rPr>
          <w:rFonts w:ascii="Times New Roman" w:hAnsi="Times New Roman" w:cs="Times New Roman"/>
        </w:rPr>
        <w:t>facilities</w:t>
      </w:r>
      <w:proofErr w:type="gramEnd"/>
      <w:r w:rsidRPr="000B62C3">
        <w:rPr>
          <w:rFonts w:ascii="Times New Roman" w:hAnsi="Times New Roman" w:cs="Times New Roman"/>
        </w:rPr>
        <w:t xml:space="preserve"> needs study and in compliance with all requirements of this ordinance. Facilities required may include: off-site runoff and erosion control measures; central water and/or sewerage systems; off-site road improvements such as deceleration or acceleration lanes, left turn lanes, signs or signals, bridges or culverts, and road extensions or loops to provide adequate emergency access; fencing; solid waste transfer stations; emergency services buildings and apparatus, including fire engines or ambulances; a water supply adequate for fire-fighting purposes, as required by NFPA 1231; neighborhood parks (including space used for recreational trails) at a rate of two acres per thousand population; and schools.</w:t>
      </w:r>
    </w:p>
    <w:p w14:paraId="3D6CD032" w14:textId="77777777" w:rsidR="001E3995" w:rsidRPr="000B62C3" w:rsidRDefault="00903B86" w:rsidP="00903B86">
      <w:pPr>
        <w:pStyle w:val="ListParagraph"/>
        <w:numPr>
          <w:ilvl w:val="3"/>
          <w:numId w:val="1"/>
        </w:numPr>
        <w:spacing w:after="120"/>
        <w:contextualSpacing w:val="0"/>
        <w:rPr>
          <w:rFonts w:ascii="Times New Roman" w:hAnsi="Times New Roman" w:cs="Times New Roman"/>
        </w:rPr>
      </w:pPr>
      <w:r w:rsidRPr="000B62C3">
        <w:rPr>
          <w:rFonts w:ascii="Times New Roman" w:hAnsi="Times New Roman" w:cs="Times New Roman"/>
        </w:rPr>
        <w:t xml:space="preserve">The public facilities </w:t>
      </w:r>
      <w:proofErr w:type="gramStart"/>
      <w:r w:rsidRPr="000B62C3">
        <w:rPr>
          <w:rFonts w:ascii="Times New Roman" w:hAnsi="Times New Roman" w:cs="Times New Roman"/>
        </w:rPr>
        <w:t>needs</w:t>
      </w:r>
      <w:proofErr w:type="gramEnd"/>
      <w:r w:rsidRPr="000B62C3">
        <w:rPr>
          <w:rFonts w:ascii="Times New Roman" w:hAnsi="Times New Roman" w:cs="Times New Roman"/>
        </w:rPr>
        <w:t xml:space="preserve"> shall be determined through a fact-finding process conducted by the commission, at the expense of the developer. The commission may retain planners and/or engineers to conduct a </w:t>
      </w:r>
      <w:proofErr w:type="gramStart"/>
      <w:r w:rsidRPr="000B62C3">
        <w:rPr>
          <w:rFonts w:ascii="Times New Roman" w:hAnsi="Times New Roman" w:cs="Times New Roman"/>
        </w:rPr>
        <w:t>facilities</w:t>
      </w:r>
      <w:proofErr w:type="gramEnd"/>
      <w:r w:rsidRPr="000B62C3">
        <w:rPr>
          <w:rFonts w:ascii="Times New Roman" w:hAnsi="Times New Roman" w:cs="Times New Roman"/>
        </w:rPr>
        <w:t xml:space="preserve"> needs study, the purpose of which shall be to determine what new facilities needs may be attributed to the proposed development. The study process shall be conducted as follows:</w:t>
      </w:r>
    </w:p>
    <w:p w14:paraId="127BEBE7" w14:textId="77777777" w:rsidR="00903B86" w:rsidRPr="000B62C3" w:rsidRDefault="00903B86" w:rsidP="00903B86">
      <w:pPr>
        <w:pStyle w:val="ListParagraph"/>
        <w:numPr>
          <w:ilvl w:val="4"/>
          <w:numId w:val="1"/>
        </w:numPr>
        <w:spacing w:after="120"/>
        <w:contextualSpacing w:val="0"/>
        <w:rPr>
          <w:rFonts w:ascii="Times New Roman" w:hAnsi="Times New Roman" w:cs="Times New Roman"/>
        </w:rPr>
      </w:pPr>
      <w:r w:rsidRPr="000B62C3">
        <w:rPr>
          <w:rFonts w:ascii="Times New Roman" w:hAnsi="Times New Roman" w:cs="Times New Roman"/>
        </w:rPr>
        <w:t>The commission may require a Facilities Needs Study for all proposed developments that:</w:t>
      </w:r>
    </w:p>
    <w:p w14:paraId="3715B950" w14:textId="77777777" w:rsidR="00903B86" w:rsidRPr="000B62C3" w:rsidRDefault="00903B86" w:rsidP="00903B86">
      <w:pPr>
        <w:pStyle w:val="ListParagraph"/>
        <w:numPr>
          <w:ilvl w:val="5"/>
          <w:numId w:val="1"/>
        </w:numPr>
        <w:spacing w:after="120"/>
        <w:contextualSpacing w:val="0"/>
        <w:rPr>
          <w:rFonts w:ascii="Times New Roman" w:hAnsi="Times New Roman" w:cs="Times New Roman"/>
        </w:rPr>
      </w:pPr>
      <w:r w:rsidRPr="000B62C3">
        <w:rPr>
          <w:rFonts w:ascii="Times New Roman" w:hAnsi="Times New Roman" w:cs="Times New Roman"/>
        </w:rPr>
        <w:t>include ten (10) or more residential lots or units, or</w:t>
      </w:r>
    </w:p>
    <w:p w14:paraId="5772F4F9" w14:textId="77777777" w:rsidR="00903B86" w:rsidRPr="000B62C3" w:rsidRDefault="00903B86" w:rsidP="00903B86">
      <w:pPr>
        <w:pStyle w:val="ListParagraph"/>
        <w:numPr>
          <w:ilvl w:val="5"/>
          <w:numId w:val="1"/>
        </w:numPr>
        <w:spacing w:after="120"/>
        <w:contextualSpacing w:val="0"/>
        <w:rPr>
          <w:rFonts w:ascii="Times New Roman" w:hAnsi="Times New Roman" w:cs="Times New Roman"/>
        </w:rPr>
      </w:pPr>
      <w:r w:rsidRPr="000B62C3">
        <w:rPr>
          <w:rFonts w:ascii="Times New Roman" w:hAnsi="Times New Roman" w:cs="Times New Roman"/>
        </w:rPr>
        <w:t>are projected to generate a traffic flow of one hundred (100) ADT or more</w:t>
      </w:r>
    </w:p>
    <w:p w14:paraId="702CD629" w14:textId="77777777" w:rsidR="00903B86" w:rsidRPr="000B62C3" w:rsidRDefault="00903B86" w:rsidP="00903B86">
      <w:pPr>
        <w:pStyle w:val="ListParagraph"/>
        <w:numPr>
          <w:ilvl w:val="4"/>
          <w:numId w:val="1"/>
        </w:numPr>
        <w:spacing w:after="120"/>
        <w:contextualSpacing w:val="0"/>
        <w:rPr>
          <w:rFonts w:ascii="Times New Roman" w:hAnsi="Times New Roman" w:cs="Times New Roman"/>
        </w:rPr>
      </w:pPr>
      <w:r w:rsidRPr="000B62C3">
        <w:rPr>
          <w:rFonts w:ascii="Times New Roman" w:hAnsi="Times New Roman" w:cs="Times New Roman"/>
        </w:rPr>
        <w:t xml:space="preserve">The Commission may require a </w:t>
      </w:r>
      <w:proofErr w:type="gramStart"/>
      <w:r w:rsidRPr="000B62C3">
        <w:rPr>
          <w:rFonts w:ascii="Times New Roman" w:hAnsi="Times New Roman" w:cs="Times New Roman"/>
        </w:rPr>
        <w:t>facilities</w:t>
      </w:r>
      <w:proofErr w:type="gramEnd"/>
      <w:r w:rsidRPr="000B62C3">
        <w:rPr>
          <w:rFonts w:ascii="Times New Roman" w:hAnsi="Times New Roman" w:cs="Times New Roman"/>
        </w:rPr>
        <w:t xml:space="preserve"> needs study for developments that do not meet these criteria, but are located in areas where a minimal current level of facilities provision means that smaller developments may create major </w:t>
      </w:r>
      <w:proofErr w:type="spellStart"/>
      <w:r w:rsidRPr="000B62C3">
        <w:rPr>
          <w:rFonts w:ascii="Times New Roman" w:hAnsi="Times New Roman" w:cs="Times New Roman"/>
        </w:rPr>
        <w:t>facilities</w:t>
      </w:r>
      <w:proofErr w:type="spellEnd"/>
      <w:r w:rsidRPr="000B62C3">
        <w:rPr>
          <w:rFonts w:ascii="Times New Roman" w:hAnsi="Times New Roman" w:cs="Times New Roman"/>
        </w:rPr>
        <w:t xml:space="preserve"> needs.</w:t>
      </w:r>
    </w:p>
    <w:p w14:paraId="0320DDB5" w14:textId="77777777" w:rsidR="00903B86" w:rsidRPr="000B62C3" w:rsidRDefault="00903B86" w:rsidP="00903B86">
      <w:pPr>
        <w:pStyle w:val="ListParagraph"/>
        <w:numPr>
          <w:ilvl w:val="4"/>
          <w:numId w:val="1"/>
        </w:numPr>
        <w:spacing w:after="120"/>
        <w:contextualSpacing w:val="0"/>
        <w:rPr>
          <w:rFonts w:ascii="Times New Roman" w:hAnsi="Times New Roman" w:cs="Times New Roman"/>
        </w:rPr>
      </w:pPr>
      <w:r w:rsidRPr="000B62C3">
        <w:rPr>
          <w:rFonts w:ascii="Times New Roman" w:hAnsi="Times New Roman" w:cs="Times New Roman"/>
        </w:rPr>
        <w:t>When a study is required, the developer shall place a deposit with the county in the amount provided in the ordinance establishing fees for administration of this ordinance. The commission shall retain appropriate professional assistance for the study, drawing against the required deposit as necessary. All unused funds shall be returned to the developer upon completion of the study.</w:t>
      </w:r>
    </w:p>
    <w:p w14:paraId="1EE61125" w14:textId="77777777" w:rsidR="00903B86" w:rsidRPr="000B62C3" w:rsidRDefault="00903B86" w:rsidP="00903B86">
      <w:pPr>
        <w:pStyle w:val="ListParagraph"/>
        <w:ind w:left="360"/>
        <w:jc w:val="center"/>
        <w:rPr>
          <w:rFonts w:ascii="Times New Roman" w:hAnsi="Times New Roman" w:cs="Times New Roman"/>
          <w:b/>
        </w:rPr>
        <w:sectPr w:rsidR="00903B86" w:rsidRPr="000B62C3" w:rsidSect="00CB6C1A">
          <w:pgSz w:w="12240" w:h="15840"/>
          <w:pgMar w:top="1440" w:right="1440" w:bottom="1440" w:left="1440" w:header="720" w:footer="720" w:gutter="0"/>
          <w:cols w:space="720"/>
          <w:docGrid w:linePitch="360"/>
        </w:sectPr>
      </w:pPr>
    </w:p>
    <w:p w14:paraId="73932CC8" w14:textId="511586F5" w:rsidR="004A6EF8" w:rsidRDefault="00F94677" w:rsidP="004A6EF8">
      <w:pPr>
        <w:pStyle w:val="ListParagraph"/>
        <w:ind w:left="360"/>
        <w:jc w:val="center"/>
        <w:rPr>
          <w:rFonts w:ascii="Times New Roman" w:hAnsi="Times New Roman" w:cs="Times New Roman"/>
          <w:b/>
        </w:rPr>
      </w:pPr>
      <w:r>
        <w:rPr>
          <w:rFonts w:ascii="Times New Roman" w:hAnsi="Times New Roman" w:cs="Times New Roman"/>
          <w:b/>
        </w:rPr>
        <w:lastRenderedPageBreak/>
        <w:t xml:space="preserve">Table 6.5 </w:t>
      </w:r>
      <w:r w:rsidR="00903B86" w:rsidRPr="004A6EF8">
        <w:rPr>
          <w:rFonts w:ascii="Times New Roman" w:hAnsi="Times New Roman" w:cs="Times New Roman"/>
          <w:b/>
          <w:sz w:val="22"/>
        </w:rPr>
        <w:t xml:space="preserve">Small Scale Development and Minimum Lot Sizes </w:t>
      </w:r>
      <w:r w:rsidR="00070C62">
        <w:rPr>
          <w:rFonts w:ascii="Times New Roman" w:hAnsi="Times New Roman" w:cs="Times New Roman"/>
          <w:b/>
          <w:sz w:val="22"/>
        </w:rPr>
        <w:t>f</w:t>
      </w:r>
      <w:r w:rsidR="00903B86" w:rsidRPr="004A6EF8">
        <w:rPr>
          <w:rFonts w:ascii="Times New Roman" w:hAnsi="Times New Roman" w:cs="Times New Roman"/>
          <w:b/>
          <w:sz w:val="22"/>
        </w:rPr>
        <w:t xml:space="preserve">or </w:t>
      </w:r>
      <w:r w:rsidR="00903B86" w:rsidRPr="00922792">
        <w:rPr>
          <w:rFonts w:ascii="Times New Roman" w:hAnsi="Times New Roman" w:cs="Times New Roman"/>
          <w:b/>
          <w:sz w:val="22"/>
        </w:rPr>
        <w:t xml:space="preserve">All </w:t>
      </w:r>
      <w:r w:rsidR="004A6EF8" w:rsidRPr="00922792">
        <w:rPr>
          <w:rFonts w:ascii="Times New Roman" w:hAnsi="Times New Roman" w:cs="Times New Roman"/>
          <w:b/>
          <w:sz w:val="22"/>
        </w:rPr>
        <w:t>New Development</w:t>
      </w:r>
      <w:r w:rsidR="00903B86" w:rsidRPr="00922792">
        <w:rPr>
          <w:rFonts w:ascii="Times New Roman" w:hAnsi="Times New Roman" w:cs="Times New Roman"/>
          <w:b/>
        </w:rPr>
        <w:t>.</w:t>
      </w:r>
    </w:p>
    <w:p w14:paraId="71A82561" w14:textId="69A4DCE1" w:rsidR="00903B86" w:rsidRPr="004A6EF8" w:rsidRDefault="00903B86" w:rsidP="004A6EF8">
      <w:pPr>
        <w:pStyle w:val="ListParagraph"/>
        <w:ind w:left="360"/>
        <w:jc w:val="center"/>
        <w:rPr>
          <w:rFonts w:ascii="Times New Roman" w:hAnsi="Times New Roman" w:cs="Times New Roman"/>
          <w:b/>
          <w:sz w:val="22"/>
        </w:rPr>
      </w:pPr>
      <w:r w:rsidRPr="000B62C3">
        <w:rPr>
          <w:rFonts w:ascii="Times New Roman" w:hAnsi="Times New Roman" w:cs="Times New Roman"/>
        </w:rPr>
        <w:t>*</w:t>
      </w:r>
      <w:r w:rsidRPr="004A6EF8">
        <w:rPr>
          <w:rFonts w:ascii="Times New Roman" w:hAnsi="Times New Roman" w:cs="Times New Roman"/>
          <w:sz w:val="22"/>
        </w:rPr>
        <w:t>All newly created lots must have a minimum frontage of 110 feet measur</w:t>
      </w:r>
      <w:r w:rsidRPr="00922792">
        <w:rPr>
          <w:rFonts w:ascii="Times New Roman" w:hAnsi="Times New Roman" w:cs="Times New Roman"/>
          <w:sz w:val="22"/>
        </w:rPr>
        <w:t>e</w:t>
      </w:r>
      <w:r w:rsidR="00B911C3" w:rsidRPr="00922792">
        <w:rPr>
          <w:rFonts w:ascii="Times New Roman" w:hAnsi="Times New Roman" w:cs="Times New Roman"/>
          <w:sz w:val="22"/>
        </w:rPr>
        <w:t>d</w:t>
      </w:r>
      <w:r w:rsidRPr="004A6EF8">
        <w:rPr>
          <w:rFonts w:ascii="Times New Roman" w:hAnsi="Times New Roman" w:cs="Times New Roman"/>
          <w:sz w:val="22"/>
        </w:rPr>
        <w:t xml:space="preserve"> lot line to lot line</w:t>
      </w:r>
      <w:r w:rsidR="002D560A">
        <w:rPr>
          <w:rFonts w:ascii="Times New Roman" w:hAnsi="Times New Roman" w:cs="Times New Roman"/>
          <w:sz w:val="22"/>
        </w:rPr>
        <w:t>.</w:t>
      </w:r>
    </w:p>
    <w:tbl>
      <w:tblPr>
        <w:tblW w:w="0" w:type="auto"/>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0A0" w:firstRow="1" w:lastRow="0" w:firstColumn="1" w:lastColumn="0" w:noHBand="0" w:noVBand="0"/>
      </w:tblPr>
      <w:tblGrid>
        <w:gridCol w:w="2686"/>
        <w:gridCol w:w="2410"/>
        <w:gridCol w:w="1128"/>
        <w:gridCol w:w="3106"/>
      </w:tblGrid>
      <w:tr w:rsidR="00903B86" w:rsidRPr="000B62C3" w14:paraId="0F0C5353" w14:textId="77777777" w:rsidTr="00903B86">
        <w:trPr>
          <w:jc w:val="center"/>
        </w:trPr>
        <w:tc>
          <w:tcPr>
            <w:tcW w:w="2718" w:type="dxa"/>
            <w:tcBorders>
              <w:top w:val="double" w:sz="4" w:space="0" w:color="auto"/>
            </w:tcBorders>
            <w:vAlign w:val="center"/>
          </w:tcPr>
          <w:p w14:paraId="5AAEFB0A" w14:textId="77777777" w:rsidR="00903B86" w:rsidRPr="000B62C3" w:rsidRDefault="00903B86" w:rsidP="00903B86">
            <w:pPr>
              <w:spacing w:after="0"/>
              <w:contextualSpacing/>
              <w:rPr>
                <w:rFonts w:ascii="Times New Roman" w:hAnsi="Times New Roman" w:cs="Times New Roman"/>
                <w:b/>
                <w:bCs/>
              </w:rPr>
            </w:pPr>
            <w:r w:rsidRPr="000B62C3">
              <w:rPr>
                <w:rFonts w:ascii="Times New Roman" w:hAnsi="Times New Roman" w:cs="Times New Roman"/>
                <w:b/>
                <w:bCs/>
              </w:rPr>
              <w:t>Zoning Districts</w:t>
            </w:r>
          </w:p>
        </w:tc>
        <w:tc>
          <w:tcPr>
            <w:tcW w:w="3584" w:type="dxa"/>
            <w:gridSpan w:val="2"/>
            <w:tcBorders>
              <w:top w:val="double" w:sz="4" w:space="0" w:color="auto"/>
            </w:tcBorders>
            <w:vAlign w:val="center"/>
          </w:tcPr>
          <w:p w14:paraId="05E191C4" w14:textId="77777777" w:rsidR="00903B86" w:rsidRPr="000B62C3" w:rsidRDefault="00903B86" w:rsidP="00903B86">
            <w:pPr>
              <w:spacing w:after="0"/>
              <w:contextualSpacing/>
              <w:rPr>
                <w:rFonts w:ascii="Times New Roman" w:hAnsi="Times New Roman" w:cs="Times New Roman"/>
                <w:b/>
                <w:bCs/>
              </w:rPr>
            </w:pPr>
            <w:r w:rsidRPr="000B62C3">
              <w:rPr>
                <w:rFonts w:ascii="Times New Roman" w:hAnsi="Times New Roman" w:cs="Times New Roman"/>
                <w:b/>
                <w:bCs/>
              </w:rPr>
              <w:t>Small-Scale Development Factor (Parcel: Acres)</w:t>
            </w:r>
          </w:p>
        </w:tc>
        <w:tc>
          <w:tcPr>
            <w:tcW w:w="3151" w:type="dxa"/>
            <w:tcBorders>
              <w:top w:val="double" w:sz="4" w:space="0" w:color="auto"/>
            </w:tcBorders>
            <w:vAlign w:val="center"/>
          </w:tcPr>
          <w:p w14:paraId="39A1CB98" w14:textId="77777777" w:rsidR="00903B86" w:rsidRPr="000B62C3" w:rsidRDefault="00903B86" w:rsidP="00903B86">
            <w:pPr>
              <w:spacing w:after="0"/>
              <w:contextualSpacing/>
              <w:rPr>
                <w:rFonts w:ascii="Times New Roman" w:hAnsi="Times New Roman" w:cs="Times New Roman"/>
                <w:b/>
                <w:bCs/>
              </w:rPr>
            </w:pPr>
            <w:r w:rsidRPr="000B62C3">
              <w:rPr>
                <w:rFonts w:ascii="Times New Roman" w:hAnsi="Times New Roman" w:cs="Times New Roman"/>
                <w:b/>
                <w:bCs/>
              </w:rPr>
              <w:t>Minimum Lot Size (Acres)</w:t>
            </w:r>
          </w:p>
        </w:tc>
      </w:tr>
      <w:tr w:rsidR="00903B86" w:rsidRPr="000B62C3" w14:paraId="7C26916B" w14:textId="77777777" w:rsidTr="00903B86">
        <w:trPr>
          <w:jc w:val="center"/>
        </w:trPr>
        <w:tc>
          <w:tcPr>
            <w:tcW w:w="2718" w:type="dxa"/>
            <w:vAlign w:val="center"/>
          </w:tcPr>
          <w:p w14:paraId="66E5471B" w14:textId="77777777" w:rsidR="00903B86" w:rsidRPr="000B62C3" w:rsidRDefault="00903B86" w:rsidP="00903B86">
            <w:pPr>
              <w:spacing w:after="0"/>
              <w:contextualSpacing/>
              <w:rPr>
                <w:rFonts w:ascii="Times New Roman" w:hAnsi="Times New Roman" w:cs="Times New Roman"/>
                <w:sz w:val="22"/>
              </w:rPr>
            </w:pPr>
            <w:r w:rsidRPr="000B62C3">
              <w:rPr>
                <w:rFonts w:ascii="Times New Roman" w:hAnsi="Times New Roman" w:cs="Times New Roman"/>
                <w:sz w:val="22"/>
              </w:rPr>
              <w:t>Airport</w:t>
            </w:r>
          </w:p>
        </w:tc>
        <w:tc>
          <w:tcPr>
            <w:tcW w:w="6735" w:type="dxa"/>
            <w:gridSpan w:val="3"/>
            <w:vAlign w:val="center"/>
          </w:tcPr>
          <w:p w14:paraId="04E5BA3E" w14:textId="77777777" w:rsidR="00903B86" w:rsidRPr="000B62C3" w:rsidRDefault="00903B86" w:rsidP="00903B86">
            <w:pPr>
              <w:spacing w:after="0"/>
              <w:contextualSpacing/>
              <w:rPr>
                <w:rFonts w:ascii="Times New Roman" w:hAnsi="Times New Roman" w:cs="Times New Roman"/>
                <w:sz w:val="22"/>
              </w:rPr>
            </w:pPr>
            <w:r w:rsidRPr="000B62C3">
              <w:rPr>
                <w:rFonts w:ascii="Times New Roman" w:hAnsi="Times New Roman" w:cs="Times New Roman"/>
                <w:sz w:val="22"/>
              </w:rPr>
              <w:t>No New Residential Use is Permitted</w:t>
            </w:r>
          </w:p>
        </w:tc>
      </w:tr>
      <w:tr w:rsidR="00903B86" w:rsidRPr="000B62C3" w14:paraId="1C71CF89" w14:textId="77777777" w:rsidTr="00903B86">
        <w:trPr>
          <w:jc w:val="center"/>
        </w:trPr>
        <w:tc>
          <w:tcPr>
            <w:tcW w:w="2718" w:type="dxa"/>
            <w:vAlign w:val="center"/>
          </w:tcPr>
          <w:p w14:paraId="6EA5BF36" w14:textId="77777777" w:rsidR="00903B86" w:rsidRPr="000B62C3" w:rsidRDefault="00903B86" w:rsidP="0059780B">
            <w:pPr>
              <w:spacing w:after="0"/>
              <w:contextualSpacing/>
              <w:rPr>
                <w:rFonts w:ascii="Times New Roman" w:hAnsi="Times New Roman" w:cs="Times New Roman"/>
                <w:sz w:val="22"/>
              </w:rPr>
            </w:pPr>
            <w:r w:rsidRPr="000B62C3">
              <w:rPr>
                <w:rFonts w:ascii="Times New Roman" w:hAnsi="Times New Roman" w:cs="Times New Roman"/>
                <w:sz w:val="22"/>
              </w:rPr>
              <w:t xml:space="preserve">Area Of City Impact </w:t>
            </w:r>
          </w:p>
        </w:tc>
        <w:tc>
          <w:tcPr>
            <w:tcW w:w="2430" w:type="dxa"/>
            <w:vAlign w:val="center"/>
          </w:tcPr>
          <w:p w14:paraId="67A578DF" w14:textId="77777777" w:rsidR="00903B86" w:rsidRPr="000B62C3" w:rsidRDefault="00903B86" w:rsidP="00903B86">
            <w:pPr>
              <w:spacing w:after="0"/>
              <w:contextualSpacing/>
              <w:rPr>
                <w:rFonts w:ascii="Times New Roman" w:hAnsi="Times New Roman" w:cs="Times New Roman"/>
                <w:sz w:val="22"/>
              </w:rPr>
            </w:pPr>
            <w:r w:rsidRPr="000B62C3">
              <w:rPr>
                <w:rFonts w:ascii="Times New Roman" w:hAnsi="Times New Roman" w:cs="Times New Roman"/>
                <w:sz w:val="22"/>
              </w:rPr>
              <w:t xml:space="preserve">Development Allowed Up </w:t>
            </w:r>
            <w:proofErr w:type="gramStart"/>
            <w:r w:rsidRPr="000B62C3">
              <w:rPr>
                <w:rFonts w:ascii="Times New Roman" w:hAnsi="Times New Roman" w:cs="Times New Roman"/>
                <w:sz w:val="22"/>
              </w:rPr>
              <w:t>To</w:t>
            </w:r>
            <w:proofErr w:type="gramEnd"/>
            <w:r w:rsidRPr="000B62C3">
              <w:rPr>
                <w:rFonts w:ascii="Times New Roman" w:hAnsi="Times New Roman" w:cs="Times New Roman"/>
                <w:sz w:val="22"/>
              </w:rPr>
              <w:t xml:space="preserve"> The Minimum Lot Size, Plat Required On All Splits</w:t>
            </w:r>
          </w:p>
        </w:tc>
        <w:tc>
          <w:tcPr>
            <w:tcW w:w="4305" w:type="dxa"/>
            <w:gridSpan w:val="2"/>
            <w:vAlign w:val="center"/>
          </w:tcPr>
          <w:p w14:paraId="521ADF66" w14:textId="77777777" w:rsidR="00903B86" w:rsidRPr="000B62C3" w:rsidRDefault="00903B86" w:rsidP="00903B86">
            <w:pPr>
              <w:spacing w:after="0"/>
              <w:contextualSpacing/>
              <w:rPr>
                <w:rFonts w:ascii="Times New Roman" w:hAnsi="Times New Roman" w:cs="Times New Roman"/>
                <w:sz w:val="22"/>
              </w:rPr>
            </w:pPr>
            <w:r w:rsidRPr="000B62C3">
              <w:rPr>
                <w:rFonts w:ascii="Times New Roman" w:hAnsi="Times New Roman" w:cs="Times New Roman"/>
                <w:sz w:val="22"/>
              </w:rPr>
              <w:t xml:space="preserve">Basic Lot - 1 Acre </w:t>
            </w:r>
          </w:p>
          <w:p w14:paraId="6BF92478" w14:textId="77777777" w:rsidR="00903B86" w:rsidRPr="000B62C3" w:rsidRDefault="00903B86" w:rsidP="00903B86">
            <w:pPr>
              <w:spacing w:after="0"/>
              <w:contextualSpacing/>
              <w:rPr>
                <w:rFonts w:ascii="Times New Roman" w:hAnsi="Times New Roman" w:cs="Times New Roman"/>
                <w:sz w:val="22"/>
              </w:rPr>
            </w:pPr>
            <w:r w:rsidRPr="000B62C3">
              <w:rPr>
                <w:rFonts w:ascii="Times New Roman" w:hAnsi="Times New Roman" w:cs="Times New Roman"/>
                <w:sz w:val="22"/>
              </w:rPr>
              <w:t xml:space="preserve">Areas With Central Water </w:t>
            </w:r>
            <w:proofErr w:type="gramStart"/>
            <w:r w:rsidRPr="000B62C3">
              <w:rPr>
                <w:rFonts w:ascii="Times New Roman" w:hAnsi="Times New Roman" w:cs="Times New Roman"/>
                <w:sz w:val="22"/>
              </w:rPr>
              <w:t>Or</w:t>
            </w:r>
            <w:proofErr w:type="gramEnd"/>
            <w:r w:rsidRPr="000B62C3">
              <w:rPr>
                <w:rFonts w:ascii="Times New Roman" w:hAnsi="Times New Roman" w:cs="Times New Roman"/>
                <w:sz w:val="22"/>
              </w:rPr>
              <w:t xml:space="preserve"> Sewer – ½ Acre</w:t>
            </w:r>
          </w:p>
          <w:p w14:paraId="4FF8F652" w14:textId="77777777" w:rsidR="00903B86" w:rsidRPr="000B62C3" w:rsidRDefault="00903B86" w:rsidP="00903B86">
            <w:pPr>
              <w:spacing w:after="0"/>
              <w:contextualSpacing/>
              <w:rPr>
                <w:rFonts w:ascii="Times New Roman" w:hAnsi="Times New Roman" w:cs="Times New Roman"/>
                <w:sz w:val="22"/>
              </w:rPr>
            </w:pPr>
            <w:r w:rsidRPr="000B62C3">
              <w:rPr>
                <w:rFonts w:ascii="Times New Roman" w:hAnsi="Times New Roman" w:cs="Times New Roman"/>
                <w:sz w:val="22"/>
              </w:rPr>
              <w:t>Areas With Central Water &amp; Sewer – ¼ Acre</w:t>
            </w:r>
          </w:p>
          <w:p w14:paraId="1D0E82D4" w14:textId="77777777" w:rsidR="00903B86" w:rsidRPr="000B62C3" w:rsidRDefault="00903B86" w:rsidP="00903B86">
            <w:pPr>
              <w:spacing w:after="0"/>
              <w:contextualSpacing/>
              <w:rPr>
                <w:rFonts w:ascii="Times New Roman" w:hAnsi="Times New Roman" w:cs="Times New Roman"/>
                <w:sz w:val="22"/>
              </w:rPr>
            </w:pPr>
            <w:r w:rsidRPr="000B62C3">
              <w:rPr>
                <w:rFonts w:ascii="Times New Roman" w:hAnsi="Times New Roman" w:cs="Times New Roman"/>
                <w:sz w:val="22"/>
              </w:rPr>
              <w:t xml:space="preserve">Groundwater Vulnerability Areas – 2 ½ Acres Groundwater Vulnerability Areas </w:t>
            </w:r>
            <w:proofErr w:type="gramStart"/>
            <w:r w:rsidRPr="000B62C3">
              <w:rPr>
                <w:rFonts w:ascii="Times New Roman" w:hAnsi="Times New Roman" w:cs="Times New Roman"/>
                <w:sz w:val="22"/>
              </w:rPr>
              <w:t>With</w:t>
            </w:r>
            <w:proofErr w:type="gramEnd"/>
            <w:r w:rsidRPr="000B62C3">
              <w:rPr>
                <w:rFonts w:ascii="Times New Roman" w:hAnsi="Times New Roman" w:cs="Times New Roman"/>
                <w:sz w:val="22"/>
              </w:rPr>
              <w:t xml:space="preserve"> Central Sewer – 1 ½ Acres</w:t>
            </w:r>
          </w:p>
          <w:p w14:paraId="50BDCD17" w14:textId="77777777" w:rsidR="00903B86" w:rsidRPr="000B62C3" w:rsidRDefault="00903B86" w:rsidP="00903B86">
            <w:pPr>
              <w:spacing w:after="0"/>
              <w:contextualSpacing/>
              <w:rPr>
                <w:rFonts w:ascii="Times New Roman" w:hAnsi="Times New Roman" w:cs="Times New Roman"/>
                <w:sz w:val="22"/>
              </w:rPr>
            </w:pPr>
            <w:r w:rsidRPr="000B62C3">
              <w:rPr>
                <w:rFonts w:ascii="Times New Roman" w:hAnsi="Times New Roman" w:cs="Times New Roman"/>
                <w:sz w:val="22"/>
              </w:rPr>
              <w:t xml:space="preserve">Groundwater Vulnerability Areas </w:t>
            </w:r>
            <w:proofErr w:type="gramStart"/>
            <w:r w:rsidRPr="000B62C3">
              <w:rPr>
                <w:rFonts w:ascii="Times New Roman" w:hAnsi="Times New Roman" w:cs="Times New Roman"/>
                <w:sz w:val="22"/>
              </w:rPr>
              <w:t>With</w:t>
            </w:r>
            <w:proofErr w:type="gramEnd"/>
            <w:r w:rsidRPr="000B62C3">
              <w:rPr>
                <w:rFonts w:ascii="Times New Roman" w:hAnsi="Times New Roman" w:cs="Times New Roman"/>
                <w:sz w:val="22"/>
              </w:rPr>
              <w:t xml:space="preserve"> Central Water &amp;Sewer – 1 Acre</w:t>
            </w:r>
          </w:p>
        </w:tc>
      </w:tr>
      <w:tr w:rsidR="00903B86" w:rsidRPr="000B62C3" w14:paraId="56D12AD4" w14:textId="77777777" w:rsidTr="00903B86">
        <w:trPr>
          <w:jc w:val="center"/>
        </w:trPr>
        <w:tc>
          <w:tcPr>
            <w:tcW w:w="2718" w:type="dxa"/>
            <w:vAlign w:val="center"/>
          </w:tcPr>
          <w:p w14:paraId="55338EFD" w14:textId="77777777" w:rsidR="00903B86" w:rsidRPr="000B62C3" w:rsidRDefault="00903B86" w:rsidP="00903B86">
            <w:pPr>
              <w:spacing w:after="0"/>
              <w:contextualSpacing/>
              <w:rPr>
                <w:rFonts w:ascii="Times New Roman" w:hAnsi="Times New Roman" w:cs="Times New Roman"/>
                <w:sz w:val="22"/>
              </w:rPr>
            </w:pPr>
            <w:r w:rsidRPr="000B62C3">
              <w:rPr>
                <w:rFonts w:ascii="Times New Roman" w:hAnsi="Times New Roman" w:cs="Times New Roman"/>
                <w:sz w:val="22"/>
              </w:rPr>
              <w:t>Lower Lemhi River Valley North Salmon Basin</w:t>
            </w:r>
          </w:p>
          <w:p w14:paraId="3601600B" w14:textId="77777777" w:rsidR="00903B86" w:rsidRPr="000B62C3" w:rsidRDefault="00903B86" w:rsidP="00903B86">
            <w:pPr>
              <w:spacing w:after="0"/>
              <w:contextualSpacing/>
              <w:rPr>
                <w:rFonts w:ascii="Times New Roman" w:hAnsi="Times New Roman" w:cs="Times New Roman"/>
                <w:sz w:val="22"/>
              </w:rPr>
            </w:pPr>
            <w:r w:rsidRPr="000B62C3">
              <w:rPr>
                <w:rFonts w:ascii="Times New Roman" w:hAnsi="Times New Roman" w:cs="Times New Roman"/>
                <w:sz w:val="22"/>
              </w:rPr>
              <w:t>Salmon River Mountains</w:t>
            </w:r>
          </w:p>
          <w:p w14:paraId="6DCE618E" w14:textId="77777777" w:rsidR="00903B86" w:rsidRPr="000B62C3" w:rsidRDefault="00903B86" w:rsidP="00903B86">
            <w:pPr>
              <w:spacing w:after="0"/>
              <w:contextualSpacing/>
              <w:rPr>
                <w:rFonts w:ascii="Times New Roman" w:hAnsi="Times New Roman" w:cs="Times New Roman"/>
                <w:sz w:val="22"/>
              </w:rPr>
            </w:pPr>
            <w:r w:rsidRPr="000B62C3">
              <w:rPr>
                <w:rFonts w:ascii="Times New Roman" w:hAnsi="Times New Roman" w:cs="Times New Roman"/>
                <w:sz w:val="22"/>
              </w:rPr>
              <w:t>South Salmon Basin</w:t>
            </w:r>
          </w:p>
          <w:p w14:paraId="21818371" w14:textId="77777777" w:rsidR="00903B86" w:rsidRPr="000B62C3" w:rsidRDefault="00903B86" w:rsidP="00903B86">
            <w:pPr>
              <w:spacing w:after="0"/>
              <w:contextualSpacing/>
              <w:rPr>
                <w:rFonts w:ascii="Times New Roman" w:hAnsi="Times New Roman" w:cs="Times New Roman"/>
                <w:sz w:val="22"/>
              </w:rPr>
            </w:pPr>
            <w:r w:rsidRPr="000B62C3">
              <w:rPr>
                <w:rFonts w:ascii="Times New Roman" w:hAnsi="Times New Roman" w:cs="Times New Roman"/>
                <w:sz w:val="22"/>
              </w:rPr>
              <w:t>South Salmon Corridor</w:t>
            </w:r>
          </w:p>
          <w:p w14:paraId="009C4D76" w14:textId="77777777" w:rsidR="00903B86" w:rsidRPr="000B62C3" w:rsidRDefault="00903B86" w:rsidP="00903B86">
            <w:pPr>
              <w:spacing w:after="0"/>
              <w:contextualSpacing/>
              <w:rPr>
                <w:rFonts w:ascii="Times New Roman" w:hAnsi="Times New Roman" w:cs="Times New Roman"/>
                <w:sz w:val="22"/>
              </w:rPr>
            </w:pPr>
            <w:r w:rsidRPr="000B62C3">
              <w:rPr>
                <w:rFonts w:ascii="Times New Roman" w:hAnsi="Times New Roman" w:cs="Times New Roman"/>
                <w:sz w:val="22"/>
              </w:rPr>
              <w:t>(Outside Elk Bend’s Central Water &amp; Sewer Areas)</w:t>
            </w:r>
          </w:p>
        </w:tc>
        <w:tc>
          <w:tcPr>
            <w:tcW w:w="2430" w:type="dxa"/>
            <w:vAlign w:val="center"/>
          </w:tcPr>
          <w:p w14:paraId="07545F51" w14:textId="77777777" w:rsidR="00903B86" w:rsidRPr="000B62C3" w:rsidRDefault="00903B86" w:rsidP="00903B86">
            <w:pPr>
              <w:spacing w:after="0"/>
              <w:contextualSpacing/>
              <w:rPr>
                <w:rFonts w:ascii="Times New Roman" w:hAnsi="Times New Roman" w:cs="Times New Roman"/>
                <w:sz w:val="22"/>
              </w:rPr>
            </w:pPr>
            <w:r w:rsidRPr="000B62C3">
              <w:rPr>
                <w:rFonts w:ascii="Times New Roman" w:hAnsi="Times New Roman" w:cs="Times New Roman"/>
                <w:sz w:val="22"/>
              </w:rPr>
              <w:t>2-40 Acres – 1 Split</w:t>
            </w:r>
          </w:p>
          <w:p w14:paraId="4AD969CA" w14:textId="77777777" w:rsidR="00903B86" w:rsidRPr="000B62C3" w:rsidRDefault="00903B86" w:rsidP="00903B86">
            <w:pPr>
              <w:spacing w:after="0"/>
              <w:contextualSpacing/>
              <w:rPr>
                <w:rFonts w:ascii="Times New Roman" w:hAnsi="Times New Roman" w:cs="Times New Roman"/>
                <w:sz w:val="22"/>
              </w:rPr>
            </w:pPr>
            <w:r w:rsidRPr="000B62C3">
              <w:rPr>
                <w:rFonts w:ascii="Times New Roman" w:hAnsi="Times New Roman" w:cs="Times New Roman"/>
                <w:sz w:val="22"/>
              </w:rPr>
              <w:t>41-80 Acres – 2 Splits</w:t>
            </w:r>
          </w:p>
          <w:p w14:paraId="11BC34AD" w14:textId="77777777" w:rsidR="00903B86" w:rsidRPr="000B62C3" w:rsidRDefault="00903B86" w:rsidP="00903B86">
            <w:pPr>
              <w:spacing w:after="0"/>
              <w:contextualSpacing/>
              <w:rPr>
                <w:rFonts w:ascii="Times New Roman" w:hAnsi="Times New Roman" w:cs="Times New Roman"/>
                <w:sz w:val="22"/>
              </w:rPr>
            </w:pPr>
            <w:r w:rsidRPr="000B62C3">
              <w:rPr>
                <w:rFonts w:ascii="Times New Roman" w:hAnsi="Times New Roman" w:cs="Times New Roman"/>
                <w:sz w:val="22"/>
              </w:rPr>
              <w:t>81-120 Acres – 3 Splits</w:t>
            </w:r>
          </w:p>
          <w:p w14:paraId="7C3D9B2C" w14:textId="77777777" w:rsidR="00903B86" w:rsidRPr="000B62C3" w:rsidRDefault="00903B86" w:rsidP="00903B86">
            <w:pPr>
              <w:spacing w:after="0"/>
              <w:contextualSpacing/>
              <w:rPr>
                <w:rFonts w:ascii="Times New Roman" w:hAnsi="Times New Roman" w:cs="Times New Roman"/>
                <w:sz w:val="22"/>
              </w:rPr>
            </w:pPr>
            <w:r w:rsidRPr="000B62C3">
              <w:rPr>
                <w:rFonts w:ascii="Times New Roman" w:hAnsi="Times New Roman" w:cs="Times New Roman"/>
                <w:sz w:val="22"/>
              </w:rPr>
              <w:t>Over 120 Acres -4 Splits</w:t>
            </w:r>
          </w:p>
        </w:tc>
        <w:tc>
          <w:tcPr>
            <w:tcW w:w="4305" w:type="dxa"/>
            <w:gridSpan w:val="2"/>
            <w:vAlign w:val="center"/>
          </w:tcPr>
          <w:p w14:paraId="6276EE61" w14:textId="77777777" w:rsidR="00903B86" w:rsidRPr="000B62C3" w:rsidRDefault="00903B86" w:rsidP="00903B86">
            <w:pPr>
              <w:spacing w:after="0"/>
              <w:contextualSpacing/>
              <w:rPr>
                <w:rFonts w:ascii="Times New Roman" w:hAnsi="Times New Roman" w:cs="Times New Roman"/>
                <w:sz w:val="22"/>
              </w:rPr>
            </w:pPr>
            <w:r w:rsidRPr="000B62C3">
              <w:rPr>
                <w:rFonts w:ascii="Times New Roman" w:hAnsi="Times New Roman" w:cs="Times New Roman"/>
                <w:sz w:val="22"/>
              </w:rPr>
              <w:t xml:space="preserve">Basic Lot - 1 Acre Areas </w:t>
            </w:r>
            <w:proofErr w:type="gramStart"/>
            <w:r w:rsidRPr="000B62C3">
              <w:rPr>
                <w:rFonts w:ascii="Times New Roman" w:hAnsi="Times New Roman" w:cs="Times New Roman"/>
                <w:sz w:val="22"/>
              </w:rPr>
              <w:t>With</w:t>
            </w:r>
            <w:proofErr w:type="gramEnd"/>
            <w:r w:rsidRPr="000B62C3">
              <w:rPr>
                <w:rFonts w:ascii="Times New Roman" w:hAnsi="Times New Roman" w:cs="Times New Roman"/>
                <w:sz w:val="22"/>
              </w:rPr>
              <w:t xml:space="preserve"> Central Water Or Sewer – ½ Acre</w:t>
            </w:r>
          </w:p>
          <w:p w14:paraId="07A3E1C6" w14:textId="77777777" w:rsidR="00903B86" w:rsidRPr="000B62C3" w:rsidRDefault="00903B86" w:rsidP="00903B86">
            <w:pPr>
              <w:spacing w:after="0"/>
              <w:contextualSpacing/>
              <w:rPr>
                <w:rFonts w:ascii="Times New Roman" w:hAnsi="Times New Roman" w:cs="Times New Roman"/>
                <w:sz w:val="22"/>
              </w:rPr>
            </w:pPr>
            <w:r w:rsidRPr="000B62C3">
              <w:rPr>
                <w:rFonts w:ascii="Times New Roman" w:hAnsi="Times New Roman" w:cs="Times New Roman"/>
                <w:sz w:val="22"/>
              </w:rPr>
              <w:t>Areas With Central Water &amp; Sewer – ¼ Acre</w:t>
            </w:r>
          </w:p>
          <w:p w14:paraId="351916F0" w14:textId="77777777" w:rsidR="00903B86" w:rsidRPr="000B62C3" w:rsidRDefault="00903B86" w:rsidP="00903B86">
            <w:pPr>
              <w:spacing w:after="0"/>
              <w:contextualSpacing/>
              <w:rPr>
                <w:rFonts w:ascii="Times New Roman" w:hAnsi="Times New Roman" w:cs="Times New Roman"/>
                <w:sz w:val="22"/>
              </w:rPr>
            </w:pPr>
            <w:r w:rsidRPr="000B62C3">
              <w:rPr>
                <w:rFonts w:ascii="Times New Roman" w:hAnsi="Times New Roman" w:cs="Times New Roman"/>
                <w:sz w:val="22"/>
              </w:rPr>
              <w:t>Groundwater Vulnerability Areas – 2 ½ Acres</w:t>
            </w:r>
          </w:p>
          <w:p w14:paraId="1E91BCE5" w14:textId="77777777" w:rsidR="00903B86" w:rsidRPr="000B62C3" w:rsidRDefault="00903B86" w:rsidP="00903B86">
            <w:pPr>
              <w:spacing w:after="0"/>
              <w:contextualSpacing/>
              <w:rPr>
                <w:rFonts w:ascii="Times New Roman" w:hAnsi="Times New Roman" w:cs="Times New Roman"/>
                <w:sz w:val="22"/>
              </w:rPr>
            </w:pPr>
            <w:r w:rsidRPr="000B62C3">
              <w:rPr>
                <w:rFonts w:ascii="Times New Roman" w:hAnsi="Times New Roman" w:cs="Times New Roman"/>
                <w:sz w:val="22"/>
              </w:rPr>
              <w:t xml:space="preserve">Groundwater Vulnerability Areas </w:t>
            </w:r>
            <w:proofErr w:type="gramStart"/>
            <w:r w:rsidRPr="000B62C3">
              <w:rPr>
                <w:rFonts w:ascii="Times New Roman" w:hAnsi="Times New Roman" w:cs="Times New Roman"/>
                <w:sz w:val="22"/>
              </w:rPr>
              <w:t>With</w:t>
            </w:r>
            <w:proofErr w:type="gramEnd"/>
            <w:r w:rsidRPr="000B62C3">
              <w:rPr>
                <w:rFonts w:ascii="Times New Roman" w:hAnsi="Times New Roman" w:cs="Times New Roman"/>
                <w:sz w:val="22"/>
              </w:rPr>
              <w:t xml:space="preserve"> Central Sewer – 1 ½ Acres</w:t>
            </w:r>
          </w:p>
          <w:p w14:paraId="58087083" w14:textId="77777777" w:rsidR="00903B86" w:rsidRPr="000B62C3" w:rsidRDefault="00903B86" w:rsidP="00903B86">
            <w:pPr>
              <w:spacing w:after="0"/>
              <w:contextualSpacing/>
              <w:rPr>
                <w:rFonts w:ascii="Times New Roman" w:hAnsi="Times New Roman" w:cs="Times New Roman"/>
                <w:sz w:val="22"/>
              </w:rPr>
            </w:pPr>
            <w:r w:rsidRPr="000B62C3">
              <w:rPr>
                <w:rFonts w:ascii="Times New Roman" w:hAnsi="Times New Roman" w:cs="Times New Roman"/>
                <w:sz w:val="22"/>
              </w:rPr>
              <w:t xml:space="preserve">Groundwater Vulnerability Areas </w:t>
            </w:r>
            <w:proofErr w:type="gramStart"/>
            <w:r w:rsidRPr="000B62C3">
              <w:rPr>
                <w:rFonts w:ascii="Times New Roman" w:hAnsi="Times New Roman" w:cs="Times New Roman"/>
                <w:sz w:val="22"/>
              </w:rPr>
              <w:t>With</w:t>
            </w:r>
            <w:proofErr w:type="gramEnd"/>
            <w:r w:rsidRPr="000B62C3">
              <w:rPr>
                <w:rFonts w:ascii="Times New Roman" w:hAnsi="Times New Roman" w:cs="Times New Roman"/>
                <w:sz w:val="22"/>
              </w:rPr>
              <w:t xml:space="preserve"> Central Water &amp;Sewer – 1 Acre</w:t>
            </w:r>
          </w:p>
        </w:tc>
      </w:tr>
      <w:tr w:rsidR="00835543" w:rsidRPr="000B62C3" w14:paraId="0202480C" w14:textId="77777777" w:rsidTr="00903B86">
        <w:trPr>
          <w:jc w:val="center"/>
        </w:trPr>
        <w:tc>
          <w:tcPr>
            <w:tcW w:w="2718" w:type="dxa"/>
            <w:vAlign w:val="center"/>
          </w:tcPr>
          <w:p w14:paraId="3164EDAB" w14:textId="77777777" w:rsidR="00835543" w:rsidRPr="000B62C3" w:rsidRDefault="00835543" w:rsidP="00903B86">
            <w:pPr>
              <w:spacing w:after="0"/>
              <w:contextualSpacing/>
              <w:rPr>
                <w:rFonts w:ascii="Times New Roman" w:hAnsi="Times New Roman" w:cs="Times New Roman"/>
                <w:sz w:val="22"/>
              </w:rPr>
            </w:pPr>
            <w:r w:rsidRPr="000B62C3">
              <w:rPr>
                <w:rFonts w:ascii="Times New Roman" w:hAnsi="Times New Roman" w:cs="Times New Roman"/>
                <w:sz w:val="22"/>
              </w:rPr>
              <w:t>North Fork</w:t>
            </w:r>
          </w:p>
          <w:p w14:paraId="07FE8D1F" w14:textId="77777777" w:rsidR="00835543" w:rsidRPr="000B62C3" w:rsidRDefault="00835543" w:rsidP="00903B86">
            <w:pPr>
              <w:spacing w:after="0"/>
              <w:contextualSpacing/>
              <w:rPr>
                <w:rFonts w:ascii="Times New Roman" w:hAnsi="Times New Roman" w:cs="Times New Roman"/>
                <w:sz w:val="22"/>
              </w:rPr>
            </w:pPr>
            <w:proofErr w:type="spellStart"/>
            <w:r w:rsidRPr="000B62C3">
              <w:rPr>
                <w:rFonts w:ascii="Times New Roman" w:hAnsi="Times New Roman" w:cs="Times New Roman"/>
                <w:sz w:val="22"/>
              </w:rPr>
              <w:t>Gibbonsville</w:t>
            </w:r>
            <w:proofErr w:type="spellEnd"/>
          </w:p>
        </w:tc>
        <w:tc>
          <w:tcPr>
            <w:tcW w:w="6735" w:type="dxa"/>
            <w:gridSpan w:val="3"/>
            <w:vAlign w:val="center"/>
          </w:tcPr>
          <w:p w14:paraId="4B788320" w14:textId="77777777" w:rsidR="00835543" w:rsidRPr="000B62C3" w:rsidRDefault="00835543" w:rsidP="00903B86">
            <w:pPr>
              <w:spacing w:after="0"/>
              <w:contextualSpacing/>
              <w:rPr>
                <w:rFonts w:ascii="Times New Roman" w:hAnsi="Times New Roman" w:cs="Times New Roman"/>
                <w:sz w:val="22"/>
              </w:rPr>
            </w:pPr>
            <w:r w:rsidRPr="000B62C3">
              <w:rPr>
                <w:rFonts w:ascii="Times New Roman" w:hAnsi="Times New Roman" w:cs="Times New Roman"/>
                <w:sz w:val="22"/>
              </w:rPr>
              <w:t>10-15 Acres – 1 Split</w:t>
            </w:r>
          </w:p>
          <w:p w14:paraId="694B4A8C" w14:textId="77777777" w:rsidR="00835543" w:rsidRPr="000B62C3" w:rsidRDefault="00835543" w:rsidP="00903B86">
            <w:pPr>
              <w:spacing w:after="0"/>
              <w:contextualSpacing/>
              <w:rPr>
                <w:rFonts w:ascii="Times New Roman" w:hAnsi="Times New Roman" w:cs="Times New Roman"/>
                <w:sz w:val="22"/>
              </w:rPr>
            </w:pPr>
            <w:r w:rsidRPr="000B62C3">
              <w:rPr>
                <w:rFonts w:ascii="Times New Roman" w:hAnsi="Times New Roman" w:cs="Times New Roman"/>
                <w:sz w:val="22"/>
              </w:rPr>
              <w:t>16-25 Acres – 2 Splits</w:t>
            </w:r>
          </w:p>
          <w:p w14:paraId="0877DA98" w14:textId="77777777" w:rsidR="00835543" w:rsidRPr="000B62C3" w:rsidRDefault="00835543" w:rsidP="00903B86">
            <w:pPr>
              <w:spacing w:after="0"/>
              <w:contextualSpacing/>
              <w:rPr>
                <w:rFonts w:ascii="Times New Roman" w:hAnsi="Times New Roman" w:cs="Times New Roman"/>
                <w:sz w:val="22"/>
              </w:rPr>
            </w:pPr>
            <w:r w:rsidRPr="000B62C3">
              <w:rPr>
                <w:rFonts w:ascii="Times New Roman" w:hAnsi="Times New Roman" w:cs="Times New Roman"/>
                <w:sz w:val="22"/>
              </w:rPr>
              <w:t>26-35 Acres – 3 Splits</w:t>
            </w:r>
          </w:p>
          <w:p w14:paraId="7909A4C0" w14:textId="77777777" w:rsidR="00835543" w:rsidRPr="000B62C3" w:rsidRDefault="00835543" w:rsidP="00903B86">
            <w:pPr>
              <w:spacing w:after="0"/>
              <w:contextualSpacing/>
              <w:rPr>
                <w:rFonts w:ascii="Times New Roman" w:hAnsi="Times New Roman" w:cs="Times New Roman"/>
                <w:sz w:val="22"/>
              </w:rPr>
            </w:pPr>
            <w:r w:rsidRPr="000B62C3">
              <w:rPr>
                <w:rFonts w:ascii="Times New Roman" w:hAnsi="Times New Roman" w:cs="Times New Roman"/>
                <w:sz w:val="22"/>
              </w:rPr>
              <w:t>Over 35 Acres -4 Splits</w:t>
            </w:r>
          </w:p>
        </w:tc>
      </w:tr>
      <w:tr w:rsidR="00835543" w:rsidRPr="000B62C3" w14:paraId="2AB912D7" w14:textId="77777777" w:rsidTr="00835543">
        <w:trPr>
          <w:jc w:val="center"/>
        </w:trPr>
        <w:tc>
          <w:tcPr>
            <w:tcW w:w="2718" w:type="dxa"/>
            <w:tcBorders>
              <w:bottom w:val="double" w:sz="4" w:space="0" w:color="auto"/>
            </w:tcBorders>
            <w:vAlign w:val="center"/>
          </w:tcPr>
          <w:p w14:paraId="2C92B639" w14:textId="77777777" w:rsidR="00835543" w:rsidRPr="000B62C3" w:rsidRDefault="00835543" w:rsidP="00903B86">
            <w:pPr>
              <w:spacing w:after="0"/>
              <w:contextualSpacing/>
              <w:rPr>
                <w:rFonts w:ascii="Times New Roman" w:hAnsi="Times New Roman" w:cs="Times New Roman"/>
                <w:sz w:val="22"/>
                <w:lang w:val="it-IT"/>
              </w:rPr>
            </w:pPr>
            <w:r w:rsidRPr="000B62C3">
              <w:rPr>
                <w:rFonts w:ascii="Times New Roman" w:hAnsi="Times New Roman" w:cs="Times New Roman"/>
                <w:sz w:val="22"/>
                <w:lang w:val="it-IT"/>
              </w:rPr>
              <w:t>Upper Lemhi River Valley</w:t>
            </w:r>
          </w:p>
          <w:p w14:paraId="13657597" w14:textId="77777777" w:rsidR="00835543" w:rsidRPr="000B62C3" w:rsidRDefault="00835543" w:rsidP="00903B86">
            <w:pPr>
              <w:spacing w:after="0"/>
              <w:contextualSpacing/>
              <w:rPr>
                <w:rFonts w:ascii="Times New Roman" w:hAnsi="Times New Roman" w:cs="Times New Roman"/>
                <w:sz w:val="22"/>
                <w:lang w:val="it-IT"/>
              </w:rPr>
            </w:pPr>
            <w:r w:rsidRPr="000B62C3">
              <w:rPr>
                <w:rFonts w:ascii="Times New Roman" w:hAnsi="Times New Roman" w:cs="Times New Roman"/>
                <w:sz w:val="22"/>
                <w:lang w:val="it-IT"/>
              </w:rPr>
              <w:t>Pahsimeroi</w:t>
            </w:r>
          </w:p>
        </w:tc>
        <w:tc>
          <w:tcPr>
            <w:tcW w:w="2430" w:type="dxa"/>
            <w:tcBorders>
              <w:bottom w:val="double" w:sz="4" w:space="0" w:color="auto"/>
            </w:tcBorders>
            <w:vAlign w:val="center"/>
          </w:tcPr>
          <w:p w14:paraId="365CD3E9" w14:textId="77777777" w:rsidR="00835543" w:rsidRPr="000B62C3" w:rsidRDefault="00835543" w:rsidP="00903B86">
            <w:pPr>
              <w:spacing w:after="0"/>
              <w:contextualSpacing/>
              <w:rPr>
                <w:rFonts w:ascii="Times New Roman" w:hAnsi="Times New Roman" w:cs="Times New Roman"/>
                <w:sz w:val="22"/>
              </w:rPr>
            </w:pPr>
            <w:r w:rsidRPr="000B62C3">
              <w:rPr>
                <w:rFonts w:ascii="Times New Roman" w:hAnsi="Times New Roman" w:cs="Times New Roman"/>
                <w:sz w:val="22"/>
              </w:rPr>
              <w:t xml:space="preserve">**Development Allowed Up </w:t>
            </w:r>
            <w:proofErr w:type="gramStart"/>
            <w:r w:rsidRPr="000B62C3">
              <w:rPr>
                <w:rFonts w:ascii="Times New Roman" w:hAnsi="Times New Roman" w:cs="Times New Roman"/>
                <w:sz w:val="22"/>
              </w:rPr>
              <w:t>To</w:t>
            </w:r>
            <w:proofErr w:type="gramEnd"/>
            <w:r w:rsidRPr="000B62C3">
              <w:rPr>
                <w:rFonts w:ascii="Times New Roman" w:hAnsi="Times New Roman" w:cs="Times New Roman"/>
                <w:sz w:val="22"/>
              </w:rPr>
              <w:t xml:space="preserve"> The Minimum Lot Size, Plat Required On All Splits</w:t>
            </w:r>
          </w:p>
        </w:tc>
        <w:tc>
          <w:tcPr>
            <w:tcW w:w="4305" w:type="dxa"/>
            <w:gridSpan w:val="2"/>
            <w:vAlign w:val="center"/>
          </w:tcPr>
          <w:p w14:paraId="223A5203" w14:textId="77777777" w:rsidR="00835543" w:rsidRPr="000B62C3" w:rsidRDefault="00835543" w:rsidP="00903B86">
            <w:pPr>
              <w:spacing w:after="0"/>
              <w:contextualSpacing/>
              <w:rPr>
                <w:rFonts w:ascii="Times New Roman" w:hAnsi="Times New Roman" w:cs="Times New Roman"/>
                <w:sz w:val="22"/>
              </w:rPr>
            </w:pPr>
            <w:r w:rsidRPr="000B62C3">
              <w:rPr>
                <w:rFonts w:ascii="Times New Roman" w:hAnsi="Times New Roman" w:cs="Times New Roman"/>
                <w:sz w:val="22"/>
              </w:rPr>
              <w:t>Basic Lot - 1 Acre</w:t>
            </w:r>
          </w:p>
          <w:p w14:paraId="3268F1B1" w14:textId="77777777" w:rsidR="00835543" w:rsidRPr="000B62C3" w:rsidRDefault="00835543" w:rsidP="00903B86">
            <w:pPr>
              <w:spacing w:after="0"/>
              <w:contextualSpacing/>
              <w:rPr>
                <w:rFonts w:ascii="Times New Roman" w:hAnsi="Times New Roman" w:cs="Times New Roman"/>
                <w:sz w:val="22"/>
              </w:rPr>
            </w:pPr>
            <w:r w:rsidRPr="000B62C3">
              <w:rPr>
                <w:rFonts w:ascii="Times New Roman" w:hAnsi="Times New Roman" w:cs="Times New Roman"/>
                <w:sz w:val="22"/>
              </w:rPr>
              <w:t xml:space="preserve">Areas With Central Water </w:t>
            </w:r>
            <w:proofErr w:type="gramStart"/>
            <w:r w:rsidRPr="000B62C3">
              <w:rPr>
                <w:rFonts w:ascii="Times New Roman" w:hAnsi="Times New Roman" w:cs="Times New Roman"/>
                <w:sz w:val="22"/>
              </w:rPr>
              <w:t>Or</w:t>
            </w:r>
            <w:proofErr w:type="gramEnd"/>
            <w:r w:rsidRPr="000B62C3">
              <w:rPr>
                <w:rFonts w:ascii="Times New Roman" w:hAnsi="Times New Roman" w:cs="Times New Roman"/>
                <w:sz w:val="22"/>
              </w:rPr>
              <w:t xml:space="preserve"> Sewer – ½ Acre</w:t>
            </w:r>
          </w:p>
          <w:p w14:paraId="7F0CDA67" w14:textId="77777777" w:rsidR="00835543" w:rsidRPr="000B62C3" w:rsidRDefault="00835543" w:rsidP="00903B86">
            <w:pPr>
              <w:spacing w:after="0"/>
              <w:contextualSpacing/>
              <w:rPr>
                <w:rFonts w:ascii="Times New Roman" w:hAnsi="Times New Roman" w:cs="Times New Roman"/>
                <w:sz w:val="22"/>
              </w:rPr>
            </w:pPr>
            <w:r w:rsidRPr="000B62C3">
              <w:rPr>
                <w:rFonts w:ascii="Times New Roman" w:hAnsi="Times New Roman" w:cs="Times New Roman"/>
                <w:sz w:val="22"/>
              </w:rPr>
              <w:t>Areas With Central Water &amp; Sewer – ¼ Acre</w:t>
            </w:r>
          </w:p>
          <w:p w14:paraId="2B23B015" w14:textId="77777777" w:rsidR="00835543" w:rsidRPr="000B62C3" w:rsidRDefault="00835543" w:rsidP="00903B86">
            <w:pPr>
              <w:spacing w:after="0"/>
              <w:contextualSpacing/>
              <w:rPr>
                <w:rFonts w:ascii="Times New Roman" w:hAnsi="Times New Roman" w:cs="Times New Roman"/>
                <w:sz w:val="22"/>
              </w:rPr>
            </w:pPr>
            <w:r w:rsidRPr="000B62C3">
              <w:rPr>
                <w:rFonts w:ascii="Times New Roman" w:hAnsi="Times New Roman" w:cs="Times New Roman"/>
                <w:sz w:val="22"/>
              </w:rPr>
              <w:t>Groundwater Vulnerability Areas – 2 ½ Acres</w:t>
            </w:r>
          </w:p>
          <w:p w14:paraId="1326E97A" w14:textId="77777777" w:rsidR="00835543" w:rsidRPr="000B62C3" w:rsidRDefault="00835543" w:rsidP="00903B86">
            <w:pPr>
              <w:spacing w:after="0"/>
              <w:contextualSpacing/>
              <w:rPr>
                <w:rFonts w:ascii="Times New Roman" w:hAnsi="Times New Roman" w:cs="Times New Roman"/>
                <w:sz w:val="22"/>
              </w:rPr>
            </w:pPr>
            <w:r w:rsidRPr="000B62C3">
              <w:rPr>
                <w:rFonts w:ascii="Times New Roman" w:hAnsi="Times New Roman" w:cs="Times New Roman"/>
                <w:sz w:val="22"/>
              </w:rPr>
              <w:t xml:space="preserve">Groundwater Vulnerability Areas </w:t>
            </w:r>
            <w:proofErr w:type="gramStart"/>
            <w:r w:rsidRPr="000B62C3">
              <w:rPr>
                <w:rFonts w:ascii="Times New Roman" w:hAnsi="Times New Roman" w:cs="Times New Roman"/>
                <w:sz w:val="22"/>
              </w:rPr>
              <w:t>With</w:t>
            </w:r>
            <w:proofErr w:type="gramEnd"/>
            <w:r w:rsidRPr="000B62C3">
              <w:rPr>
                <w:rFonts w:ascii="Times New Roman" w:hAnsi="Times New Roman" w:cs="Times New Roman"/>
                <w:sz w:val="22"/>
              </w:rPr>
              <w:t xml:space="preserve"> Central Sewer – 1 ½ Acres</w:t>
            </w:r>
          </w:p>
          <w:p w14:paraId="56D7AA9C" w14:textId="77777777" w:rsidR="00835543" w:rsidRPr="000B62C3" w:rsidRDefault="00835543" w:rsidP="00903B86">
            <w:pPr>
              <w:spacing w:after="0"/>
              <w:contextualSpacing/>
              <w:rPr>
                <w:rFonts w:ascii="Times New Roman" w:hAnsi="Times New Roman" w:cs="Times New Roman"/>
                <w:sz w:val="22"/>
              </w:rPr>
            </w:pPr>
            <w:r w:rsidRPr="000B62C3">
              <w:rPr>
                <w:rFonts w:ascii="Times New Roman" w:hAnsi="Times New Roman" w:cs="Times New Roman"/>
                <w:sz w:val="22"/>
              </w:rPr>
              <w:t xml:space="preserve">Groundwater Vulnerability Areas </w:t>
            </w:r>
            <w:proofErr w:type="gramStart"/>
            <w:r w:rsidRPr="000B62C3">
              <w:rPr>
                <w:rFonts w:ascii="Times New Roman" w:hAnsi="Times New Roman" w:cs="Times New Roman"/>
                <w:sz w:val="22"/>
              </w:rPr>
              <w:t>With</w:t>
            </w:r>
            <w:proofErr w:type="gramEnd"/>
            <w:r w:rsidRPr="000B62C3">
              <w:rPr>
                <w:rFonts w:ascii="Times New Roman" w:hAnsi="Times New Roman" w:cs="Times New Roman"/>
                <w:sz w:val="22"/>
              </w:rPr>
              <w:t xml:space="preserve"> Central Water &amp;Sewer – 1 Acre</w:t>
            </w:r>
          </w:p>
        </w:tc>
      </w:tr>
      <w:tr w:rsidR="00835543" w:rsidRPr="000B62C3" w14:paraId="400DDE9C" w14:textId="77777777" w:rsidTr="00903B86">
        <w:trPr>
          <w:jc w:val="center"/>
        </w:trPr>
        <w:tc>
          <w:tcPr>
            <w:tcW w:w="2718" w:type="dxa"/>
            <w:tcBorders>
              <w:bottom w:val="double" w:sz="4" w:space="0" w:color="auto"/>
            </w:tcBorders>
            <w:vAlign w:val="center"/>
          </w:tcPr>
          <w:p w14:paraId="191498BA" w14:textId="77777777" w:rsidR="00835543" w:rsidRPr="000B62C3" w:rsidRDefault="00835543" w:rsidP="00903B86">
            <w:pPr>
              <w:spacing w:after="0"/>
              <w:contextualSpacing/>
              <w:rPr>
                <w:rFonts w:ascii="Times New Roman" w:hAnsi="Times New Roman" w:cs="Times New Roman"/>
                <w:sz w:val="22"/>
                <w:lang w:val="it-IT"/>
              </w:rPr>
            </w:pPr>
          </w:p>
        </w:tc>
        <w:tc>
          <w:tcPr>
            <w:tcW w:w="2430" w:type="dxa"/>
            <w:tcBorders>
              <w:bottom w:val="double" w:sz="4" w:space="0" w:color="auto"/>
            </w:tcBorders>
            <w:vAlign w:val="center"/>
          </w:tcPr>
          <w:p w14:paraId="4633CA26" w14:textId="77777777" w:rsidR="00835543" w:rsidRPr="000B62C3" w:rsidRDefault="00835543" w:rsidP="00903B86">
            <w:pPr>
              <w:spacing w:after="0"/>
              <w:contextualSpacing/>
              <w:rPr>
                <w:rFonts w:ascii="Times New Roman" w:hAnsi="Times New Roman" w:cs="Times New Roman"/>
                <w:sz w:val="22"/>
              </w:rPr>
            </w:pPr>
          </w:p>
        </w:tc>
        <w:tc>
          <w:tcPr>
            <w:tcW w:w="4305" w:type="dxa"/>
            <w:gridSpan w:val="2"/>
            <w:tcBorders>
              <w:bottom w:val="double" w:sz="4" w:space="0" w:color="auto"/>
            </w:tcBorders>
            <w:vAlign w:val="center"/>
          </w:tcPr>
          <w:p w14:paraId="4BDEDE95" w14:textId="77777777" w:rsidR="00835543" w:rsidRPr="000B62C3" w:rsidRDefault="00835543" w:rsidP="00903B86">
            <w:pPr>
              <w:spacing w:after="0"/>
              <w:contextualSpacing/>
              <w:rPr>
                <w:rFonts w:ascii="Times New Roman" w:hAnsi="Times New Roman" w:cs="Times New Roman"/>
                <w:sz w:val="22"/>
              </w:rPr>
            </w:pPr>
          </w:p>
        </w:tc>
      </w:tr>
    </w:tbl>
    <w:p w14:paraId="6F21D066" w14:textId="30BE53FD" w:rsidR="00903B86" w:rsidRPr="000B62C3" w:rsidRDefault="00903B86" w:rsidP="00903B86">
      <w:pPr>
        <w:pStyle w:val="ListParagraph"/>
        <w:spacing w:after="120"/>
        <w:ind w:left="360"/>
        <w:contextualSpacing w:val="0"/>
        <w:rPr>
          <w:rFonts w:ascii="Times New Roman" w:hAnsi="Times New Roman" w:cs="Times New Roman"/>
        </w:rPr>
      </w:pPr>
      <w:r w:rsidRPr="000B62C3">
        <w:rPr>
          <w:rFonts w:ascii="Times New Roman" w:hAnsi="Times New Roman" w:cs="Times New Roman"/>
        </w:rPr>
        <w:t>**Upper Lemhi River Valley is allowed up to 4 splits per parcel</w:t>
      </w:r>
      <w:r w:rsidR="00C318A9">
        <w:rPr>
          <w:rFonts w:ascii="Times New Roman" w:hAnsi="Times New Roman" w:cs="Times New Roman"/>
        </w:rPr>
        <w:t xml:space="preserve">, </w:t>
      </w:r>
      <w:r w:rsidRPr="0037787A">
        <w:rPr>
          <w:rFonts w:ascii="Times New Roman" w:hAnsi="Times New Roman" w:cs="Times New Roman"/>
        </w:rPr>
        <w:t>provided</w:t>
      </w:r>
      <w:r w:rsidRPr="000B62C3">
        <w:rPr>
          <w:rFonts w:ascii="Times New Roman" w:hAnsi="Times New Roman" w:cs="Times New Roman"/>
        </w:rPr>
        <w:t xml:space="preserve"> the parcel is not subdivided</w:t>
      </w:r>
      <w:r w:rsidR="0037787A" w:rsidRPr="002D560A">
        <w:rPr>
          <w:rFonts w:ascii="Times New Roman" w:hAnsi="Times New Roman" w:cs="Times New Roman"/>
        </w:rPr>
        <w:t>.</w:t>
      </w:r>
      <w:r w:rsidR="00E13CF9">
        <w:rPr>
          <w:rFonts w:ascii="Times New Roman" w:hAnsi="Times New Roman" w:cs="Times New Roman"/>
        </w:rPr>
        <w:t xml:space="preserve"> </w:t>
      </w:r>
      <w:r w:rsidR="0037787A" w:rsidRPr="002D560A">
        <w:rPr>
          <w:rFonts w:ascii="Times New Roman" w:hAnsi="Times New Roman" w:cs="Times New Roman"/>
        </w:rPr>
        <w:t>S</w:t>
      </w:r>
      <w:r w:rsidRPr="002D560A">
        <w:rPr>
          <w:rFonts w:ascii="Times New Roman" w:hAnsi="Times New Roman" w:cs="Times New Roman"/>
        </w:rPr>
        <w:t>plit</w:t>
      </w:r>
      <w:r w:rsidRPr="000B62C3">
        <w:rPr>
          <w:rFonts w:ascii="Times New Roman" w:hAnsi="Times New Roman" w:cs="Times New Roman"/>
        </w:rPr>
        <w:t>(s) will return to the original parcel after a period of not less than 10 years. Transferring of splits is not allowed without permanently losing the allowable splits. All other rules and regulations within this ordinance will remain in effect.</w:t>
      </w:r>
    </w:p>
    <w:p w14:paraId="7F44CF10" w14:textId="77777777" w:rsidR="00903B86" w:rsidRPr="000B62C3" w:rsidRDefault="00903B86" w:rsidP="00903B86">
      <w:pPr>
        <w:pStyle w:val="ListParagraph"/>
        <w:spacing w:after="120"/>
        <w:ind w:left="360"/>
        <w:contextualSpacing w:val="0"/>
        <w:rPr>
          <w:rFonts w:ascii="Times New Roman" w:hAnsi="Times New Roman" w:cs="Times New Roman"/>
        </w:rPr>
        <w:sectPr w:rsidR="00903B86" w:rsidRPr="000B62C3" w:rsidSect="001F6DB5">
          <w:pgSz w:w="12240" w:h="15840" w:code="1"/>
          <w:pgMar w:top="1440" w:right="1440" w:bottom="1440" w:left="1440" w:header="720" w:footer="720" w:gutter="0"/>
          <w:cols w:space="720"/>
          <w:docGrid w:linePitch="360"/>
        </w:sectPr>
      </w:pPr>
    </w:p>
    <w:p w14:paraId="0DC89C51" w14:textId="77777777" w:rsidR="00903B86" w:rsidRPr="000B62C3" w:rsidRDefault="00F94677" w:rsidP="00903B86">
      <w:pPr>
        <w:pStyle w:val="ListParagraph"/>
        <w:spacing w:after="120"/>
        <w:ind w:left="360"/>
        <w:contextualSpacing w:val="0"/>
        <w:jc w:val="center"/>
        <w:rPr>
          <w:rFonts w:ascii="Times New Roman" w:hAnsi="Times New Roman" w:cs="Times New Roman"/>
          <w:b/>
        </w:rPr>
      </w:pPr>
      <w:r>
        <w:rPr>
          <w:rFonts w:ascii="Times New Roman" w:hAnsi="Times New Roman" w:cs="Times New Roman"/>
          <w:b/>
        </w:rPr>
        <w:lastRenderedPageBreak/>
        <w:t xml:space="preserve">Table </w:t>
      </w:r>
      <w:proofErr w:type="gramStart"/>
      <w:r>
        <w:rPr>
          <w:rFonts w:ascii="Times New Roman" w:hAnsi="Times New Roman" w:cs="Times New Roman"/>
          <w:b/>
        </w:rPr>
        <w:t xml:space="preserve">6.6 </w:t>
      </w:r>
      <w:r w:rsidR="00903B86" w:rsidRPr="000B62C3">
        <w:rPr>
          <w:rFonts w:ascii="Times New Roman" w:hAnsi="Times New Roman" w:cs="Times New Roman"/>
          <w:b/>
        </w:rPr>
        <w:t xml:space="preserve"> SETBACK</w:t>
      </w:r>
      <w:proofErr w:type="gramEnd"/>
      <w:r w:rsidR="00903B86" w:rsidRPr="000B62C3">
        <w:rPr>
          <w:rFonts w:ascii="Times New Roman" w:hAnsi="Times New Roman" w:cs="Times New Roman"/>
          <w:b/>
        </w:rPr>
        <w:t xml:space="preserve"> REQUIREMENTS FOR ALL AREAS.**</w:t>
      </w:r>
    </w:p>
    <w:tbl>
      <w:tblPr>
        <w:tblW w:w="0" w:type="auto"/>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0A0" w:firstRow="1" w:lastRow="0" w:firstColumn="1" w:lastColumn="0" w:noHBand="0" w:noVBand="0"/>
      </w:tblPr>
      <w:tblGrid>
        <w:gridCol w:w="4662"/>
        <w:gridCol w:w="4668"/>
      </w:tblGrid>
      <w:tr w:rsidR="00903B86" w:rsidRPr="000B62C3" w14:paraId="20538B7E" w14:textId="77777777" w:rsidTr="009B5D8C">
        <w:trPr>
          <w:jc w:val="center"/>
        </w:trPr>
        <w:tc>
          <w:tcPr>
            <w:tcW w:w="4662" w:type="dxa"/>
            <w:tcBorders>
              <w:top w:val="double" w:sz="4" w:space="0" w:color="auto"/>
            </w:tcBorders>
            <w:vAlign w:val="center"/>
          </w:tcPr>
          <w:p w14:paraId="64217A82" w14:textId="77777777" w:rsidR="00903B86" w:rsidRPr="000B62C3" w:rsidRDefault="00903B86" w:rsidP="00903B86">
            <w:pPr>
              <w:spacing w:after="0"/>
              <w:rPr>
                <w:rFonts w:ascii="Times New Roman" w:hAnsi="Times New Roman" w:cs="Times New Roman"/>
                <w:b/>
                <w:bCs/>
                <w:sz w:val="22"/>
              </w:rPr>
            </w:pPr>
            <w:r w:rsidRPr="000B62C3">
              <w:rPr>
                <w:rFonts w:ascii="Times New Roman" w:hAnsi="Times New Roman" w:cs="Times New Roman"/>
                <w:b/>
                <w:bCs/>
                <w:sz w:val="22"/>
              </w:rPr>
              <w:t>Setback From:</w:t>
            </w:r>
          </w:p>
        </w:tc>
        <w:tc>
          <w:tcPr>
            <w:tcW w:w="4668" w:type="dxa"/>
            <w:tcBorders>
              <w:top w:val="double" w:sz="4" w:space="0" w:color="auto"/>
            </w:tcBorders>
            <w:vAlign w:val="center"/>
          </w:tcPr>
          <w:p w14:paraId="7365B812" w14:textId="77777777" w:rsidR="00903B86" w:rsidRPr="000B62C3" w:rsidRDefault="00903B86" w:rsidP="00903B86">
            <w:pPr>
              <w:spacing w:after="0"/>
              <w:rPr>
                <w:rFonts w:ascii="Times New Roman" w:hAnsi="Times New Roman" w:cs="Times New Roman"/>
                <w:b/>
                <w:bCs/>
                <w:sz w:val="22"/>
              </w:rPr>
            </w:pPr>
            <w:r w:rsidRPr="000B62C3">
              <w:rPr>
                <w:rFonts w:ascii="Times New Roman" w:hAnsi="Times New Roman" w:cs="Times New Roman"/>
                <w:b/>
                <w:bCs/>
                <w:sz w:val="22"/>
              </w:rPr>
              <w:t>Setbacks (in feet)</w:t>
            </w:r>
          </w:p>
        </w:tc>
      </w:tr>
      <w:tr w:rsidR="00903B86" w:rsidRPr="000B62C3" w14:paraId="0E0EED3C" w14:textId="77777777" w:rsidTr="009B5D8C">
        <w:trPr>
          <w:jc w:val="center"/>
        </w:trPr>
        <w:tc>
          <w:tcPr>
            <w:tcW w:w="4662" w:type="dxa"/>
            <w:vAlign w:val="center"/>
          </w:tcPr>
          <w:p w14:paraId="401B2B7A" w14:textId="77777777" w:rsidR="00903B86" w:rsidRPr="000B62C3" w:rsidRDefault="00903B86" w:rsidP="00903B86">
            <w:pPr>
              <w:spacing w:after="0"/>
              <w:rPr>
                <w:rFonts w:ascii="Times New Roman" w:hAnsi="Times New Roman" w:cs="Times New Roman"/>
                <w:sz w:val="22"/>
              </w:rPr>
            </w:pPr>
            <w:r w:rsidRPr="0059780B">
              <w:rPr>
                <w:rFonts w:ascii="Times New Roman" w:hAnsi="Times New Roman" w:cs="Times New Roman"/>
                <w:sz w:val="22"/>
              </w:rPr>
              <w:t>property line</w:t>
            </w:r>
            <w:r w:rsidRPr="000B62C3">
              <w:rPr>
                <w:rFonts w:ascii="Times New Roman" w:hAnsi="Times New Roman" w:cs="Times New Roman"/>
                <w:sz w:val="22"/>
              </w:rPr>
              <w:t>, arterial roads (measured from the</w:t>
            </w:r>
            <w:r w:rsidR="00835543">
              <w:rPr>
                <w:rFonts w:ascii="Times New Roman" w:hAnsi="Times New Roman" w:cs="Times New Roman"/>
                <w:sz w:val="22"/>
              </w:rPr>
              <w:t xml:space="preserve"> edge</w:t>
            </w:r>
            <w:r w:rsidR="006951CD">
              <w:rPr>
                <w:rFonts w:ascii="Times New Roman" w:hAnsi="Times New Roman" w:cs="Times New Roman"/>
                <w:sz w:val="22"/>
              </w:rPr>
              <w:t xml:space="preserve"> of</w:t>
            </w:r>
            <w:r w:rsidRPr="000B62C3">
              <w:rPr>
                <w:rFonts w:ascii="Times New Roman" w:hAnsi="Times New Roman" w:cs="Times New Roman"/>
                <w:sz w:val="22"/>
              </w:rPr>
              <w:t xml:space="preserve"> road right of way)</w:t>
            </w:r>
          </w:p>
        </w:tc>
        <w:tc>
          <w:tcPr>
            <w:tcW w:w="4668" w:type="dxa"/>
            <w:vAlign w:val="center"/>
          </w:tcPr>
          <w:p w14:paraId="6D5FC4D4" w14:textId="5579A19F" w:rsidR="00903B86" w:rsidRPr="000B62C3" w:rsidRDefault="004D6C18" w:rsidP="00903B86">
            <w:pPr>
              <w:spacing w:after="0"/>
              <w:rPr>
                <w:rFonts w:ascii="Times New Roman" w:hAnsi="Times New Roman" w:cs="Times New Roman"/>
                <w:sz w:val="22"/>
              </w:rPr>
            </w:pPr>
            <w:r>
              <w:rPr>
                <w:rFonts w:ascii="Times New Roman" w:hAnsi="Times New Roman" w:cs="Times New Roman"/>
                <w:sz w:val="22"/>
              </w:rPr>
              <w:t>25</w:t>
            </w:r>
            <w:r w:rsidR="00903B86" w:rsidRPr="000B62C3">
              <w:rPr>
                <w:rFonts w:ascii="Times New Roman" w:hAnsi="Times New Roman" w:cs="Times New Roman"/>
                <w:sz w:val="22"/>
              </w:rPr>
              <w:t xml:space="preserve"> feet</w:t>
            </w:r>
          </w:p>
        </w:tc>
      </w:tr>
      <w:tr w:rsidR="00903B86" w:rsidRPr="000B62C3" w14:paraId="36E8234B" w14:textId="77777777" w:rsidTr="009B5D8C">
        <w:trPr>
          <w:jc w:val="center"/>
        </w:trPr>
        <w:tc>
          <w:tcPr>
            <w:tcW w:w="4662" w:type="dxa"/>
            <w:vAlign w:val="center"/>
          </w:tcPr>
          <w:p w14:paraId="6DAFBFC8" w14:textId="58F592FD" w:rsidR="00903B86" w:rsidRPr="000B62C3" w:rsidRDefault="00903B86" w:rsidP="00903B86">
            <w:pPr>
              <w:spacing w:after="0"/>
              <w:rPr>
                <w:rFonts w:ascii="Times New Roman" w:hAnsi="Times New Roman" w:cs="Times New Roman"/>
                <w:sz w:val="22"/>
              </w:rPr>
            </w:pPr>
            <w:r w:rsidRPr="0059780B">
              <w:rPr>
                <w:rFonts w:ascii="Times New Roman" w:hAnsi="Times New Roman" w:cs="Times New Roman"/>
                <w:sz w:val="22"/>
              </w:rPr>
              <w:t>property line</w:t>
            </w:r>
            <w:r w:rsidRPr="00D779EA">
              <w:rPr>
                <w:rFonts w:ascii="Times New Roman" w:hAnsi="Times New Roman" w:cs="Times New Roman"/>
                <w:sz w:val="22"/>
              </w:rPr>
              <w:t xml:space="preserve">, </w:t>
            </w:r>
            <w:r w:rsidR="009B5D8C" w:rsidRPr="009B5D8C">
              <w:rPr>
                <w:rFonts w:ascii="Times New Roman" w:hAnsi="Times New Roman" w:cs="Times New Roman"/>
                <w:sz w:val="22"/>
              </w:rPr>
              <w:t>front yard</w:t>
            </w:r>
            <w:r w:rsidR="009B5D8C" w:rsidRPr="00824943">
              <w:rPr>
                <w:rFonts w:cstheme="minorHAnsi"/>
              </w:rPr>
              <w:t xml:space="preserve"> </w:t>
            </w:r>
            <w:r w:rsidRPr="000B62C3">
              <w:rPr>
                <w:rFonts w:ascii="Times New Roman" w:hAnsi="Times New Roman" w:cs="Times New Roman"/>
                <w:sz w:val="22"/>
              </w:rPr>
              <w:t>(measured from the</w:t>
            </w:r>
            <w:r w:rsidR="006951CD">
              <w:rPr>
                <w:rFonts w:ascii="Times New Roman" w:hAnsi="Times New Roman" w:cs="Times New Roman"/>
                <w:sz w:val="22"/>
              </w:rPr>
              <w:t xml:space="preserve"> edge of</w:t>
            </w:r>
            <w:r w:rsidRPr="000B62C3">
              <w:rPr>
                <w:rFonts w:ascii="Times New Roman" w:hAnsi="Times New Roman" w:cs="Times New Roman"/>
                <w:sz w:val="22"/>
              </w:rPr>
              <w:t xml:space="preserve"> road right of way)</w:t>
            </w:r>
          </w:p>
        </w:tc>
        <w:tc>
          <w:tcPr>
            <w:tcW w:w="4668" w:type="dxa"/>
            <w:vAlign w:val="center"/>
          </w:tcPr>
          <w:p w14:paraId="0A5D4336" w14:textId="77777777" w:rsidR="00903B86" w:rsidRPr="000B62C3" w:rsidRDefault="00903B86" w:rsidP="00903B86">
            <w:pPr>
              <w:spacing w:after="0"/>
              <w:rPr>
                <w:rFonts w:ascii="Times New Roman" w:hAnsi="Times New Roman" w:cs="Times New Roman"/>
                <w:sz w:val="22"/>
              </w:rPr>
            </w:pPr>
            <w:r w:rsidRPr="000B62C3">
              <w:rPr>
                <w:rFonts w:ascii="Times New Roman" w:hAnsi="Times New Roman" w:cs="Times New Roman"/>
                <w:sz w:val="22"/>
              </w:rPr>
              <w:t>25 feet</w:t>
            </w:r>
          </w:p>
        </w:tc>
      </w:tr>
      <w:tr w:rsidR="009B5D8C" w:rsidRPr="000B62C3" w14:paraId="538BB5C9" w14:textId="77777777" w:rsidTr="009B5D8C">
        <w:trPr>
          <w:jc w:val="center"/>
        </w:trPr>
        <w:tc>
          <w:tcPr>
            <w:tcW w:w="4662" w:type="dxa"/>
          </w:tcPr>
          <w:p w14:paraId="341C745A" w14:textId="42E5B0BA" w:rsidR="009B5D8C" w:rsidRPr="009B5D8C" w:rsidRDefault="009B5D8C" w:rsidP="009B5D8C">
            <w:pPr>
              <w:spacing w:after="0"/>
              <w:rPr>
                <w:rFonts w:ascii="Times New Roman" w:hAnsi="Times New Roman" w:cs="Times New Roman"/>
                <w:sz w:val="22"/>
              </w:rPr>
            </w:pPr>
            <w:r w:rsidRPr="009B5D8C">
              <w:rPr>
                <w:rFonts w:ascii="Times New Roman" w:hAnsi="Times New Roman" w:cs="Times New Roman"/>
                <w:sz w:val="22"/>
              </w:rPr>
              <w:t>corner lot side yard, intersecting streets (measured from the edge of road right of way)</w:t>
            </w:r>
          </w:p>
        </w:tc>
        <w:tc>
          <w:tcPr>
            <w:tcW w:w="4668" w:type="dxa"/>
          </w:tcPr>
          <w:p w14:paraId="42A8748A" w14:textId="785BDFEA" w:rsidR="009B5D8C" w:rsidRPr="009B5D8C" w:rsidRDefault="009B5D8C" w:rsidP="009B5D8C">
            <w:pPr>
              <w:spacing w:after="0"/>
              <w:rPr>
                <w:rFonts w:ascii="Times New Roman" w:hAnsi="Times New Roman" w:cs="Times New Roman"/>
                <w:sz w:val="22"/>
              </w:rPr>
            </w:pPr>
            <w:r w:rsidRPr="009B5D8C">
              <w:rPr>
                <w:rFonts w:ascii="Times New Roman" w:hAnsi="Times New Roman" w:cs="Times New Roman"/>
                <w:sz w:val="22"/>
              </w:rPr>
              <w:t>15 feet</w:t>
            </w:r>
          </w:p>
        </w:tc>
      </w:tr>
      <w:tr w:rsidR="00903B86" w:rsidRPr="000B62C3" w14:paraId="31E5A951" w14:textId="77777777" w:rsidTr="009B5D8C">
        <w:trPr>
          <w:jc w:val="center"/>
        </w:trPr>
        <w:tc>
          <w:tcPr>
            <w:tcW w:w="4662" w:type="dxa"/>
            <w:vAlign w:val="center"/>
          </w:tcPr>
          <w:p w14:paraId="029EC253" w14:textId="77777777" w:rsidR="00903B86" w:rsidRPr="000B62C3" w:rsidRDefault="00903B86" w:rsidP="00903B86">
            <w:pPr>
              <w:spacing w:after="0"/>
              <w:rPr>
                <w:rFonts w:ascii="Times New Roman" w:hAnsi="Times New Roman" w:cs="Times New Roman"/>
                <w:sz w:val="22"/>
              </w:rPr>
            </w:pPr>
            <w:r w:rsidRPr="000B62C3">
              <w:rPr>
                <w:rFonts w:ascii="Times New Roman" w:hAnsi="Times New Roman" w:cs="Times New Roman"/>
                <w:sz w:val="22"/>
              </w:rPr>
              <w:t>rear property line</w:t>
            </w:r>
          </w:p>
        </w:tc>
        <w:tc>
          <w:tcPr>
            <w:tcW w:w="4668" w:type="dxa"/>
            <w:vAlign w:val="center"/>
          </w:tcPr>
          <w:p w14:paraId="1F91A7F8" w14:textId="77777777" w:rsidR="00903B86" w:rsidRPr="000B62C3" w:rsidRDefault="00903B86" w:rsidP="00903B86">
            <w:pPr>
              <w:spacing w:after="0"/>
              <w:rPr>
                <w:rFonts w:ascii="Times New Roman" w:hAnsi="Times New Roman" w:cs="Times New Roman"/>
                <w:sz w:val="22"/>
              </w:rPr>
            </w:pPr>
            <w:r w:rsidRPr="000B62C3">
              <w:rPr>
                <w:rFonts w:ascii="Times New Roman" w:hAnsi="Times New Roman" w:cs="Times New Roman"/>
                <w:sz w:val="22"/>
              </w:rPr>
              <w:t>10 feet for the first 10 feet of wall height. 1:1 for heights greater than 10 feet</w:t>
            </w:r>
          </w:p>
        </w:tc>
      </w:tr>
      <w:tr w:rsidR="00903B86" w:rsidRPr="000B62C3" w14:paraId="6A66DB7E" w14:textId="77777777" w:rsidTr="009B5D8C">
        <w:trPr>
          <w:jc w:val="center"/>
        </w:trPr>
        <w:tc>
          <w:tcPr>
            <w:tcW w:w="4662" w:type="dxa"/>
            <w:vAlign w:val="center"/>
          </w:tcPr>
          <w:p w14:paraId="529D5933" w14:textId="77777777" w:rsidR="00903B86" w:rsidRPr="000B62C3" w:rsidRDefault="00903B86" w:rsidP="00903B86">
            <w:pPr>
              <w:spacing w:after="0"/>
              <w:rPr>
                <w:rFonts w:ascii="Times New Roman" w:hAnsi="Times New Roman" w:cs="Times New Roman"/>
                <w:sz w:val="22"/>
              </w:rPr>
            </w:pPr>
            <w:r w:rsidRPr="000B62C3">
              <w:rPr>
                <w:rFonts w:ascii="Times New Roman" w:hAnsi="Times New Roman" w:cs="Times New Roman"/>
                <w:sz w:val="22"/>
              </w:rPr>
              <w:t>side property line</w:t>
            </w:r>
          </w:p>
        </w:tc>
        <w:tc>
          <w:tcPr>
            <w:tcW w:w="4668" w:type="dxa"/>
            <w:vAlign w:val="center"/>
          </w:tcPr>
          <w:p w14:paraId="7973CC05" w14:textId="77777777" w:rsidR="00903B86" w:rsidRPr="000B62C3" w:rsidRDefault="00903B86" w:rsidP="00903B86">
            <w:pPr>
              <w:spacing w:after="0"/>
              <w:rPr>
                <w:rFonts w:ascii="Times New Roman" w:hAnsi="Times New Roman" w:cs="Times New Roman"/>
                <w:sz w:val="22"/>
              </w:rPr>
            </w:pPr>
            <w:r w:rsidRPr="000B62C3">
              <w:rPr>
                <w:rFonts w:ascii="Times New Roman" w:hAnsi="Times New Roman" w:cs="Times New Roman"/>
                <w:sz w:val="22"/>
              </w:rPr>
              <w:t>10 feet for the first 10 feet of wall height. 1:1 for heights greater than 10 feet</w:t>
            </w:r>
          </w:p>
        </w:tc>
      </w:tr>
      <w:tr w:rsidR="00903B86" w:rsidRPr="000B62C3" w14:paraId="431C3E47" w14:textId="77777777" w:rsidTr="009B5D8C">
        <w:trPr>
          <w:jc w:val="center"/>
        </w:trPr>
        <w:tc>
          <w:tcPr>
            <w:tcW w:w="4662" w:type="dxa"/>
            <w:vAlign w:val="center"/>
          </w:tcPr>
          <w:p w14:paraId="06FF5E66" w14:textId="77777777" w:rsidR="00903B86" w:rsidRPr="000B62C3" w:rsidRDefault="00903B86" w:rsidP="00903B86">
            <w:pPr>
              <w:spacing w:after="0"/>
              <w:rPr>
                <w:rFonts w:ascii="Times New Roman" w:hAnsi="Times New Roman" w:cs="Times New Roman"/>
                <w:sz w:val="22"/>
              </w:rPr>
            </w:pPr>
            <w:r w:rsidRPr="000B62C3">
              <w:rPr>
                <w:rFonts w:ascii="Times New Roman" w:hAnsi="Times New Roman" w:cs="Times New Roman"/>
                <w:sz w:val="22"/>
              </w:rPr>
              <w:t>stream corridor</w:t>
            </w:r>
          </w:p>
        </w:tc>
        <w:tc>
          <w:tcPr>
            <w:tcW w:w="4668" w:type="dxa"/>
            <w:vAlign w:val="center"/>
          </w:tcPr>
          <w:p w14:paraId="0DD51891" w14:textId="77777777" w:rsidR="00903B86" w:rsidRPr="000B62C3" w:rsidRDefault="00F94677" w:rsidP="00903B86">
            <w:pPr>
              <w:spacing w:after="0"/>
              <w:rPr>
                <w:rFonts w:ascii="Times New Roman" w:hAnsi="Times New Roman" w:cs="Times New Roman"/>
                <w:sz w:val="22"/>
              </w:rPr>
            </w:pPr>
            <w:r>
              <w:rPr>
                <w:rFonts w:ascii="Times New Roman" w:hAnsi="Times New Roman" w:cs="Times New Roman"/>
                <w:sz w:val="22"/>
              </w:rPr>
              <w:t>Table 6.7</w:t>
            </w:r>
          </w:p>
        </w:tc>
      </w:tr>
      <w:tr w:rsidR="00903B86" w:rsidRPr="000B62C3" w14:paraId="0FAA53A8" w14:textId="77777777" w:rsidTr="009B5D8C">
        <w:trPr>
          <w:jc w:val="center"/>
        </w:trPr>
        <w:tc>
          <w:tcPr>
            <w:tcW w:w="4662" w:type="dxa"/>
            <w:vAlign w:val="center"/>
          </w:tcPr>
          <w:p w14:paraId="2D8E0E33" w14:textId="77777777" w:rsidR="00903B86" w:rsidRPr="000B62C3" w:rsidRDefault="00903B86" w:rsidP="00903B86">
            <w:pPr>
              <w:spacing w:after="0"/>
              <w:rPr>
                <w:rFonts w:ascii="Times New Roman" w:hAnsi="Times New Roman" w:cs="Times New Roman"/>
                <w:sz w:val="22"/>
              </w:rPr>
            </w:pPr>
            <w:r w:rsidRPr="000B62C3">
              <w:rPr>
                <w:rFonts w:ascii="Times New Roman" w:hAnsi="Times New Roman" w:cs="Times New Roman"/>
                <w:sz w:val="22"/>
              </w:rPr>
              <w:t>Buffering</w:t>
            </w:r>
          </w:p>
        </w:tc>
        <w:tc>
          <w:tcPr>
            <w:tcW w:w="4668" w:type="dxa"/>
            <w:vAlign w:val="center"/>
          </w:tcPr>
          <w:p w14:paraId="3DC37D4A" w14:textId="77777777" w:rsidR="00903B86" w:rsidRPr="000B62C3" w:rsidRDefault="00903B86" w:rsidP="00F94677">
            <w:pPr>
              <w:spacing w:after="0"/>
              <w:rPr>
                <w:rFonts w:ascii="Times New Roman" w:hAnsi="Times New Roman" w:cs="Times New Roman"/>
                <w:sz w:val="22"/>
              </w:rPr>
            </w:pPr>
            <w:r w:rsidRPr="000B62C3">
              <w:rPr>
                <w:rFonts w:ascii="Times New Roman" w:hAnsi="Times New Roman" w:cs="Times New Roman"/>
                <w:sz w:val="22"/>
              </w:rPr>
              <w:t xml:space="preserve">All Buffering Must be Maintained AND Must Be Completely Visible </w:t>
            </w:r>
            <w:proofErr w:type="gramStart"/>
            <w:r w:rsidRPr="000B62C3">
              <w:rPr>
                <w:rFonts w:ascii="Times New Roman" w:hAnsi="Times New Roman" w:cs="Times New Roman"/>
                <w:sz w:val="22"/>
              </w:rPr>
              <w:t>From</w:t>
            </w:r>
            <w:proofErr w:type="gramEnd"/>
            <w:r w:rsidRPr="000B62C3">
              <w:rPr>
                <w:rFonts w:ascii="Times New Roman" w:hAnsi="Times New Roman" w:cs="Times New Roman"/>
                <w:sz w:val="22"/>
              </w:rPr>
              <w:t xml:space="preserve"> The Public Way &amp; Shall Comply With </w:t>
            </w:r>
            <w:r w:rsidR="00F94677">
              <w:rPr>
                <w:rFonts w:ascii="Times New Roman" w:hAnsi="Times New Roman" w:cs="Times New Roman"/>
                <w:sz w:val="22"/>
              </w:rPr>
              <w:t>Chapter 8</w:t>
            </w:r>
            <w:r w:rsidRPr="000B62C3">
              <w:rPr>
                <w:rFonts w:ascii="Times New Roman" w:hAnsi="Times New Roman" w:cs="Times New Roman"/>
                <w:sz w:val="22"/>
              </w:rPr>
              <w:t xml:space="preserve"> Buffering shall be between Development and Public Way</w:t>
            </w:r>
          </w:p>
        </w:tc>
      </w:tr>
    </w:tbl>
    <w:p w14:paraId="14580A5B" w14:textId="77777777" w:rsidR="00903B86" w:rsidRPr="000B62C3" w:rsidRDefault="00903B86" w:rsidP="00903B86">
      <w:pPr>
        <w:pStyle w:val="ListParagraph"/>
        <w:spacing w:after="120"/>
        <w:ind w:left="360"/>
        <w:contextualSpacing w:val="0"/>
        <w:rPr>
          <w:rFonts w:ascii="Times New Roman" w:hAnsi="Times New Roman" w:cs="Times New Roman"/>
          <w:sz w:val="22"/>
        </w:rPr>
      </w:pPr>
      <w:r w:rsidRPr="000B62C3">
        <w:rPr>
          <w:rFonts w:ascii="Times New Roman" w:hAnsi="Times New Roman" w:cs="Times New Roman"/>
          <w:sz w:val="22"/>
        </w:rPr>
        <w:t>Notes: All setbacks are measured at right angles, from the property line to the nearest point on the foundation. Eaves and similar above grade projections (bay windows, etc.) of the structure may extend three feet beyond the foundation.</w:t>
      </w:r>
    </w:p>
    <w:p w14:paraId="109212FD" w14:textId="77777777" w:rsidR="00903B86" w:rsidRPr="000B62C3" w:rsidRDefault="006C259C" w:rsidP="006C259C">
      <w:pPr>
        <w:pStyle w:val="ListParagraph"/>
        <w:spacing w:after="120"/>
        <w:ind w:left="360"/>
        <w:contextualSpacing w:val="0"/>
        <w:rPr>
          <w:rFonts w:ascii="Times New Roman" w:hAnsi="Times New Roman" w:cs="Times New Roman"/>
        </w:rPr>
      </w:pPr>
      <w:r w:rsidRPr="000B62C3">
        <w:rPr>
          <w:rFonts w:ascii="Times New Roman" w:hAnsi="Times New Roman" w:cs="Times New Roman"/>
          <w:sz w:val="22"/>
        </w:rPr>
        <w:t xml:space="preserve">** See </w:t>
      </w:r>
      <w:r w:rsidR="00F94677">
        <w:rPr>
          <w:rFonts w:ascii="Times New Roman" w:hAnsi="Times New Roman" w:cs="Times New Roman"/>
          <w:sz w:val="22"/>
        </w:rPr>
        <w:t>Table 7.3.1</w:t>
      </w:r>
      <w:r w:rsidRPr="000B62C3">
        <w:rPr>
          <w:rFonts w:ascii="Times New Roman" w:hAnsi="Times New Roman" w:cs="Times New Roman"/>
        </w:rPr>
        <w:t xml:space="preserve"> for Setbacks in Elk Bend and Gilmore for Existing Lots</w:t>
      </w:r>
    </w:p>
    <w:p w14:paraId="4EEF23CA" w14:textId="77777777" w:rsidR="006C259C" w:rsidRPr="000B62C3" w:rsidRDefault="006C259C" w:rsidP="006C259C">
      <w:pPr>
        <w:pStyle w:val="ListParagraph"/>
        <w:spacing w:after="120"/>
        <w:ind w:left="360"/>
        <w:contextualSpacing w:val="0"/>
        <w:rPr>
          <w:rFonts w:ascii="Times New Roman" w:hAnsi="Times New Roman" w:cs="Times New Roman"/>
        </w:rPr>
      </w:pPr>
    </w:p>
    <w:p w14:paraId="473CD8D8" w14:textId="77777777" w:rsidR="006C259C" w:rsidRPr="000B62C3" w:rsidRDefault="00F94677" w:rsidP="006C259C">
      <w:pPr>
        <w:pStyle w:val="ListParagraph"/>
        <w:spacing w:after="120"/>
        <w:ind w:left="360"/>
        <w:contextualSpacing w:val="0"/>
        <w:jc w:val="center"/>
        <w:rPr>
          <w:rFonts w:ascii="Times New Roman" w:hAnsi="Times New Roman" w:cs="Times New Roman"/>
          <w:b/>
        </w:rPr>
      </w:pPr>
      <w:r>
        <w:rPr>
          <w:rFonts w:ascii="Times New Roman" w:hAnsi="Times New Roman" w:cs="Times New Roman"/>
          <w:b/>
        </w:rPr>
        <w:t>Table 6.7</w:t>
      </w:r>
      <w:r w:rsidR="006C259C" w:rsidRPr="000B62C3">
        <w:rPr>
          <w:rFonts w:ascii="Times New Roman" w:hAnsi="Times New Roman" w:cs="Times New Roman"/>
          <w:b/>
        </w:rPr>
        <w:t>- MINIMU</w:t>
      </w:r>
      <w:bookmarkStart w:id="102" w:name="Table61"/>
      <w:bookmarkEnd w:id="102"/>
      <w:r w:rsidR="006C259C" w:rsidRPr="000B62C3">
        <w:rPr>
          <w:rFonts w:ascii="Times New Roman" w:hAnsi="Times New Roman" w:cs="Times New Roman"/>
          <w:b/>
        </w:rPr>
        <w:t>M STREAM CORRIDOR SETBACKS**</w:t>
      </w:r>
    </w:p>
    <w:tbl>
      <w:tblPr>
        <w:tblW w:w="0" w:type="auto"/>
        <w:jc w:val="center"/>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ook w:val="00A0" w:firstRow="1" w:lastRow="0" w:firstColumn="1" w:lastColumn="0" w:noHBand="0" w:noVBand="0"/>
      </w:tblPr>
      <w:tblGrid>
        <w:gridCol w:w="4668"/>
        <w:gridCol w:w="4662"/>
      </w:tblGrid>
      <w:tr w:rsidR="006C259C" w:rsidRPr="000B62C3" w14:paraId="7223E9CF" w14:textId="77777777" w:rsidTr="009B5D8C">
        <w:trPr>
          <w:trHeight w:val="474"/>
          <w:jc w:val="center"/>
        </w:trPr>
        <w:tc>
          <w:tcPr>
            <w:tcW w:w="4668" w:type="dxa"/>
            <w:tcBorders>
              <w:top w:val="double" w:sz="4" w:space="0" w:color="auto"/>
            </w:tcBorders>
            <w:vAlign w:val="center"/>
          </w:tcPr>
          <w:p w14:paraId="0457B5DB" w14:textId="77777777" w:rsidR="006C259C" w:rsidRPr="000B62C3" w:rsidRDefault="006C259C" w:rsidP="00DE24F0">
            <w:pPr>
              <w:spacing w:after="0"/>
              <w:rPr>
                <w:rFonts w:ascii="Times New Roman" w:hAnsi="Times New Roman" w:cs="Times New Roman"/>
                <w:b/>
                <w:bCs/>
                <w:sz w:val="22"/>
              </w:rPr>
            </w:pPr>
            <w:r w:rsidRPr="000B62C3">
              <w:rPr>
                <w:rFonts w:ascii="Times New Roman" w:hAnsi="Times New Roman" w:cs="Times New Roman"/>
                <w:b/>
                <w:bCs/>
                <w:sz w:val="22"/>
              </w:rPr>
              <w:t>Stream/Stream Channel Type</w:t>
            </w:r>
          </w:p>
        </w:tc>
        <w:tc>
          <w:tcPr>
            <w:tcW w:w="4662" w:type="dxa"/>
            <w:tcBorders>
              <w:top w:val="double" w:sz="4" w:space="0" w:color="auto"/>
            </w:tcBorders>
            <w:vAlign w:val="center"/>
          </w:tcPr>
          <w:p w14:paraId="33E84ECD" w14:textId="77777777" w:rsidR="006C259C" w:rsidRPr="000B62C3" w:rsidRDefault="006C259C" w:rsidP="00DE24F0">
            <w:pPr>
              <w:spacing w:after="0"/>
              <w:rPr>
                <w:rFonts w:ascii="Times New Roman" w:hAnsi="Times New Roman" w:cs="Times New Roman"/>
                <w:b/>
                <w:bCs/>
                <w:sz w:val="22"/>
              </w:rPr>
            </w:pPr>
            <w:r w:rsidRPr="000B62C3">
              <w:rPr>
                <w:rFonts w:ascii="Times New Roman" w:hAnsi="Times New Roman" w:cs="Times New Roman"/>
                <w:b/>
                <w:bCs/>
                <w:sz w:val="22"/>
              </w:rPr>
              <w:t>Required Setback (on both sides of stream)</w:t>
            </w:r>
          </w:p>
        </w:tc>
      </w:tr>
      <w:tr w:rsidR="006C259C" w:rsidRPr="000B62C3" w14:paraId="1A4B48F6" w14:textId="77777777" w:rsidTr="009B5D8C">
        <w:trPr>
          <w:trHeight w:val="615"/>
          <w:jc w:val="center"/>
        </w:trPr>
        <w:tc>
          <w:tcPr>
            <w:tcW w:w="4668" w:type="dxa"/>
            <w:vAlign w:val="center"/>
          </w:tcPr>
          <w:p w14:paraId="66CD9425" w14:textId="77777777" w:rsidR="006C259C" w:rsidRPr="000B62C3" w:rsidRDefault="006C259C" w:rsidP="00DE24F0">
            <w:pPr>
              <w:spacing w:after="0"/>
              <w:rPr>
                <w:rFonts w:ascii="Times New Roman" w:hAnsi="Times New Roman" w:cs="Times New Roman"/>
                <w:sz w:val="22"/>
              </w:rPr>
            </w:pPr>
            <w:r w:rsidRPr="000B62C3">
              <w:rPr>
                <w:rFonts w:ascii="Times New Roman" w:hAnsi="Times New Roman" w:cs="Times New Roman"/>
                <w:sz w:val="22"/>
              </w:rPr>
              <w:t xml:space="preserve">Salmon, Lemhi, </w:t>
            </w:r>
            <w:proofErr w:type="spellStart"/>
            <w:r w:rsidRPr="000B62C3">
              <w:rPr>
                <w:rFonts w:ascii="Times New Roman" w:hAnsi="Times New Roman" w:cs="Times New Roman"/>
                <w:sz w:val="22"/>
              </w:rPr>
              <w:t>Pahsimeroi</w:t>
            </w:r>
            <w:proofErr w:type="spellEnd"/>
            <w:r w:rsidRPr="000B62C3">
              <w:rPr>
                <w:rFonts w:ascii="Times New Roman" w:hAnsi="Times New Roman" w:cs="Times New Roman"/>
                <w:sz w:val="22"/>
              </w:rPr>
              <w:t xml:space="preserve"> and North Fork Rivers</w:t>
            </w:r>
          </w:p>
        </w:tc>
        <w:tc>
          <w:tcPr>
            <w:tcW w:w="4662" w:type="dxa"/>
            <w:vAlign w:val="center"/>
          </w:tcPr>
          <w:p w14:paraId="77B949A5" w14:textId="1806640A" w:rsidR="006C259C" w:rsidRPr="000B62C3" w:rsidRDefault="009B5D8C" w:rsidP="00DE24F0">
            <w:pPr>
              <w:spacing w:after="0"/>
              <w:rPr>
                <w:rFonts w:ascii="Times New Roman" w:hAnsi="Times New Roman" w:cs="Times New Roman"/>
                <w:sz w:val="22"/>
              </w:rPr>
            </w:pPr>
            <w:r>
              <w:rPr>
                <w:rFonts w:ascii="Times New Roman" w:hAnsi="Times New Roman" w:cs="Times New Roman"/>
                <w:sz w:val="22"/>
              </w:rPr>
              <w:t>25</w:t>
            </w:r>
            <w:r w:rsidR="006C259C" w:rsidRPr="000B62C3">
              <w:rPr>
                <w:rFonts w:ascii="Times New Roman" w:hAnsi="Times New Roman" w:cs="Times New Roman"/>
                <w:sz w:val="22"/>
              </w:rPr>
              <w:t xml:space="preserve"> feet from the average annual </w:t>
            </w:r>
            <w:proofErr w:type="gramStart"/>
            <w:r w:rsidR="006C259C" w:rsidRPr="000B62C3">
              <w:rPr>
                <w:rFonts w:ascii="Times New Roman" w:hAnsi="Times New Roman" w:cs="Times New Roman"/>
                <w:sz w:val="22"/>
              </w:rPr>
              <w:t>high water</w:t>
            </w:r>
            <w:proofErr w:type="gramEnd"/>
            <w:r w:rsidR="006C259C" w:rsidRPr="000B62C3">
              <w:rPr>
                <w:rFonts w:ascii="Times New Roman" w:hAnsi="Times New Roman" w:cs="Times New Roman"/>
                <w:sz w:val="22"/>
              </w:rPr>
              <w:t xml:space="preserve"> mark, definition of “stream corridor”</w:t>
            </w:r>
          </w:p>
        </w:tc>
      </w:tr>
      <w:tr w:rsidR="006C259C" w:rsidRPr="000B62C3" w14:paraId="77133DAA" w14:textId="77777777" w:rsidTr="009B5D8C">
        <w:trPr>
          <w:trHeight w:val="1524"/>
          <w:jc w:val="center"/>
        </w:trPr>
        <w:tc>
          <w:tcPr>
            <w:tcW w:w="4668" w:type="dxa"/>
            <w:vAlign w:val="center"/>
          </w:tcPr>
          <w:p w14:paraId="0ECD2EB6" w14:textId="77777777" w:rsidR="006C259C" w:rsidRDefault="006C259C" w:rsidP="00DE24F0">
            <w:pPr>
              <w:spacing w:after="0"/>
              <w:rPr>
                <w:rFonts w:ascii="Times New Roman" w:hAnsi="Times New Roman" w:cs="Times New Roman"/>
                <w:sz w:val="22"/>
              </w:rPr>
            </w:pPr>
            <w:r w:rsidRPr="000B62C3">
              <w:rPr>
                <w:rFonts w:ascii="Times New Roman" w:hAnsi="Times New Roman" w:cs="Times New Roman"/>
                <w:sz w:val="22"/>
              </w:rPr>
              <w:t>The stream corridor includes the entire special flood hazard area (where one is mapped) and all wetlands and riparian areas associated with the stream, other streams - well-defined channel*</w:t>
            </w:r>
          </w:p>
          <w:p w14:paraId="7085BE5A" w14:textId="77777777" w:rsidR="009B5D8C" w:rsidRPr="009B5D8C" w:rsidRDefault="009B5D8C" w:rsidP="009B5D8C">
            <w:pPr>
              <w:spacing w:after="0"/>
              <w:rPr>
                <w:rFonts w:ascii="Times New Roman" w:hAnsi="Times New Roman" w:cs="Times New Roman"/>
                <w:sz w:val="22"/>
              </w:rPr>
            </w:pPr>
            <w:r w:rsidRPr="009B5D8C">
              <w:rPr>
                <w:rFonts w:ascii="Times New Roman" w:hAnsi="Times New Roman" w:cs="Times New Roman"/>
                <w:sz w:val="22"/>
              </w:rPr>
              <w:t>other streams - poorly defined or braided channel*</w:t>
            </w:r>
          </w:p>
          <w:p w14:paraId="553ACF52" w14:textId="55E4726A" w:rsidR="009B5D8C" w:rsidRPr="000B62C3" w:rsidRDefault="009B5D8C" w:rsidP="009B5D8C">
            <w:pPr>
              <w:spacing w:after="0"/>
              <w:rPr>
                <w:rFonts w:ascii="Times New Roman" w:hAnsi="Times New Roman" w:cs="Times New Roman"/>
                <w:sz w:val="22"/>
              </w:rPr>
            </w:pPr>
            <w:r w:rsidRPr="009B5D8C">
              <w:rPr>
                <w:rFonts w:ascii="Times New Roman" w:hAnsi="Times New Roman" w:cs="Times New Roman"/>
                <w:sz w:val="22"/>
              </w:rPr>
              <w:t>other streams - incised channel, ravine (stream “bottom” less than 50 feet wide) *</w:t>
            </w:r>
          </w:p>
        </w:tc>
        <w:tc>
          <w:tcPr>
            <w:tcW w:w="4662" w:type="dxa"/>
            <w:vAlign w:val="center"/>
          </w:tcPr>
          <w:p w14:paraId="4C306158" w14:textId="52A3B7B2" w:rsidR="006C259C" w:rsidRPr="000B62C3" w:rsidRDefault="009B5D8C" w:rsidP="00DE24F0">
            <w:pPr>
              <w:spacing w:after="0"/>
              <w:rPr>
                <w:rFonts w:ascii="Times New Roman" w:hAnsi="Times New Roman" w:cs="Times New Roman"/>
                <w:sz w:val="22"/>
              </w:rPr>
            </w:pPr>
            <w:r>
              <w:rPr>
                <w:rFonts w:ascii="Times New Roman" w:hAnsi="Times New Roman" w:cs="Times New Roman"/>
                <w:sz w:val="22"/>
              </w:rPr>
              <w:t>25</w:t>
            </w:r>
            <w:r w:rsidR="006C259C" w:rsidRPr="000B62C3">
              <w:rPr>
                <w:rFonts w:ascii="Times New Roman" w:hAnsi="Times New Roman" w:cs="Times New Roman"/>
                <w:sz w:val="22"/>
              </w:rPr>
              <w:t xml:space="preserve"> feet from the average annual </w:t>
            </w:r>
            <w:proofErr w:type="gramStart"/>
            <w:r w:rsidR="006C259C" w:rsidRPr="000B62C3">
              <w:rPr>
                <w:rFonts w:ascii="Times New Roman" w:hAnsi="Times New Roman" w:cs="Times New Roman"/>
                <w:sz w:val="22"/>
              </w:rPr>
              <w:t>high water</w:t>
            </w:r>
            <w:proofErr w:type="gramEnd"/>
            <w:r w:rsidR="006C259C" w:rsidRPr="000B62C3">
              <w:rPr>
                <w:rFonts w:ascii="Times New Roman" w:hAnsi="Times New Roman" w:cs="Times New Roman"/>
                <w:sz w:val="22"/>
              </w:rPr>
              <w:t xml:space="preserve"> mark,</w:t>
            </w:r>
          </w:p>
        </w:tc>
      </w:tr>
      <w:tr w:rsidR="009B5D8C" w:rsidRPr="000B62C3" w14:paraId="371E1CE8" w14:textId="77777777" w:rsidTr="00BB56F7">
        <w:trPr>
          <w:trHeight w:val="606"/>
          <w:jc w:val="center"/>
        </w:trPr>
        <w:tc>
          <w:tcPr>
            <w:tcW w:w="4668" w:type="dxa"/>
            <w:tcBorders>
              <w:bottom w:val="double" w:sz="4" w:space="0" w:color="auto"/>
            </w:tcBorders>
            <w:vAlign w:val="center"/>
          </w:tcPr>
          <w:p w14:paraId="383194A6" w14:textId="0614B33B" w:rsidR="009B5D8C" w:rsidRPr="000B62C3" w:rsidRDefault="009B5D8C" w:rsidP="00DE24F0">
            <w:pPr>
              <w:spacing w:after="0"/>
              <w:rPr>
                <w:rFonts w:ascii="Times New Roman" w:hAnsi="Times New Roman" w:cs="Times New Roman"/>
                <w:sz w:val="22"/>
              </w:rPr>
            </w:pPr>
            <w:r w:rsidRPr="000B62C3">
              <w:rPr>
                <w:rFonts w:ascii="Times New Roman" w:hAnsi="Times New Roman" w:cs="Times New Roman"/>
                <w:sz w:val="22"/>
              </w:rPr>
              <w:t>Irrigation ditches</w:t>
            </w:r>
          </w:p>
        </w:tc>
        <w:tc>
          <w:tcPr>
            <w:tcW w:w="4662" w:type="dxa"/>
            <w:tcBorders>
              <w:bottom w:val="double" w:sz="4" w:space="0" w:color="auto"/>
            </w:tcBorders>
            <w:vAlign w:val="center"/>
          </w:tcPr>
          <w:p w14:paraId="632CA311" w14:textId="77777777" w:rsidR="009B5D8C" w:rsidRPr="000B62C3" w:rsidRDefault="009B5D8C" w:rsidP="00DE24F0">
            <w:pPr>
              <w:spacing w:after="0"/>
              <w:rPr>
                <w:rFonts w:ascii="Times New Roman" w:hAnsi="Times New Roman" w:cs="Times New Roman"/>
                <w:sz w:val="22"/>
              </w:rPr>
            </w:pPr>
            <w:r w:rsidRPr="000B62C3">
              <w:rPr>
                <w:rFonts w:ascii="Times New Roman" w:hAnsi="Times New Roman" w:cs="Times New Roman"/>
                <w:sz w:val="22"/>
              </w:rPr>
              <w:t xml:space="preserve">No required county setbacks </w:t>
            </w:r>
          </w:p>
          <w:p w14:paraId="612081BD" w14:textId="4278ABB3" w:rsidR="009B5D8C" w:rsidRPr="000B62C3" w:rsidRDefault="009B5D8C" w:rsidP="00DE24F0">
            <w:pPr>
              <w:spacing w:after="0"/>
              <w:rPr>
                <w:rFonts w:ascii="Times New Roman" w:hAnsi="Times New Roman" w:cs="Times New Roman"/>
                <w:sz w:val="22"/>
              </w:rPr>
            </w:pPr>
            <w:r w:rsidRPr="000B62C3">
              <w:rPr>
                <w:rFonts w:ascii="Times New Roman" w:hAnsi="Times New Roman" w:cs="Times New Roman"/>
                <w:sz w:val="22"/>
              </w:rPr>
              <w:t>(please see Idaho State Statue 42-1102 and any plats or legal descriptions that may pertain to your property)</w:t>
            </w:r>
          </w:p>
        </w:tc>
      </w:tr>
    </w:tbl>
    <w:p w14:paraId="05B31A38" w14:textId="77777777" w:rsidR="006C259C" w:rsidRPr="000B62C3" w:rsidRDefault="006C259C" w:rsidP="006C259C">
      <w:pPr>
        <w:pStyle w:val="ListParagraph"/>
        <w:spacing w:after="120"/>
        <w:ind w:left="360"/>
        <w:contextualSpacing w:val="0"/>
        <w:rPr>
          <w:rFonts w:ascii="Times New Roman" w:hAnsi="Times New Roman" w:cs="Times New Roman"/>
          <w:sz w:val="22"/>
        </w:rPr>
      </w:pPr>
      <w:r w:rsidRPr="000B62C3">
        <w:rPr>
          <w:rFonts w:ascii="Times New Roman" w:hAnsi="Times New Roman" w:cs="Times New Roman"/>
          <w:sz w:val="22"/>
        </w:rPr>
        <w:t>**</w:t>
      </w:r>
      <w:r w:rsidR="00F94677">
        <w:rPr>
          <w:rFonts w:ascii="Times New Roman" w:hAnsi="Times New Roman" w:cs="Times New Roman"/>
          <w:sz w:val="22"/>
        </w:rPr>
        <w:t xml:space="preserve">Table </w:t>
      </w:r>
      <w:r w:rsidR="001915D8">
        <w:rPr>
          <w:rFonts w:ascii="Times New Roman" w:hAnsi="Times New Roman" w:cs="Times New Roman"/>
          <w:sz w:val="22"/>
        </w:rPr>
        <w:t xml:space="preserve">7.3.2 </w:t>
      </w:r>
      <w:r w:rsidR="001915D8" w:rsidRPr="000B62C3">
        <w:rPr>
          <w:rFonts w:ascii="Times New Roman" w:hAnsi="Times New Roman" w:cs="Times New Roman"/>
          <w:sz w:val="22"/>
        </w:rPr>
        <w:t>Stream</w:t>
      </w:r>
      <w:r w:rsidRPr="000B62C3">
        <w:rPr>
          <w:rFonts w:ascii="Times New Roman" w:hAnsi="Times New Roman" w:cs="Times New Roman"/>
          <w:sz w:val="22"/>
        </w:rPr>
        <w:t xml:space="preserve"> Corridors for areas in Elk Bend and Gilmore for existing lots.</w:t>
      </w:r>
    </w:p>
    <w:p w14:paraId="43017D15" w14:textId="77777777" w:rsidR="006C259C" w:rsidRPr="000B62C3" w:rsidRDefault="006C259C" w:rsidP="006C259C">
      <w:pPr>
        <w:spacing w:after="120"/>
        <w:rPr>
          <w:rFonts w:ascii="Times New Roman" w:hAnsi="Times New Roman" w:cs="Times New Roman"/>
        </w:rPr>
        <w:sectPr w:rsidR="006C259C" w:rsidRPr="000B62C3" w:rsidSect="00CB6C1A">
          <w:pgSz w:w="12240" w:h="15840"/>
          <w:pgMar w:top="1440" w:right="1440" w:bottom="1440" w:left="1440" w:header="720" w:footer="720" w:gutter="0"/>
          <w:cols w:space="720"/>
          <w:docGrid w:linePitch="360"/>
        </w:sectPr>
      </w:pPr>
    </w:p>
    <w:p w14:paraId="2B2864F3" w14:textId="77777777" w:rsidR="00DE24F0" w:rsidRPr="00446C46" w:rsidRDefault="00EB744E" w:rsidP="00446C46">
      <w:pPr>
        <w:pStyle w:val="Heading1"/>
        <w:jc w:val="center"/>
        <w:rPr>
          <w:rStyle w:val="Heading3Char"/>
          <w:rFonts w:asciiTheme="majorHAnsi" w:eastAsiaTheme="majorEastAsia" w:hAnsiTheme="majorHAnsi" w:cstheme="majorBidi"/>
          <w:b/>
          <w:bCs/>
          <w:szCs w:val="22"/>
        </w:rPr>
      </w:pPr>
      <w:bookmarkStart w:id="103" w:name="_Ref474506933"/>
      <w:bookmarkStart w:id="104" w:name="_Toc430907"/>
      <w:r w:rsidRPr="00446C46">
        <w:rPr>
          <w:rStyle w:val="Heading3Char"/>
          <w:rFonts w:asciiTheme="majorHAnsi" w:eastAsiaTheme="majorEastAsia" w:hAnsiTheme="majorHAnsi" w:cstheme="majorBidi"/>
          <w:b/>
          <w:bCs/>
          <w:szCs w:val="22"/>
        </w:rPr>
        <w:lastRenderedPageBreak/>
        <w:t xml:space="preserve">CHAPTER 7- ADDITIONAL PERFORMANCE STANDARDS FOR SPECIFIC </w:t>
      </w:r>
      <w:r w:rsidR="00B062D8" w:rsidRPr="00446C46">
        <w:rPr>
          <w:rStyle w:val="Heading3Char"/>
          <w:rFonts w:asciiTheme="majorHAnsi" w:eastAsiaTheme="majorEastAsia" w:hAnsiTheme="majorHAnsi" w:cstheme="majorBidi"/>
          <w:b/>
          <w:bCs/>
          <w:szCs w:val="22"/>
        </w:rPr>
        <w:t xml:space="preserve">ZONING </w:t>
      </w:r>
      <w:r w:rsidRPr="00446C46">
        <w:rPr>
          <w:rStyle w:val="Heading3Char"/>
          <w:rFonts w:asciiTheme="majorHAnsi" w:eastAsiaTheme="majorEastAsia" w:hAnsiTheme="majorHAnsi" w:cstheme="majorBidi"/>
          <w:b/>
          <w:bCs/>
          <w:szCs w:val="22"/>
        </w:rPr>
        <w:t>DISTRICTS</w:t>
      </w:r>
      <w:bookmarkEnd w:id="103"/>
      <w:bookmarkEnd w:id="104"/>
    </w:p>
    <w:p w14:paraId="47B57B58" w14:textId="77777777" w:rsidR="00EB744E" w:rsidRPr="00EB744E" w:rsidRDefault="00EB744E" w:rsidP="00EB744E"/>
    <w:p w14:paraId="1849BA3C" w14:textId="77777777" w:rsidR="00903B86" w:rsidRPr="000B62C3" w:rsidRDefault="00DE24F0" w:rsidP="006C259C">
      <w:pPr>
        <w:pStyle w:val="ListParagraph"/>
        <w:numPr>
          <w:ilvl w:val="0"/>
          <w:numId w:val="1"/>
        </w:numPr>
        <w:spacing w:after="120"/>
        <w:contextualSpacing w:val="0"/>
        <w:rPr>
          <w:rFonts w:ascii="Times New Roman" w:hAnsi="Times New Roman" w:cs="Times New Roman"/>
        </w:rPr>
      </w:pPr>
      <w:r w:rsidRPr="000B62C3">
        <w:rPr>
          <w:rStyle w:val="Heading3Char"/>
          <w:rFonts w:eastAsia="Calibri"/>
          <w:color w:val="000000"/>
        </w:rPr>
        <w:t>What This Chapter Does.</w:t>
      </w:r>
      <w:r w:rsidRPr="000B62C3">
        <w:rPr>
          <w:rFonts w:ascii="Times New Roman" w:hAnsi="Times New Roman" w:cs="Times New Roman"/>
        </w:rPr>
        <w:t xml:space="preserve"> This chapter establishes performance standards that are applicable in specific zoning districts rather than on a county-wide basis.</w:t>
      </w:r>
    </w:p>
    <w:p w14:paraId="5F7A4C6A" w14:textId="77777777" w:rsidR="00DE24F0" w:rsidRPr="000B62C3" w:rsidRDefault="00DE24F0" w:rsidP="00DE24F0">
      <w:pPr>
        <w:pStyle w:val="ListParagraph"/>
        <w:ind w:left="360"/>
        <w:contextualSpacing w:val="0"/>
        <w:jc w:val="center"/>
        <w:rPr>
          <w:rFonts w:ascii="Times New Roman" w:hAnsi="Times New Roman" w:cs="Times New Roman"/>
        </w:rPr>
      </w:pPr>
      <w:r w:rsidRPr="0059780B">
        <w:rPr>
          <w:rStyle w:val="Heading3Char"/>
          <w:rFonts w:eastAsia="Calibri"/>
          <w:color w:val="000000"/>
        </w:rPr>
        <w:t>DIVISION 1- AIRPORT ZONING DISTRICT</w:t>
      </w:r>
    </w:p>
    <w:p w14:paraId="71D25652" w14:textId="77777777" w:rsidR="002F5753" w:rsidRPr="00B06B90" w:rsidRDefault="00DE24F0" w:rsidP="00DE24F0">
      <w:pPr>
        <w:pStyle w:val="ListParagraph"/>
        <w:numPr>
          <w:ilvl w:val="1"/>
          <w:numId w:val="1"/>
        </w:numPr>
        <w:spacing w:after="120"/>
        <w:contextualSpacing w:val="0"/>
        <w:rPr>
          <w:rFonts w:ascii="Times New Roman" w:hAnsi="Times New Roman" w:cs="Times New Roman"/>
        </w:rPr>
      </w:pPr>
      <w:r w:rsidRPr="00B06B90">
        <w:rPr>
          <w:rFonts w:ascii="Times New Roman" w:hAnsi="Times New Roman" w:cs="Times New Roman"/>
          <w:b/>
        </w:rPr>
        <w:t xml:space="preserve">Airport Zoning District. </w:t>
      </w:r>
      <w:r w:rsidRPr="00B06B90">
        <w:rPr>
          <w:rFonts w:ascii="Times New Roman" w:hAnsi="Times New Roman" w:cs="Times New Roman"/>
        </w:rPr>
        <w:t xml:space="preserve">The purpose of the Airport Safety Overlay Zoning District (ASOD) is to provide for the safety of aircraft pilots and passengers and protect a substantial investment of public funds by assuring that land development and construction activities within the ASOD are compatible with the safe continued use of the Lemhi County Airport. </w:t>
      </w:r>
    </w:p>
    <w:p w14:paraId="2D46837F" w14:textId="43377EA9" w:rsidR="00DE24F0" w:rsidRPr="00B06B90" w:rsidRDefault="002F5753" w:rsidP="002F5753">
      <w:pPr>
        <w:pStyle w:val="ListParagraph"/>
        <w:numPr>
          <w:ilvl w:val="2"/>
          <w:numId w:val="1"/>
        </w:numPr>
        <w:spacing w:after="120"/>
        <w:contextualSpacing w:val="0"/>
        <w:rPr>
          <w:rFonts w:ascii="Times New Roman" w:hAnsi="Times New Roman" w:cs="Times New Roman"/>
        </w:rPr>
      </w:pPr>
      <w:r w:rsidRPr="00B06B90">
        <w:rPr>
          <w:rFonts w:ascii="Times New Roman" w:hAnsi="Times New Roman" w:cs="Times New Roman"/>
          <w:b/>
        </w:rPr>
        <w:t>Private Aircraft Landing F</w:t>
      </w:r>
      <w:r w:rsidR="00DE24F0" w:rsidRPr="00B06B90">
        <w:rPr>
          <w:rFonts w:ascii="Times New Roman" w:hAnsi="Times New Roman" w:cs="Times New Roman"/>
          <w:b/>
        </w:rPr>
        <w:t>ields</w:t>
      </w:r>
      <w:r w:rsidRPr="00B06B90">
        <w:rPr>
          <w:rFonts w:ascii="Times New Roman" w:hAnsi="Times New Roman" w:cs="Times New Roman"/>
          <w:b/>
        </w:rPr>
        <w:t xml:space="preserve">. </w:t>
      </w:r>
      <w:r w:rsidRPr="00B06B90">
        <w:rPr>
          <w:rFonts w:ascii="Times New Roman" w:hAnsi="Times New Roman" w:cs="Times New Roman"/>
        </w:rPr>
        <w:t>A</w:t>
      </w:r>
      <w:r w:rsidR="00DE24F0" w:rsidRPr="00B06B90">
        <w:rPr>
          <w:rFonts w:ascii="Times New Roman" w:hAnsi="Times New Roman" w:cs="Times New Roman"/>
        </w:rPr>
        <w:t xml:space="preserve">s defined under </w:t>
      </w:r>
      <w:r w:rsidR="00C7773A" w:rsidRPr="00B06B90">
        <w:fldChar w:fldCharType="begin"/>
      </w:r>
      <w:r w:rsidR="00DD7617" w:rsidRPr="00B06B90">
        <w:rPr>
          <w:rFonts w:ascii="Times New Roman" w:hAnsi="Times New Roman" w:cs="Times New Roman"/>
        </w:rPr>
        <w:instrText xml:space="preserve"> REF _Ref474504785 \r \h </w:instrText>
      </w:r>
      <w:r w:rsidR="00BB26B9" w:rsidRPr="00B06B90">
        <w:instrText xml:space="preserve"> \* MERGEFORMAT </w:instrText>
      </w:r>
      <w:r w:rsidR="00C7773A" w:rsidRPr="00B06B90">
        <w:fldChar w:fldCharType="separate"/>
      </w:r>
      <w:r w:rsidR="005664B4">
        <w:rPr>
          <w:rFonts w:ascii="Times New Roman" w:hAnsi="Times New Roman" w:cs="Times New Roman"/>
        </w:rPr>
        <w:t>11.2.4.20</w:t>
      </w:r>
      <w:r w:rsidR="00C7773A" w:rsidRPr="00B06B90">
        <w:fldChar w:fldCharType="end"/>
      </w:r>
      <w:r w:rsidR="00DD7617" w:rsidRPr="00B06B90">
        <w:t xml:space="preserve"> </w:t>
      </w:r>
      <w:r w:rsidR="00DE24F0" w:rsidRPr="00B06B90">
        <w:rPr>
          <w:rFonts w:ascii="Times New Roman" w:hAnsi="Times New Roman" w:cs="Times New Roman"/>
        </w:rPr>
        <w:t xml:space="preserve">requires a special use permit for approval anywhere within the county. In approving such a </w:t>
      </w:r>
      <w:proofErr w:type="gramStart"/>
      <w:r w:rsidR="00DE24F0" w:rsidRPr="00B06B90">
        <w:rPr>
          <w:rFonts w:ascii="Times New Roman" w:hAnsi="Times New Roman" w:cs="Times New Roman"/>
        </w:rPr>
        <w:t>permit</w:t>
      </w:r>
      <w:proofErr w:type="gramEnd"/>
      <w:r w:rsidR="00DE24F0" w:rsidRPr="00B06B90">
        <w:rPr>
          <w:rFonts w:ascii="Times New Roman" w:hAnsi="Times New Roman" w:cs="Times New Roman"/>
        </w:rPr>
        <w:t xml:space="preserve"> the county may use the standards set forth within this Airport Safety Overlay Zone as a guide.</w:t>
      </w:r>
    </w:p>
    <w:p w14:paraId="052F74C9" w14:textId="77777777" w:rsidR="002F5753" w:rsidRPr="00B06B90" w:rsidRDefault="00DE24F0" w:rsidP="002F5753">
      <w:pPr>
        <w:pStyle w:val="ListParagraph"/>
        <w:numPr>
          <w:ilvl w:val="2"/>
          <w:numId w:val="1"/>
        </w:numPr>
        <w:spacing w:after="120"/>
        <w:contextualSpacing w:val="0"/>
        <w:rPr>
          <w:rFonts w:ascii="Times New Roman" w:hAnsi="Times New Roman" w:cs="Times New Roman"/>
        </w:rPr>
      </w:pPr>
      <w:r w:rsidRPr="00B06B90">
        <w:rPr>
          <w:rFonts w:ascii="Times New Roman" w:hAnsi="Times New Roman" w:cs="Times New Roman"/>
          <w:b/>
        </w:rPr>
        <w:t>Land Use.</w:t>
      </w:r>
      <w:r w:rsidRPr="00B06B90">
        <w:rPr>
          <w:rFonts w:ascii="Times New Roman" w:hAnsi="Times New Roman" w:cs="Times New Roman"/>
        </w:rPr>
        <w:t xml:space="preserve"> Land use in the Airport Zoning District shall be compatible with the continued operation of the Lemhi County Airport and the comprehensive plan designation of the airport area as an industrial park site.</w:t>
      </w:r>
    </w:p>
    <w:p w14:paraId="089FE7BD" w14:textId="79847708" w:rsidR="00DE24F0" w:rsidRPr="00B06B90" w:rsidRDefault="00DE24F0" w:rsidP="00DE24F0">
      <w:pPr>
        <w:pStyle w:val="ListParagraph"/>
        <w:numPr>
          <w:ilvl w:val="2"/>
          <w:numId w:val="1"/>
        </w:numPr>
        <w:spacing w:after="120"/>
        <w:contextualSpacing w:val="0"/>
        <w:rPr>
          <w:rFonts w:ascii="Times New Roman" w:hAnsi="Times New Roman" w:cs="Times New Roman"/>
        </w:rPr>
      </w:pPr>
      <w:r w:rsidRPr="00B06B90">
        <w:rPr>
          <w:rFonts w:ascii="Times New Roman" w:hAnsi="Times New Roman" w:cs="Times New Roman"/>
          <w:b/>
        </w:rPr>
        <w:t>Landscaped Buffers</w:t>
      </w:r>
      <w:r w:rsidRPr="00B06B90">
        <w:rPr>
          <w:rFonts w:ascii="Times New Roman" w:hAnsi="Times New Roman" w:cs="Times New Roman"/>
        </w:rPr>
        <w:t>. Landscaped buffers shall be provided as required by</w:t>
      </w:r>
      <w:r w:rsidR="00DD7617" w:rsidRPr="00B06B90">
        <w:rPr>
          <w:rFonts w:ascii="Times New Roman" w:hAnsi="Times New Roman" w:cs="Times New Roman"/>
        </w:rPr>
        <w:t xml:space="preserve"> </w:t>
      </w:r>
      <w:r w:rsidR="008322E5" w:rsidRPr="00B06B90">
        <w:fldChar w:fldCharType="begin"/>
      </w:r>
      <w:r w:rsidR="008322E5" w:rsidRPr="00B06B90">
        <w:instrText xml:space="preserve"> REF _Ref474504848 \h  \* MERGEFORMAT </w:instrText>
      </w:r>
      <w:r w:rsidR="008322E5" w:rsidRPr="00B06B90">
        <w:fldChar w:fldCharType="separate"/>
      </w:r>
      <w:r w:rsidR="005664B4" w:rsidRPr="005664B4">
        <w:rPr>
          <w:rFonts w:ascii="Times New Roman" w:hAnsi="Times New Roman" w:cs="Times New Roman"/>
          <w:sz w:val="22"/>
        </w:rPr>
        <w:t>CHAPTER 8- ADDITIONAL PERFORMANCE STANDARDS FOR SPECIFIC USES</w:t>
      </w:r>
      <w:r w:rsidR="008322E5" w:rsidRPr="00B06B90">
        <w:fldChar w:fldCharType="end"/>
      </w:r>
      <w:r w:rsidRPr="00B06B90">
        <w:rPr>
          <w:rFonts w:ascii="Times New Roman" w:hAnsi="Times New Roman" w:cs="Times New Roman"/>
          <w:sz w:val="22"/>
        </w:rPr>
        <w:t>.</w:t>
      </w:r>
    </w:p>
    <w:p w14:paraId="7989F148" w14:textId="7990410C" w:rsidR="00DE24F0" w:rsidRPr="00B06B90" w:rsidRDefault="00DE24F0" w:rsidP="00DE24F0">
      <w:pPr>
        <w:pStyle w:val="ListParagraph"/>
        <w:numPr>
          <w:ilvl w:val="2"/>
          <w:numId w:val="1"/>
        </w:numPr>
        <w:spacing w:after="120"/>
        <w:contextualSpacing w:val="0"/>
        <w:rPr>
          <w:rFonts w:ascii="Times New Roman" w:hAnsi="Times New Roman" w:cs="Times New Roman"/>
        </w:rPr>
      </w:pPr>
      <w:r w:rsidRPr="00B06B90">
        <w:rPr>
          <w:rFonts w:ascii="Times New Roman" w:hAnsi="Times New Roman" w:cs="Times New Roman"/>
          <w:b/>
        </w:rPr>
        <w:t>Signs.</w:t>
      </w:r>
      <w:r w:rsidRPr="00B06B90">
        <w:rPr>
          <w:rFonts w:ascii="Times New Roman" w:hAnsi="Times New Roman" w:cs="Times New Roman"/>
        </w:rPr>
        <w:t xml:space="preserve"> Signs shall be limited to those permitted in </w:t>
      </w:r>
      <w:bookmarkStart w:id="105" w:name="_Toc336956876"/>
      <w:r w:rsidR="00C7773A" w:rsidRPr="00B06B90">
        <w:rPr>
          <w:rFonts w:ascii="Times New Roman" w:hAnsi="Times New Roman" w:cs="Times New Roman"/>
          <w:sz w:val="22"/>
        </w:rPr>
        <w:fldChar w:fldCharType="begin"/>
      </w:r>
      <w:r w:rsidR="00DD7617" w:rsidRPr="00B06B90">
        <w:rPr>
          <w:rFonts w:ascii="Times New Roman" w:hAnsi="Times New Roman" w:cs="Times New Roman"/>
          <w:sz w:val="22"/>
        </w:rPr>
        <w:instrText xml:space="preserve"> REF _Ref474504870 \h  \* MERGEFORMAT </w:instrText>
      </w:r>
      <w:r w:rsidR="00C7773A" w:rsidRPr="00B06B90">
        <w:rPr>
          <w:rFonts w:ascii="Times New Roman" w:hAnsi="Times New Roman" w:cs="Times New Roman"/>
          <w:sz w:val="22"/>
        </w:rPr>
      </w:r>
      <w:r w:rsidR="00C7773A" w:rsidRPr="00B06B90">
        <w:rPr>
          <w:rFonts w:ascii="Times New Roman" w:hAnsi="Times New Roman" w:cs="Times New Roman"/>
          <w:sz w:val="22"/>
        </w:rPr>
        <w:fldChar w:fldCharType="separate"/>
      </w:r>
      <w:r w:rsidR="005664B4" w:rsidRPr="005664B4">
        <w:rPr>
          <w:rFonts w:ascii="Times New Roman" w:hAnsi="Times New Roman" w:cs="Times New Roman"/>
          <w:sz w:val="22"/>
        </w:rPr>
        <w:t>CHAPTER 8- ADDITIONAL PERFORMANCE STANDARDS FOR SPECIFIC USES</w:t>
      </w:r>
      <w:r w:rsidR="00C7773A" w:rsidRPr="00B06B90">
        <w:rPr>
          <w:rFonts w:ascii="Times New Roman" w:hAnsi="Times New Roman" w:cs="Times New Roman"/>
          <w:sz w:val="22"/>
        </w:rPr>
        <w:fldChar w:fldCharType="end"/>
      </w:r>
    </w:p>
    <w:p w14:paraId="3BFA5D21" w14:textId="0AC2F818" w:rsidR="00DE24F0" w:rsidRPr="00B06B90" w:rsidRDefault="00DE24F0" w:rsidP="00DE24F0">
      <w:pPr>
        <w:pStyle w:val="ListParagraph"/>
        <w:numPr>
          <w:ilvl w:val="2"/>
          <w:numId w:val="1"/>
        </w:numPr>
        <w:spacing w:after="120"/>
        <w:contextualSpacing w:val="0"/>
        <w:rPr>
          <w:rFonts w:ascii="Times New Roman" w:hAnsi="Times New Roman" w:cs="Times New Roman"/>
        </w:rPr>
      </w:pPr>
      <w:r w:rsidRPr="00B06B90">
        <w:rPr>
          <w:rFonts w:ascii="Times New Roman" w:hAnsi="Times New Roman" w:cs="Times New Roman"/>
          <w:b/>
          <w:bCs/>
        </w:rPr>
        <w:t>Height Limitation Zones.</w:t>
      </w:r>
      <w:bookmarkEnd w:id="105"/>
      <w:r w:rsidRPr="00B06B90">
        <w:rPr>
          <w:rFonts w:ascii="Times New Roman" w:hAnsi="Times New Roman" w:cs="Times New Roman"/>
        </w:rPr>
        <w:t xml:space="preserve"> This overlay zoning district is composed of several height limitation zones, which include all land lying beneath the approach surfaces, transitional surfaces, horizontal surfaces, and conical surfaces appurtenant to the Lemhi County Airport. These zones are shown on the Official Zoning Map of Lemhi County established by </w:t>
      </w:r>
      <w:r w:rsidR="008322E5" w:rsidRPr="00B06B90">
        <w:fldChar w:fldCharType="begin"/>
      </w:r>
      <w:r w:rsidR="008322E5" w:rsidRPr="00B06B90">
        <w:instrText xml:space="preserve"> REF _Ref474504926 \h  \* MERGEFORMAT </w:instrText>
      </w:r>
      <w:r w:rsidR="008322E5" w:rsidRPr="00B06B90">
        <w:fldChar w:fldCharType="separate"/>
      </w:r>
      <w:r w:rsidR="005664B4" w:rsidRPr="005664B4">
        <w:rPr>
          <w:rFonts w:ascii="Times New Roman" w:hAnsi="Times New Roman" w:cs="Times New Roman"/>
          <w:sz w:val="22"/>
        </w:rPr>
        <w:t>CHAPTER 4- ESTABLISHMENT OF ZONING DISTRICTS</w:t>
      </w:r>
      <w:r w:rsidR="008322E5" w:rsidRPr="00B06B90">
        <w:fldChar w:fldCharType="end"/>
      </w:r>
      <w:r w:rsidR="00DD7617" w:rsidRPr="00B06B90">
        <w:rPr>
          <w:rFonts w:ascii="Times New Roman" w:hAnsi="Times New Roman" w:cs="Times New Roman"/>
        </w:rPr>
        <w:t xml:space="preserve">. </w:t>
      </w:r>
      <w:r w:rsidRPr="00B06B90">
        <w:rPr>
          <w:rFonts w:ascii="Times New Roman" w:hAnsi="Times New Roman" w:cs="Times New Roman"/>
        </w:rPr>
        <w:t>An area located in more than one of these zones is considered to be in the zone with the more restrictive height limitation.</w:t>
      </w:r>
    </w:p>
    <w:p w14:paraId="0ED38C24" w14:textId="77777777" w:rsidR="00D17374" w:rsidRPr="00B06B90" w:rsidRDefault="00D17374" w:rsidP="00DE24F0">
      <w:pPr>
        <w:pStyle w:val="ListParagraph"/>
        <w:numPr>
          <w:ilvl w:val="3"/>
          <w:numId w:val="1"/>
        </w:numPr>
        <w:spacing w:after="120"/>
        <w:contextualSpacing w:val="0"/>
        <w:rPr>
          <w:rFonts w:ascii="Times New Roman" w:hAnsi="Times New Roman" w:cs="Times New Roman"/>
        </w:rPr>
      </w:pPr>
      <w:r w:rsidRPr="00B06B90">
        <w:rPr>
          <w:rFonts w:ascii="Times New Roman" w:hAnsi="Times New Roman" w:cs="Times New Roman"/>
          <w:b/>
        </w:rPr>
        <w:t xml:space="preserve">Non-Precision Instrument Runway Approach Zone (Larger than Utility). </w:t>
      </w:r>
      <w:r w:rsidRPr="00B06B90">
        <w:rPr>
          <w:rFonts w:ascii="Times New Roman" w:hAnsi="Times New Roman" w:cs="Times New Roman"/>
        </w:rPr>
        <w:t xml:space="preserve">The inner edge of this approach zone coincides with the width of the primary surface and is five hundred feet (500) wide. The approach zone expands outward uniformly to a width of the 3,500 feet in horizontal distance 10,000 feet from the primary surface. Its centerline is the continuation of the centerline of the runway. </w:t>
      </w:r>
    </w:p>
    <w:p w14:paraId="64B3E9B0" w14:textId="77777777" w:rsidR="00DE24F0" w:rsidRPr="00B06B90" w:rsidRDefault="00DE24F0" w:rsidP="00DE24F0">
      <w:pPr>
        <w:pStyle w:val="ListParagraph"/>
        <w:numPr>
          <w:ilvl w:val="3"/>
          <w:numId w:val="1"/>
        </w:numPr>
        <w:spacing w:after="120"/>
        <w:contextualSpacing w:val="0"/>
        <w:rPr>
          <w:rFonts w:ascii="Times New Roman" w:hAnsi="Times New Roman" w:cs="Times New Roman"/>
        </w:rPr>
      </w:pPr>
      <w:r w:rsidRPr="00B06B90">
        <w:rPr>
          <w:rFonts w:ascii="Times New Roman" w:hAnsi="Times New Roman" w:cs="Times New Roman"/>
          <w:b/>
        </w:rPr>
        <w:t>Transitional Zones.</w:t>
      </w:r>
      <w:r w:rsidRPr="00B06B90">
        <w:rPr>
          <w:rFonts w:ascii="Times New Roman" w:hAnsi="Times New Roman" w:cs="Times New Roman"/>
        </w:rPr>
        <w:t xml:space="preserve"> The transitional zones are the areas beneath the transitional surfaces.</w:t>
      </w:r>
    </w:p>
    <w:p w14:paraId="6518F002" w14:textId="77777777" w:rsidR="00DE24F0" w:rsidRPr="00B06B90" w:rsidRDefault="00DE24F0" w:rsidP="00DE24F0">
      <w:pPr>
        <w:pStyle w:val="ListParagraph"/>
        <w:numPr>
          <w:ilvl w:val="3"/>
          <w:numId w:val="1"/>
        </w:numPr>
        <w:spacing w:after="120"/>
        <w:contextualSpacing w:val="0"/>
        <w:rPr>
          <w:rFonts w:ascii="Times New Roman" w:hAnsi="Times New Roman" w:cs="Times New Roman"/>
        </w:rPr>
      </w:pPr>
      <w:r w:rsidRPr="00B06B90">
        <w:rPr>
          <w:rFonts w:ascii="Times New Roman" w:hAnsi="Times New Roman" w:cs="Times New Roman"/>
          <w:b/>
        </w:rPr>
        <w:t>Horizontal Zone.</w:t>
      </w:r>
      <w:r w:rsidRPr="00B06B90">
        <w:rPr>
          <w:rFonts w:ascii="Times New Roman" w:hAnsi="Times New Roman" w:cs="Times New Roman"/>
        </w:rPr>
        <w:t xml:space="preserve"> The horizontal zone is established by swinging arcs of </w:t>
      </w:r>
      <w:r w:rsidR="00D17374" w:rsidRPr="00B06B90">
        <w:rPr>
          <w:rFonts w:ascii="Times New Roman" w:hAnsi="Times New Roman" w:cs="Times New Roman"/>
        </w:rPr>
        <w:t xml:space="preserve">10 thousand (10,000) </w:t>
      </w:r>
      <w:r w:rsidRPr="00B06B90">
        <w:rPr>
          <w:rFonts w:ascii="Times New Roman" w:hAnsi="Times New Roman" w:cs="Times New Roman"/>
        </w:rPr>
        <w:t>feet</w:t>
      </w:r>
      <w:r w:rsidR="00D17374" w:rsidRPr="00B06B90">
        <w:rPr>
          <w:rFonts w:ascii="Times New Roman" w:hAnsi="Times New Roman" w:cs="Times New Roman"/>
        </w:rPr>
        <w:t xml:space="preserve"> </w:t>
      </w:r>
      <w:proofErr w:type="spellStart"/>
      <w:r w:rsidR="00D17374" w:rsidRPr="00B06B90">
        <w:rPr>
          <w:rFonts w:ascii="Times New Roman" w:hAnsi="Times New Roman" w:cs="Times New Roman"/>
        </w:rPr>
        <w:t>radi</w:t>
      </w:r>
      <w:proofErr w:type="spellEnd"/>
      <w:r w:rsidRPr="00B06B90">
        <w:rPr>
          <w:rFonts w:ascii="Times New Roman" w:hAnsi="Times New Roman" w:cs="Times New Roman"/>
        </w:rPr>
        <w:t xml:space="preserve"> from the center of each end of the primary surface </w:t>
      </w:r>
      <w:r w:rsidR="00D17374" w:rsidRPr="00B06B90">
        <w:rPr>
          <w:rFonts w:ascii="Times New Roman" w:hAnsi="Times New Roman" w:cs="Times New Roman"/>
        </w:rPr>
        <w:t xml:space="preserve">of </w:t>
      </w:r>
      <w:r w:rsidR="00D17374" w:rsidRPr="00B06B90">
        <w:rPr>
          <w:rFonts w:ascii="Times New Roman" w:hAnsi="Times New Roman" w:cs="Times New Roman"/>
        </w:rPr>
        <w:lastRenderedPageBreak/>
        <w:t xml:space="preserve">each runway </w:t>
      </w:r>
      <w:r w:rsidRPr="00B06B90">
        <w:rPr>
          <w:rFonts w:ascii="Times New Roman" w:hAnsi="Times New Roman" w:cs="Times New Roman"/>
        </w:rPr>
        <w:t>and connecting the adjacent arcs by drawing lines tangent to those arcs. The horizontal zone does not include the approach and transitional zones.</w:t>
      </w:r>
    </w:p>
    <w:p w14:paraId="08BC6C39" w14:textId="77777777" w:rsidR="00DE24F0" w:rsidRPr="00B06B90" w:rsidRDefault="00DE24F0" w:rsidP="00DE24F0">
      <w:pPr>
        <w:pStyle w:val="ListParagraph"/>
        <w:numPr>
          <w:ilvl w:val="3"/>
          <w:numId w:val="1"/>
        </w:numPr>
        <w:spacing w:after="120"/>
        <w:contextualSpacing w:val="0"/>
        <w:rPr>
          <w:rFonts w:ascii="Times New Roman" w:hAnsi="Times New Roman" w:cs="Times New Roman"/>
        </w:rPr>
      </w:pPr>
      <w:r w:rsidRPr="00B06B90">
        <w:rPr>
          <w:rFonts w:ascii="Times New Roman" w:hAnsi="Times New Roman" w:cs="Times New Roman"/>
          <w:b/>
        </w:rPr>
        <w:t>Conical Zone.</w:t>
      </w:r>
      <w:r w:rsidRPr="00B06B90">
        <w:rPr>
          <w:rFonts w:ascii="Times New Roman" w:hAnsi="Times New Roman" w:cs="Times New Roman"/>
        </w:rPr>
        <w:t xml:space="preserve"> The conical zone is the area that commences at the periphery of the horizontal zone and extends outward there from a horizontal distance of four thousand (4,000) feet.</w:t>
      </w:r>
    </w:p>
    <w:p w14:paraId="3F9084F9" w14:textId="49E187E7" w:rsidR="00DE24F0" w:rsidRPr="00B06B90" w:rsidRDefault="00DE24F0" w:rsidP="00DE24F0">
      <w:pPr>
        <w:pStyle w:val="ListParagraph"/>
        <w:numPr>
          <w:ilvl w:val="2"/>
          <w:numId w:val="1"/>
        </w:numPr>
        <w:spacing w:after="120"/>
        <w:contextualSpacing w:val="0"/>
        <w:rPr>
          <w:rFonts w:ascii="Times New Roman" w:hAnsi="Times New Roman" w:cs="Times New Roman"/>
        </w:rPr>
      </w:pPr>
      <w:bookmarkStart w:id="106" w:name="_Toc336956877"/>
      <w:bookmarkStart w:id="107" w:name="_Ref474507010"/>
      <w:r w:rsidRPr="00B06B90">
        <w:rPr>
          <w:rStyle w:val="Heading3Char"/>
          <w:rFonts w:eastAsia="Calibri"/>
          <w:color w:val="000000"/>
        </w:rPr>
        <w:t>Height Limitations.</w:t>
      </w:r>
      <w:bookmarkEnd w:id="106"/>
      <w:r w:rsidRPr="00B06B90">
        <w:rPr>
          <w:rFonts w:ascii="Times New Roman" w:hAnsi="Times New Roman" w:cs="Times New Roman"/>
        </w:rPr>
        <w:t xml:space="preserve"> Except as provided </w:t>
      </w:r>
      <w:r w:rsidR="00C7773A" w:rsidRPr="00B06B90">
        <w:rPr>
          <w:rFonts w:ascii="Times New Roman" w:hAnsi="Times New Roman" w:cs="Times New Roman"/>
        </w:rPr>
        <w:fldChar w:fldCharType="begin"/>
      </w:r>
      <w:r w:rsidR="00DD7617" w:rsidRPr="00B06B90">
        <w:rPr>
          <w:rFonts w:ascii="Times New Roman" w:hAnsi="Times New Roman" w:cs="Times New Roman"/>
        </w:rPr>
        <w:instrText xml:space="preserve"> REF _Ref474504989 \r \h </w:instrText>
      </w:r>
      <w:r w:rsidR="00BB26B9" w:rsidRPr="00B06B90">
        <w:rPr>
          <w:rFonts w:ascii="Times New Roman" w:hAnsi="Times New Roman" w:cs="Times New Roman"/>
        </w:rPr>
        <w:instrText xml:space="preserve"> \* MERGEFORMAT </w:instrText>
      </w:r>
      <w:r w:rsidR="00C7773A" w:rsidRPr="00B06B90">
        <w:rPr>
          <w:rFonts w:ascii="Times New Roman" w:hAnsi="Times New Roman" w:cs="Times New Roman"/>
        </w:rPr>
      </w:r>
      <w:r w:rsidR="00C7773A" w:rsidRPr="00B06B90">
        <w:rPr>
          <w:rFonts w:ascii="Times New Roman" w:hAnsi="Times New Roman" w:cs="Times New Roman"/>
        </w:rPr>
        <w:fldChar w:fldCharType="separate"/>
      </w:r>
      <w:r w:rsidR="005664B4">
        <w:rPr>
          <w:rFonts w:ascii="Times New Roman" w:hAnsi="Times New Roman" w:cs="Times New Roman"/>
        </w:rPr>
        <w:t>7.1.6.5</w:t>
      </w:r>
      <w:r w:rsidR="00C7773A" w:rsidRPr="00B06B90">
        <w:rPr>
          <w:rFonts w:ascii="Times New Roman" w:hAnsi="Times New Roman" w:cs="Times New Roman"/>
        </w:rPr>
        <w:fldChar w:fldCharType="end"/>
      </w:r>
      <w:r w:rsidR="00DD7617" w:rsidRPr="00B06B90">
        <w:rPr>
          <w:rFonts w:ascii="Times New Roman" w:hAnsi="Times New Roman" w:cs="Times New Roman"/>
        </w:rPr>
        <w:t xml:space="preserve"> </w:t>
      </w:r>
      <w:r w:rsidRPr="00B06B90">
        <w:rPr>
          <w:rFonts w:ascii="Times New Roman" w:hAnsi="Times New Roman" w:cs="Times New Roman"/>
        </w:rPr>
        <w:t>no structure or tree shall be allowed to exceed the height limitations established here.</w:t>
      </w:r>
      <w:bookmarkEnd w:id="107"/>
    </w:p>
    <w:p w14:paraId="264A1C20" w14:textId="77777777" w:rsidR="00D17374" w:rsidRPr="00B06B90" w:rsidRDefault="00D17374" w:rsidP="00DE24F0">
      <w:pPr>
        <w:pStyle w:val="ListParagraph"/>
        <w:numPr>
          <w:ilvl w:val="3"/>
          <w:numId w:val="1"/>
        </w:numPr>
        <w:spacing w:after="120"/>
        <w:contextualSpacing w:val="0"/>
        <w:rPr>
          <w:rFonts w:ascii="Times New Roman" w:hAnsi="Times New Roman" w:cs="Times New Roman"/>
        </w:rPr>
      </w:pPr>
      <w:r w:rsidRPr="00B06B90">
        <w:rPr>
          <w:rFonts w:ascii="Times New Roman" w:hAnsi="Times New Roman" w:cs="Times New Roman"/>
          <w:b/>
        </w:rPr>
        <w:t xml:space="preserve">Non-Precision Instrument Runway Approach Zone (Larger than Utility). </w:t>
      </w:r>
      <w:r w:rsidR="0086035E" w:rsidRPr="00B06B90">
        <w:rPr>
          <w:rFonts w:ascii="Times New Roman" w:hAnsi="Times New Roman" w:cs="Times New Roman"/>
        </w:rPr>
        <w:t>Slopes thirty-four feet (34’) outward for each foot upward (34:1) beginning at the end of and at the same elevation as the primary surface and extending to a horizontal distance of ten thousand feet (10,000’) along the extended runway centerline.</w:t>
      </w:r>
    </w:p>
    <w:p w14:paraId="0425BF09" w14:textId="77777777" w:rsidR="00DE24F0" w:rsidRPr="00B06B90" w:rsidRDefault="00DE24F0" w:rsidP="00DE24F0">
      <w:pPr>
        <w:pStyle w:val="ListParagraph"/>
        <w:numPr>
          <w:ilvl w:val="3"/>
          <w:numId w:val="1"/>
        </w:numPr>
        <w:spacing w:after="120"/>
        <w:contextualSpacing w:val="0"/>
        <w:rPr>
          <w:rFonts w:ascii="Times New Roman" w:hAnsi="Times New Roman" w:cs="Times New Roman"/>
        </w:rPr>
      </w:pPr>
      <w:r w:rsidRPr="00B06B90">
        <w:rPr>
          <w:rFonts w:ascii="Times New Roman" w:hAnsi="Times New Roman" w:cs="Times New Roman"/>
          <w:b/>
        </w:rPr>
        <w:t>Transitional Zones.</w:t>
      </w:r>
      <w:r w:rsidRPr="00B06B90">
        <w:rPr>
          <w:rFonts w:ascii="Times New Roman" w:hAnsi="Times New Roman" w:cs="Times New Roman"/>
        </w:rPr>
        <w:t xml:space="preserve"> Slope seven (7) feet outward for each one (1) foot upward beginning at the sides of and at the same elevation as the primary surface and the approach surface, and extending to a height of 150 feet above the airport elevation. </w:t>
      </w:r>
    </w:p>
    <w:p w14:paraId="371E73B8" w14:textId="77777777" w:rsidR="00DE24F0" w:rsidRPr="00B06B90" w:rsidRDefault="00DE24F0" w:rsidP="00DE24F0">
      <w:pPr>
        <w:pStyle w:val="ListParagraph"/>
        <w:numPr>
          <w:ilvl w:val="3"/>
          <w:numId w:val="1"/>
        </w:numPr>
        <w:spacing w:after="120"/>
        <w:contextualSpacing w:val="0"/>
        <w:rPr>
          <w:rFonts w:ascii="Times New Roman" w:hAnsi="Times New Roman" w:cs="Times New Roman"/>
          <w:u w:val="single"/>
        </w:rPr>
      </w:pPr>
      <w:r w:rsidRPr="00B06B90">
        <w:rPr>
          <w:rFonts w:ascii="Times New Roman" w:hAnsi="Times New Roman" w:cs="Times New Roman"/>
          <w:b/>
        </w:rPr>
        <w:t>Horizontal Zone.</w:t>
      </w:r>
      <w:r w:rsidRPr="00B06B90">
        <w:rPr>
          <w:rFonts w:ascii="Times New Roman" w:hAnsi="Times New Roman" w:cs="Times New Roman"/>
        </w:rPr>
        <w:t xml:space="preserve"> One hundred-fifty (150) f</w:t>
      </w:r>
      <w:r w:rsidR="0086035E" w:rsidRPr="00B06B90">
        <w:rPr>
          <w:rFonts w:ascii="Times New Roman" w:hAnsi="Times New Roman" w:cs="Times New Roman"/>
        </w:rPr>
        <w:t xml:space="preserve">eet above the airport elevation or at a height of four thousand one hundred and </w:t>
      </w:r>
      <w:proofErr w:type="gramStart"/>
      <w:r w:rsidR="0086035E" w:rsidRPr="00B06B90">
        <w:rPr>
          <w:rFonts w:ascii="Times New Roman" w:hAnsi="Times New Roman" w:cs="Times New Roman"/>
        </w:rPr>
        <w:t>ninety three</w:t>
      </w:r>
      <w:proofErr w:type="gramEnd"/>
      <w:r w:rsidR="0086035E" w:rsidRPr="00B06B90">
        <w:rPr>
          <w:rFonts w:ascii="Times New Roman" w:hAnsi="Times New Roman" w:cs="Times New Roman"/>
        </w:rPr>
        <w:t xml:space="preserve"> (4,293’) above mean sea level.</w:t>
      </w:r>
    </w:p>
    <w:p w14:paraId="264A1D35" w14:textId="77777777" w:rsidR="00DE24F0" w:rsidRPr="00B06B90" w:rsidRDefault="00DE24F0" w:rsidP="00DE24F0">
      <w:pPr>
        <w:pStyle w:val="ListParagraph"/>
        <w:numPr>
          <w:ilvl w:val="3"/>
          <w:numId w:val="1"/>
        </w:numPr>
        <w:spacing w:after="120"/>
        <w:contextualSpacing w:val="0"/>
        <w:rPr>
          <w:rFonts w:ascii="Times New Roman" w:hAnsi="Times New Roman" w:cs="Times New Roman"/>
        </w:rPr>
      </w:pPr>
      <w:r w:rsidRPr="00B06B90">
        <w:rPr>
          <w:rFonts w:ascii="Times New Roman" w:hAnsi="Times New Roman" w:cs="Times New Roman"/>
          <w:b/>
        </w:rPr>
        <w:t>Conical Zone.</w:t>
      </w:r>
      <w:r w:rsidRPr="00B06B90">
        <w:rPr>
          <w:rFonts w:ascii="Times New Roman" w:hAnsi="Times New Roman" w:cs="Times New Roman"/>
        </w:rPr>
        <w:t xml:space="preserve"> Slopes twenty (20) feet outward for each foot upward </w:t>
      </w:r>
      <w:r w:rsidR="00A00974" w:rsidRPr="00B06B90">
        <w:rPr>
          <w:rFonts w:ascii="Times New Roman" w:hAnsi="Times New Roman" w:cs="Times New Roman"/>
        </w:rPr>
        <w:t xml:space="preserve">for four thousand feet (4,000’) </w:t>
      </w:r>
      <w:r w:rsidRPr="00B06B90">
        <w:rPr>
          <w:rFonts w:ascii="Times New Roman" w:hAnsi="Times New Roman" w:cs="Times New Roman"/>
        </w:rPr>
        <w:t xml:space="preserve">beginning at the </w:t>
      </w:r>
      <w:r w:rsidR="00A00974" w:rsidRPr="00B06B90">
        <w:rPr>
          <w:rFonts w:ascii="Times New Roman" w:hAnsi="Times New Roman" w:cs="Times New Roman"/>
        </w:rPr>
        <w:t>periphery</w:t>
      </w:r>
      <w:r w:rsidRPr="00B06B90">
        <w:rPr>
          <w:rFonts w:ascii="Times New Roman" w:hAnsi="Times New Roman" w:cs="Times New Roman"/>
        </w:rPr>
        <w:t xml:space="preserve"> of the horizontal zone and at one hundred-fifty (150) feet above the airport elevation, and extending to a height of three hundred-fifty (350) feet above the airport elevation.</w:t>
      </w:r>
      <w:bookmarkStart w:id="108" w:name="_Ref218411580"/>
    </w:p>
    <w:p w14:paraId="044F390C" w14:textId="77777777" w:rsidR="00670633" w:rsidRPr="00B06B90" w:rsidRDefault="00DE24F0" w:rsidP="00670633">
      <w:pPr>
        <w:pStyle w:val="ListParagraph"/>
        <w:numPr>
          <w:ilvl w:val="3"/>
          <w:numId w:val="1"/>
        </w:numPr>
        <w:spacing w:after="120"/>
        <w:contextualSpacing w:val="0"/>
        <w:rPr>
          <w:rFonts w:ascii="Times New Roman" w:hAnsi="Times New Roman" w:cs="Times New Roman"/>
        </w:rPr>
      </w:pPr>
      <w:bookmarkStart w:id="109" w:name="_Ref474504989"/>
      <w:r w:rsidRPr="00B06B90">
        <w:rPr>
          <w:rFonts w:ascii="Times New Roman" w:hAnsi="Times New Roman" w:cs="Times New Roman"/>
          <w:b/>
        </w:rPr>
        <w:t>Exception from Height Limitations.</w:t>
      </w:r>
      <w:r w:rsidRPr="00B06B90">
        <w:rPr>
          <w:rFonts w:ascii="Times New Roman" w:hAnsi="Times New Roman" w:cs="Times New Roman"/>
        </w:rPr>
        <w:t xml:space="preserve"> Nothing in this chapter shall prohibit the construction or maintenance of any structure of thirty-five (35) feet or less in height, or the growth of any tree to a height up to thirty-five (35) feet above the surface of the land, except in the approach zones.</w:t>
      </w:r>
      <w:bookmarkEnd w:id="108"/>
      <w:bookmarkEnd w:id="109"/>
    </w:p>
    <w:p w14:paraId="6E4C3D13" w14:textId="77777777" w:rsidR="00670633" w:rsidRPr="00B06B90" w:rsidRDefault="00670633" w:rsidP="00670633">
      <w:pPr>
        <w:pStyle w:val="ListParagraph"/>
        <w:numPr>
          <w:ilvl w:val="2"/>
          <w:numId w:val="1"/>
        </w:numPr>
        <w:spacing w:after="120"/>
        <w:contextualSpacing w:val="0"/>
        <w:rPr>
          <w:rFonts w:ascii="Times New Roman" w:hAnsi="Times New Roman" w:cs="Times New Roman"/>
        </w:rPr>
      </w:pPr>
      <w:r w:rsidRPr="00B06B90">
        <w:rPr>
          <w:rFonts w:ascii="Times New Roman" w:hAnsi="Times New Roman" w:cs="Times New Roman"/>
          <w:b/>
          <w:bCs/>
        </w:rPr>
        <w:t>Use Restrictions.</w:t>
      </w:r>
      <w:r w:rsidRPr="00B06B90">
        <w:rPr>
          <w:rFonts w:ascii="Times New Roman" w:hAnsi="Times New Roman" w:cs="Times New Roman"/>
        </w:rPr>
        <w:t xml:space="preserve"> No use shall create electrical interference with navigational signals or radio communication between the airport and aircraft, make it difficult for pilots to distinguish between airport lights and other lights, result in glare in the eyes of pilots using the airport, impair visibility in the vicinity of the airport, create bird strike hazards, or in any way endanger or interfere with the operation of aircraft</w:t>
      </w:r>
      <w:bookmarkStart w:id="110" w:name="_Toc336956879"/>
    </w:p>
    <w:p w14:paraId="7DCFF92F" w14:textId="6BA23EB9" w:rsidR="00670633" w:rsidRPr="00B06B90" w:rsidRDefault="00670633" w:rsidP="00670633">
      <w:pPr>
        <w:pStyle w:val="ListParagraph"/>
        <w:numPr>
          <w:ilvl w:val="2"/>
          <w:numId w:val="1"/>
        </w:numPr>
        <w:spacing w:after="120"/>
        <w:contextualSpacing w:val="0"/>
        <w:rPr>
          <w:rFonts w:ascii="Times New Roman" w:hAnsi="Times New Roman" w:cs="Times New Roman"/>
        </w:rPr>
      </w:pPr>
      <w:r w:rsidRPr="00B06B90">
        <w:rPr>
          <w:rStyle w:val="Heading3Char"/>
          <w:rFonts w:eastAsia="Calibri"/>
          <w:color w:val="000000"/>
        </w:rPr>
        <w:t>Nonconforming Uses.</w:t>
      </w:r>
      <w:bookmarkEnd w:id="110"/>
      <w:r w:rsidRPr="00B06B90">
        <w:rPr>
          <w:rFonts w:ascii="Times New Roman" w:hAnsi="Times New Roman" w:cs="Times New Roman"/>
        </w:rPr>
        <w:t xml:space="preserve"> Additional Regulations. Nonconforming uses and buildings are regulated by the provisions of</w:t>
      </w:r>
      <w:r w:rsidR="00DD7617" w:rsidRPr="00B06B90">
        <w:rPr>
          <w:rFonts w:ascii="Times New Roman" w:hAnsi="Times New Roman" w:cs="Times New Roman"/>
        </w:rPr>
        <w:t xml:space="preserve"> </w:t>
      </w:r>
      <w:r w:rsidR="00C7773A" w:rsidRPr="00B06B90">
        <w:rPr>
          <w:rFonts w:ascii="Times New Roman" w:hAnsi="Times New Roman" w:cs="Times New Roman"/>
        </w:rPr>
        <w:fldChar w:fldCharType="begin"/>
      </w:r>
      <w:r w:rsidR="00DD7617" w:rsidRPr="00B06B90">
        <w:rPr>
          <w:rFonts w:ascii="Times New Roman" w:hAnsi="Times New Roman" w:cs="Times New Roman"/>
        </w:rPr>
        <w:instrText xml:space="preserve"> REF _Ref474505024 \r \h </w:instrText>
      </w:r>
      <w:r w:rsidR="00BB26B9" w:rsidRPr="00B06B90">
        <w:rPr>
          <w:rFonts w:ascii="Times New Roman" w:hAnsi="Times New Roman" w:cs="Times New Roman"/>
        </w:rPr>
        <w:instrText xml:space="preserve"> \* MERGEFORMAT </w:instrText>
      </w:r>
      <w:r w:rsidR="00C7773A" w:rsidRPr="00B06B90">
        <w:rPr>
          <w:rFonts w:ascii="Times New Roman" w:hAnsi="Times New Roman" w:cs="Times New Roman"/>
        </w:rPr>
      </w:r>
      <w:r w:rsidR="00C7773A" w:rsidRPr="00B06B90">
        <w:rPr>
          <w:rFonts w:ascii="Times New Roman" w:hAnsi="Times New Roman" w:cs="Times New Roman"/>
        </w:rPr>
        <w:fldChar w:fldCharType="separate"/>
      </w:r>
      <w:r w:rsidR="005664B4">
        <w:rPr>
          <w:rFonts w:ascii="Times New Roman" w:hAnsi="Times New Roman" w:cs="Times New Roman"/>
        </w:rPr>
        <w:t>1.5.2</w:t>
      </w:r>
      <w:r w:rsidR="00C7773A" w:rsidRPr="00B06B90">
        <w:rPr>
          <w:rFonts w:ascii="Times New Roman" w:hAnsi="Times New Roman" w:cs="Times New Roman"/>
        </w:rPr>
        <w:fldChar w:fldCharType="end"/>
      </w:r>
      <w:r w:rsidRPr="00B06B90">
        <w:rPr>
          <w:rFonts w:ascii="Times New Roman" w:hAnsi="Times New Roman" w:cs="Times New Roman"/>
        </w:rPr>
        <w:t xml:space="preserve">  and, within this overlay zoning district, these additional requirements.</w:t>
      </w:r>
    </w:p>
    <w:p w14:paraId="2E9786DF" w14:textId="77777777" w:rsidR="00670633" w:rsidRPr="00B06B90" w:rsidRDefault="00670633" w:rsidP="00670633">
      <w:pPr>
        <w:pStyle w:val="ListParagraph"/>
        <w:numPr>
          <w:ilvl w:val="3"/>
          <w:numId w:val="1"/>
        </w:numPr>
        <w:spacing w:after="120"/>
        <w:contextualSpacing w:val="0"/>
        <w:rPr>
          <w:rFonts w:ascii="Times New Roman" w:hAnsi="Times New Roman" w:cs="Times New Roman"/>
        </w:rPr>
      </w:pPr>
      <w:r w:rsidRPr="00B06B90">
        <w:rPr>
          <w:rFonts w:ascii="Times New Roman" w:hAnsi="Times New Roman" w:cs="Times New Roman"/>
        </w:rPr>
        <w:t>Nonconforming uses, may include trees, and shall be required to permit the installation, operation, and maintenance of any markers and/or lights the county deems necessary to indicate their presence to the operators of aircraft. Such markers and lights shall be installed, operated, and maintained at the expense of the county.</w:t>
      </w:r>
    </w:p>
    <w:p w14:paraId="061DEA2A" w14:textId="0EC32546" w:rsidR="00670633" w:rsidRPr="00B06B90" w:rsidRDefault="00670633" w:rsidP="00670633">
      <w:pPr>
        <w:pStyle w:val="ListParagraph"/>
        <w:numPr>
          <w:ilvl w:val="3"/>
          <w:numId w:val="1"/>
        </w:numPr>
        <w:spacing w:after="120"/>
        <w:contextualSpacing w:val="0"/>
        <w:rPr>
          <w:rFonts w:ascii="Times New Roman" w:hAnsi="Times New Roman" w:cs="Times New Roman"/>
        </w:rPr>
      </w:pPr>
      <w:r w:rsidRPr="00B06B90">
        <w:rPr>
          <w:rFonts w:ascii="Times New Roman" w:hAnsi="Times New Roman" w:cs="Times New Roman"/>
        </w:rPr>
        <w:t xml:space="preserve">The repair and, under specified circumstances, replacement of nonconforming uses and buildings is permitted by </w:t>
      </w:r>
      <w:r w:rsidR="00C7773A" w:rsidRPr="00B06B90">
        <w:rPr>
          <w:rFonts w:ascii="Times New Roman" w:hAnsi="Times New Roman" w:cs="Times New Roman"/>
        </w:rPr>
        <w:fldChar w:fldCharType="begin"/>
      </w:r>
      <w:r w:rsidR="00DD7617" w:rsidRPr="00B06B90">
        <w:rPr>
          <w:rFonts w:ascii="Times New Roman" w:hAnsi="Times New Roman" w:cs="Times New Roman"/>
        </w:rPr>
        <w:instrText xml:space="preserve"> REF _Ref474505054 \r \h </w:instrText>
      </w:r>
      <w:r w:rsidR="00BB26B9" w:rsidRPr="00B06B90">
        <w:rPr>
          <w:rFonts w:ascii="Times New Roman" w:hAnsi="Times New Roman" w:cs="Times New Roman"/>
        </w:rPr>
        <w:instrText xml:space="preserve"> \* MERGEFORMAT </w:instrText>
      </w:r>
      <w:r w:rsidR="00C7773A" w:rsidRPr="00B06B90">
        <w:rPr>
          <w:rFonts w:ascii="Times New Roman" w:hAnsi="Times New Roman" w:cs="Times New Roman"/>
        </w:rPr>
      </w:r>
      <w:r w:rsidR="00C7773A" w:rsidRPr="00B06B90">
        <w:rPr>
          <w:rFonts w:ascii="Times New Roman" w:hAnsi="Times New Roman" w:cs="Times New Roman"/>
        </w:rPr>
        <w:fldChar w:fldCharType="separate"/>
      </w:r>
      <w:r w:rsidR="005664B4">
        <w:rPr>
          <w:rFonts w:ascii="Times New Roman" w:hAnsi="Times New Roman" w:cs="Times New Roman"/>
        </w:rPr>
        <w:t>1.5.3</w:t>
      </w:r>
      <w:r w:rsidR="00C7773A" w:rsidRPr="00B06B90">
        <w:rPr>
          <w:rFonts w:ascii="Times New Roman" w:hAnsi="Times New Roman" w:cs="Times New Roman"/>
        </w:rPr>
        <w:fldChar w:fldCharType="end"/>
      </w:r>
      <w:r w:rsidR="00DD7617" w:rsidRPr="00B06B90">
        <w:rPr>
          <w:rFonts w:ascii="Times New Roman" w:hAnsi="Times New Roman" w:cs="Times New Roman"/>
        </w:rPr>
        <w:t xml:space="preserve"> </w:t>
      </w:r>
      <w:r w:rsidRPr="00B06B90">
        <w:rPr>
          <w:rFonts w:ascii="Times New Roman" w:hAnsi="Times New Roman" w:cs="Times New Roman"/>
        </w:rPr>
        <w:t xml:space="preserve">but no nonconforming </w:t>
      </w:r>
      <w:r w:rsidRPr="00B06B90">
        <w:rPr>
          <w:rFonts w:ascii="Times New Roman" w:hAnsi="Times New Roman" w:cs="Times New Roman"/>
        </w:rPr>
        <w:lastRenderedPageBreak/>
        <w:t>use, building, or tree shall be permitted to become a greater hazard to air navigation than it was on the effective date of this ordinance.</w:t>
      </w:r>
    </w:p>
    <w:p w14:paraId="44ACF5DE" w14:textId="3F308B9B" w:rsidR="00670633" w:rsidRPr="00B06B90" w:rsidRDefault="00670633" w:rsidP="00670633">
      <w:pPr>
        <w:pStyle w:val="ListParagraph"/>
        <w:numPr>
          <w:ilvl w:val="2"/>
          <w:numId w:val="1"/>
        </w:numPr>
        <w:spacing w:after="120"/>
        <w:contextualSpacing w:val="0"/>
        <w:rPr>
          <w:rFonts w:ascii="Times New Roman" w:hAnsi="Times New Roman" w:cs="Times New Roman"/>
        </w:rPr>
      </w:pPr>
      <w:r w:rsidRPr="00B06B90">
        <w:rPr>
          <w:rFonts w:ascii="Times New Roman" w:hAnsi="Times New Roman" w:cs="Times New Roman"/>
          <w:b/>
          <w:bCs/>
        </w:rPr>
        <w:t>Permits.</w:t>
      </w:r>
      <w:r w:rsidRPr="00B06B90">
        <w:rPr>
          <w:rFonts w:ascii="Times New Roman" w:hAnsi="Times New Roman" w:cs="Times New Roman"/>
        </w:rPr>
        <w:t xml:space="preserve"> Permit requirements for development activity are established </w:t>
      </w:r>
      <w:r w:rsidR="008322E5" w:rsidRPr="00B06B90">
        <w:fldChar w:fldCharType="begin"/>
      </w:r>
      <w:r w:rsidR="008322E5" w:rsidRPr="00B06B90">
        <w:instrText xml:space="preserve"> REF _Ref474505086 \h  \* MERGEFORMAT </w:instrText>
      </w:r>
      <w:r w:rsidR="008322E5" w:rsidRPr="00B06B90">
        <w:fldChar w:fldCharType="separate"/>
      </w:r>
      <w:r w:rsidR="005664B4" w:rsidRPr="005664B4">
        <w:rPr>
          <w:rFonts w:ascii="Times New Roman" w:hAnsi="Times New Roman" w:cs="Times New Roman"/>
          <w:sz w:val="22"/>
        </w:rPr>
        <w:t>CHAPTER 3 – GENERAL PROVISIONS</w:t>
      </w:r>
      <w:r w:rsidR="008322E5" w:rsidRPr="00B06B90">
        <w:fldChar w:fldCharType="end"/>
      </w:r>
      <w:r w:rsidR="00DD7617" w:rsidRPr="00B06B90">
        <w:rPr>
          <w:rFonts w:ascii="Times New Roman" w:hAnsi="Times New Roman" w:cs="Times New Roman"/>
        </w:rPr>
        <w:t xml:space="preserve"> </w:t>
      </w:r>
      <w:r w:rsidRPr="00B06B90">
        <w:rPr>
          <w:rFonts w:ascii="Times New Roman" w:hAnsi="Times New Roman" w:cs="Times New Roman"/>
        </w:rPr>
        <w:t xml:space="preserve">Within this overlay zoning district, permit requirements shall be expanded to include the planting of any tree with a growth habit of more than thirty-five (35) feet and the construction of any building or structure that is more than thirty-five (35) feet in height and is exempted from the requirement for a permit by </w:t>
      </w:r>
      <w:r w:rsidR="00C7773A" w:rsidRPr="00B06B90">
        <w:rPr>
          <w:rFonts w:ascii="Times New Roman" w:hAnsi="Times New Roman" w:cs="Times New Roman"/>
        </w:rPr>
        <w:fldChar w:fldCharType="begin"/>
      </w:r>
      <w:r w:rsidRPr="00B06B90">
        <w:rPr>
          <w:rFonts w:ascii="Times New Roman" w:hAnsi="Times New Roman" w:cs="Times New Roman"/>
        </w:rPr>
        <w:instrText xml:space="preserve"> REF _Ref218396235 \r \h </w:instrText>
      </w:r>
      <w:r w:rsidR="000B62C3" w:rsidRPr="00B06B90">
        <w:rPr>
          <w:rFonts w:ascii="Times New Roman" w:hAnsi="Times New Roman" w:cs="Times New Roman"/>
        </w:rPr>
        <w:instrText xml:space="preserve"> \* MERGEFORMAT </w:instrText>
      </w:r>
      <w:r w:rsidR="00C7773A" w:rsidRPr="00B06B90">
        <w:rPr>
          <w:rFonts w:ascii="Times New Roman" w:hAnsi="Times New Roman" w:cs="Times New Roman"/>
        </w:rPr>
        <w:fldChar w:fldCharType="separate"/>
      </w:r>
      <w:r w:rsidR="005664B4">
        <w:rPr>
          <w:rFonts w:ascii="Times New Roman" w:hAnsi="Times New Roman" w:cs="Times New Roman"/>
          <w:b/>
          <w:bCs/>
        </w:rPr>
        <w:t>Error! Reference source not found.</w:t>
      </w:r>
      <w:r w:rsidR="00C7773A" w:rsidRPr="00B06B90">
        <w:rPr>
          <w:rFonts w:ascii="Times New Roman" w:hAnsi="Times New Roman" w:cs="Times New Roman"/>
        </w:rPr>
        <w:fldChar w:fldCharType="end"/>
      </w:r>
      <w:r w:rsidRPr="00B06B90">
        <w:rPr>
          <w:rFonts w:ascii="Times New Roman" w:hAnsi="Times New Roman" w:cs="Times New Roman"/>
        </w:rPr>
        <w:t xml:space="preserve"> (this includes agricultural outbuildings and similar accessory structures).</w:t>
      </w:r>
      <w:bookmarkStart w:id="111" w:name="_Toc336956881"/>
      <w:bookmarkStart w:id="112" w:name="_Ref218411625"/>
    </w:p>
    <w:p w14:paraId="3A6130B9" w14:textId="78134ACE" w:rsidR="00670633" w:rsidRPr="00B06B90" w:rsidRDefault="00670633" w:rsidP="00670633">
      <w:pPr>
        <w:pStyle w:val="ListParagraph"/>
        <w:numPr>
          <w:ilvl w:val="2"/>
          <w:numId w:val="1"/>
        </w:numPr>
        <w:spacing w:after="120"/>
        <w:contextualSpacing w:val="0"/>
        <w:rPr>
          <w:rFonts w:ascii="Times New Roman" w:hAnsi="Times New Roman" w:cs="Times New Roman"/>
        </w:rPr>
      </w:pPr>
      <w:r w:rsidRPr="00B06B90">
        <w:rPr>
          <w:rFonts w:ascii="Times New Roman" w:hAnsi="Times New Roman" w:cs="Times New Roman"/>
          <w:b/>
          <w:bCs/>
        </w:rPr>
        <w:t>Variances.</w:t>
      </w:r>
      <w:bookmarkEnd w:id="111"/>
      <w:r w:rsidRPr="00B06B90">
        <w:rPr>
          <w:rFonts w:ascii="Times New Roman" w:hAnsi="Times New Roman" w:cs="Times New Roman"/>
        </w:rPr>
        <w:t xml:space="preserve"> The variance procedure is described in</w:t>
      </w:r>
      <w:r w:rsidR="00C7773A" w:rsidRPr="00B06B90">
        <w:rPr>
          <w:rFonts w:ascii="Times New Roman" w:hAnsi="Times New Roman" w:cs="Times New Roman"/>
        </w:rPr>
        <w:fldChar w:fldCharType="begin"/>
      </w:r>
      <w:r w:rsidR="00DD7617" w:rsidRPr="00B06B90">
        <w:rPr>
          <w:rFonts w:ascii="Times New Roman" w:hAnsi="Times New Roman" w:cs="Times New Roman"/>
        </w:rPr>
        <w:instrText xml:space="preserve"> REF _Ref474505120 \r \h </w:instrText>
      </w:r>
      <w:r w:rsidR="00BB26B9" w:rsidRPr="00B06B90">
        <w:rPr>
          <w:rFonts w:ascii="Times New Roman" w:hAnsi="Times New Roman" w:cs="Times New Roman"/>
        </w:rPr>
        <w:instrText xml:space="preserve"> \* MERGEFORMAT </w:instrText>
      </w:r>
      <w:r w:rsidR="00C7773A" w:rsidRPr="00B06B90">
        <w:rPr>
          <w:rFonts w:ascii="Times New Roman" w:hAnsi="Times New Roman" w:cs="Times New Roman"/>
        </w:rPr>
      </w:r>
      <w:r w:rsidR="00C7773A" w:rsidRPr="00B06B90">
        <w:rPr>
          <w:rFonts w:ascii="Times New Roman" w:hAnsi="Times New Roman" w:cs="Times New Roman"/>
        </w:rPr>
        <w:fldChar w:fldCharType="separate"/>
      </w:r>
      <w:r w:rsidR="005664B4">
        <w:rPr>
          <w:rFonts w:ascii="Times New Roman" w:hAnsi="Times New Roman" w:cs="Times New Roman"/>
        </w:rPr>
        <w:t>3.5</w:t>
      </w:r>
      <w:r w:rsidR="00C7773A" w:rsidRPr="00B06B90">
        <w:rPr>
          <w:rFonts w:ascii="Times New Roman" w:hAnsi="Times New Roman" w:cs="Times New Roman"/>
        </w:rPr>
        <w:fldChar w:fldCharType="end"/>
      </w:r>
      <w:r w:rsidRPr="00B06B90">
        <w:rPr>
          <w:rFonts w:ascii="Times New Roman" w:hAnsi="Times New Roman" w:cs="Times New Roman"/>
        </w:rPr>
        <w:t xml:space="preserve">  </w:t>
      </w:r>
      <w:r w:rsidR="001915D8" w:rsidRPr="00B06B90">
        <w:rPr>
          <w:rFonts w:ascii="Times New Roman" w:hAnsi="Times New Roman" w:cs="Times New Roman"/>
        </w:rPr>
        <w:t>any</w:t>
      </w:r>
      <w:r w:rsidRPr="00B06B90">
        <w:rPr>
          <w:rFonts w:ascii="Times New Roman" w:hAnsi="Times New Roman" w:cs="Times New Roman"/>
        </w:rPr>
        <w:t xml:space="preserve"> application for a variance of the height limitations established in this chapter shall be accompanied by a determination from the Federal Aviation Administration as to the effect of the proposal on the operation of air navigation facilities and the safe, efficient use of navigable airspace.</w:t>
      </w:r>
      <w:bookmarkStart w:id="113" w:name="_Toc336956882"/>
      <w:bookmarkEnd w:id="112"/>
    </w:p>
    <w:p w14:paraId="3D96F256" w14:textId="77777777" w:rsidR="00670633" w:rsidRPr="00B06B90" w:rsidRDefault="00670633" w:rsidP="00670633">
      <w:pPr>
        <w:pStyle w:val="ListParagraph"/>
        <w:numPr>
          <w:ilvl w:val="2"/>
          <w:numId w:val="1"/>
        </w:numPr>
        <w:spacing w:after="120"/>
        <w:contextualSpacing w:val="0"/>
        <w:rPr>
          <w:rFonts w:ascii="Times New Roman" w:hAnsi="Times New Roman" w:cs="Times New Roman"/>
        </w:rPr>
      </w:pPr>
      <w:r w:rsidRPr="00B06B90">
        <w:rPr>
          <w:rFonts w:ascii="Times New Roman" w:hAnsi="Times New Roman" w:cs="Times New Roman"/>
          <w:b/>
          <w:bCs/>
        </w:rPr>
        <w:t>Obstruction Marking and Lighting.</w:t>
      </w:r>
      <w:bookmarkEnd w:id="113"/>
      <w:r w:rsidRPr="00B06B90">
        <w:rPr>
          <w:rFonts w:ascii="Times New Roman" w:hAnsi="Times New Roman" w:cs="Times New Roman"/>
        </w:rPr>
        <w:t xml:space="preserve"> The approval of any application for a permit or variance may be conditioned on the installation, operation, and maintenance, at the owner's expense, of the markings and/or lights necessary to indicate the presence of an obstruction to aircraft operators.</w:t>
      </w:r>
    </w:p>
    <w:p w14:paraId="62DBB1DE" w14:textId="77777777" w:rsidR="00670633" w:rsidRPr="000B62C3" w:rsidRDefault="00670633" w:rsidP="00670633">
      <w:pPr>
        <w:pStyle w:val="ListParagraph"/>
        <w:ind w:left="1080"/>
        <w:contextualSpacing w:val="0"/>
        <w:jc w:val="center"/>
        <w:rPr>
          <w:rFonts w:ascii="Times New Roman" w:hAnsi="Times New Roman" w:cs="Times New Roman"/>
        </w:rPr>
      </w:pPr>
      <w:r w:rsidRPr="000B62C3">
        <w:rPr>
          <w:rFonts w:ascii="Times New Roman" w:hAnsi="Times New Roman" w:cs="Times New Roman"/>
          <w:b/>
          <w:bCs/>
        </w:rPr>
        <w:t>DIVISION 2- AREA OF IMPACT</w:t>
      </w:r>
    </w:p>
    <w:p w14:paraId="21438FAE" w14:textId="77777777" w:rsidR="00670633" w:rsidRPr="000B62C3" w:rsidRDefault="00670633" w:rsidP="00670633">
      <w:pPr>
        <w:pStyle w:val="ListParagraph"/>
        <w:numPr>
          <w:ilvl w:val="1"/>
          <w:numId w:val="1"/>
        </w:numPr>
        <w:spacing w:after="120"/>
        <w:contextualSpacing w:val="0"/>
        <w:rPr>
          <w:rFonts w:ascii="Times New Roman" w:hAnsi="Times New Roman" w:cs="Times New Roman"/>
        </w:rPr>
      </w:pPr>
      <w:bookmarkStart w:id="114" w:name="_Toc336957403"/>
      <w:r w:rsidRPr="000B62C3">
        <w:rPr>
          <w:rFonts w:ascii="Times New Roman" w:hAnsi="Times New Roman" w:cs="Times New Roman"/>
          <w:b/>
          <w:bCs/>
        </w:rPr>
        <w:t>Purpose.</w:t>
      </w:r>
      <w:bookmarkEnd w:id="114"/>
      <w:r w:rsidRPr="000B62C3">
        <w:rPr>
          <w:rFonts w:ascii="Times New Roman" w:hAnsi="Times New Roman" w:cs="Times New Roman"/>
        </w:rPr>
        <w:t xml:space="preserve"> These performance standards are designed to control the development within the area of City impact.  These rules shall be controlled by a joint city and county planning and zoning commission.  The Planning and Zoning board shall be comprised of three (3) members from the City Planning and Zoning Commission and three (3) members from the County Planning and Zoning Commission.  They shall elect offices such as Chairman, Vice Chairman, and Secretary to a one (1) year term.  One member shall be acquired from the jurisdiction the chairman is from, to make the board a total of seven (7) members.   Meetings will be held on an as need be basis on the fourth Wednesday of the month, at 7:00 p.m.  Within the area of City impact both the Salmon Development Code and the Lemhi County Development Code shall apply.  If a conflict occurs, the more restrictive code applies.</w:t>
      </w:r>
    </w:p>
    <w:p w14:paraId="37EBCD9E" w14:textId="77777777" w:rsidR="000B62C3" w:rsidRPr="00A00974" w:rsidRDefault="00670633" w:rsidP="00A00974">
      <w:pPr>
        <w:pStyle w:val="ListParagraph"/>
        <w:numPr>
          <w:ilvl w:val="2"/>
          <w:numId w:val="1"/>
        </w:numPr>
        <w:spacing w:after="120"/>
        <w:contextualSpacing w:val="0"/>
        <w:rPr>
          <w:rFonts w:ascii="Times New Roman" w:hAnsi="Times New Roman" w:cs="Times New Roman"/>
        </w:rPr>
      </w:pPr>
      <w:r w:rsidRPr="000B62C3">
        <w:rPr>
          <w:rFonts w:ascii="Times New Roman" w:hAnsi="Times New Roman" w:cs="Times New Roman"/>
          <w:b/>
        </w:rPr>
        <w:t>Land Use.</w:t>
      </w:r>
      <w:r w:rsidRPr="000B62C3">
        <w:rPr>
          <w:rFonts w:ascii="Times New Roman" w:hAnsi="Times New Roman" w:cs="Times New Roman"/>
        </w:rPr>
        <w:t xml:space="preserve">  special use or </w:t>
      </w:r>
      <w:proofErr w:type="gramStart"/>
      <w:r w:rsidRPr="000B62C3">
        <w:rPr>
          <w:rFonts w:ascii="Times New Roman" w:hAnsi="Times New Roman" w:cs="Times New Roman"/>
        </w:rPr>
        <w:t>small scale</w:t>
      </w:r>
      <w:proofErr w:type="gramEnd"/>
      <w:r w:rsidRPr="000B62C3">
        <w:rPr>
          <w:rFonts w:ascii="Times New Roman" w:hAnsi="Times New Roman" w:cs="Times New Roman"/>
        </w:rPr>
        <w:t xml:space="preserve"> development in the Salmon Area of City Impact shall follow the land use pattern established in the future land use map adopted in the comprehensive plan.</w:t>
      </w:r>
    </w:p>
    <w:p w14:paraId="6C3C0435" w14:textId="77777777" w:rsidR="0059780B" w:rsidRDefault="0059780B" w:rsidP="00670633">
      <w:pPr>
        <w:pStyle w:val="ListParagraph"/>
        <w:contextualSpacing w:val="0"/>
        <w:jc w:val="center"/>
        <w:rPr>
          <w:rFonts w:ascii="Times New Roman" w:hAnsi="Times New Roman" w:cs="Times New Roman"/>
          <w:b/>
        </w:rPr>
      </w:pPr>
    </w:p>
    <w:p w14:paraId="557A4EFA" w14:textId="77777777" w:rsidR="0059780B" w:rsidRDefault="0059780B" w:rsidP="00670633">
      <w:pPr>
        <w:pStyle w:val="ListParagraph"/>
        <w:contextualSpacing w:val="0"/>
        <w:jc w:val="center"/>
        <w:rPr>
          <w:rFonts w:ascii="Times New Roman" w:hAnsi="Times New Roman" w:cs="Times New Roman"/>
          <w:b/>
        </w:rPr>
      </w:pPr>
    </w:p>
    <w:p w14:paraId="5034B20C" w14:textId="77777777" w:rsidR="0059780B" w:rsidRDefault="0059780B" w:rsidP="00670633">
      <w:pPr>
        <w:pStyle w:val="ListParagraph"/>
        <w:contextualSpacing w:val="0"/>
        <w:jc w:val="center"/>
        <w:rPr>
          <w:rFonts w:ascii="Times New Roman" w:hAnsi="Times New Roman" w:cs="Times New Roman"/>
          <w:b/>
        </w:rPr>
      </w:pPr>
    </w:p>
    <w:p w14:paraId="109F5F69" w14:textId="77777777" w:rsidR="0059780B" w:rsidRDefault="0059780B" w:rsidP="00670633">
      <w:pPr>
        <w:pStyle w:val="ListParagraph"/>
        <w:contextualSpacing w:val="0"/>
        <w:jc w:val="center"/>
        <w:rPr>
          <w:rFonts w:ascii="Times New Roman" w:hAnsi="Times New Roman" w:cs="Times New Roman"/>
          <w:b/>
        </w:rPr>
      </w:pPr>
    </w:p>
    <w:p w14:paraId="4D1C0BF2" w14:textId="77777777" w:rsidR="0059780B" w:rsidRDefault="0059780B" w:rsidP="00670633">
      <w:pPr>
        <w:pStyle w:val="ListParagraph"/>
        <w:contextualSpacing w:val="0"/>
        <w:jc w:val="center"/>
        <w:rPr>
          <w:rFonts w:ascii="Times New Roman" w:hAnsi="Times New Roman" w:cs="Times New Roman"/>
          <w:b/>
        </w:rPr>
      </w:pPr>
    </w:p>
    <w:p w14:paraId="480323B9" w14:textId="77777777" w:rsidR="0059780B" w:rsidRDefault="0059780B" w:rsidP="00670633">
      <w:pPr>
        <w:pStyle w:val="ListParagraph"/>
        <w:contextualSpacing w:val="0"/>
        <w:jc w:val="center"/>
        <w:rPr>
          <w:rFonts w:ascii="Times New Roman" w:hAnsi="Times New Roman" w:cs="Times New Roman"/>
          <w:b/>
        </w:rPr>
      </w:pPr>
    </w:p>
    <w:p w14:paraId="3B7E3DC2" w14:textId="77777777" w:rsidR="00670633" w:rsidRPr="000B62C3" w:rsidRDefault="00670633" w:rsidP="00670633">
      <w:pPr>
        <w:pStyle w:val="ListParagraph"/>
        <w:contextualSpacing w:val="0"/>
        <w:jc w:val="center"/>
        <w:rPr>
          <w:rFonts w:ascii="Times New Roman" w:hAnsi="Times New Roman" w:cs="Times New Roman"/>
        </w:rPr>
      </w:pPr>
      <w:r w:rsidRPr="000B62C3">
        <w:rPr>
          <w:rFonts w:ascii="Times New Roman" w:hAnsi="Times New Roman" w:cs="Times New Roman"/>
          <w:b/>
        </w:rPr>
        <w:lastRenderedPageBreak/>
        <w:t>DIVISION 3- ELK BEND &amp; GILMORE EXISTING LOTS</w:t>
      </w:r>
    </w:p>
    <w:p w14:paraId="7514153D" w14:textId="77777777" w:rsidR="00670633" w:rsidRPr="000B62C3" w:rsidRDefault="00670633" w:rsidP="00670633">
      <w:pPr>
        <w:pStyle w:val="ListParagraph"/>
        <w:numPr>
          <w:ilvl w:val="1"/>
          <w:numId w:val="1"/>
        </w:numPr>
        <w:spacing w:after="120"/>
        <w:contextualSpacing w:val="0"/>
        <w:rPr>
          <w:rFonts w:ascii="Times New Roman" w:hAnsi="Times New Roman" w:cs="Times New Roman"/>
        </w:rPr>
      </w:pPr>
      <w:r w:rsidRPr="000B62C3">
        <w:rPr>
          <w:rFonts w:ascii="Times New Roman" w:hAnsi="Times New Roman" w:cs="Times New Roman"/>
        </w:rPr>
        <w:t>Elk Bend Existing</w:t>
      </w:r>
      <w:r w:rsidR="00DD7617">
        <w:rPr>
          <w:rFonts w:ascii="Times New Roman" w:hAnsi="Times New Roman" w:cs="Times New Roman"/>
        </w:rPr>
        <w:t xml:space="preserve"> Lots &amp; Gilmore Existing Lots </w:t>
      </w:r>
    </w:p>
    <w:p w14:paraId="1E7FB63B" w14:textId="77777777" w:rsidR="00670633" w:rsidRPr="000B62C3" w:rsidRDefault="00DD7617" w:rsidP="00670633">
      <w:pPr>
        <w:pStyle w:val="ListParagraph"/>
        <w:spacing w:after="120"/>
        <w:contextualSpacing w:val="0"/>
        <w:jc w:val="center"/>
        <w:rPr>
          <w:rFonts w:ascii="Times New Roman" w:hAnsi="Times New Roman" w:cs="Times New Roman"/>
        </w:rPr>
      </w:pPr>
      <w:r>
        <w:rPr>
          <w:rFonts w:ascii="Times New Roman" w:hAnsi="Times New Roman" w:cs="Times New Roman"/>
          <w:b/>
          <w:sz w:val="22"/>
        </w:rPr>
        <w:t xml:space="preserve">7.3.1 </w:t>
      </w:r>
      <w:r w:rsidR="00670633" w:rsidRPr="000B62C3">
        <w:rPr>
          <w:rFonts w:ascii="Times New Roman" w:hAnsi="Times New Roman" w:cs="Times New Roman"/>
          <w:b/>
          <w:sz w:val="22"/>
        </w:rPr>
        <w:t>SETBACK REQUIREMENTS</w:t>
      </w:r>
      <w:bookmarkStart w:id="115" w:name="_Toc336956872"/>
      <w:r w:rsidR="00670633" w:rsidRPr="000B62C3">
        <w:rPr>
          <w:rFonts w:ascii="Times New Roman" w:hAnsi="Times New Roman" w:cs="Times New Roman"/>
          <w:b/>
          <w:sz w:val="22"/>
        </w:rPr>
        <w:t xml:space="preserve"> FOR ELK BEND’S EXISTING LOTS &amp; GILMORE’S EXISTING LOTS</w:t>
      </w:r>
      <w:bookmarkEnd w:id="115"/>
    </w:p>
    <w:tbl>
      <w:tblPr>
        <w:tblW w:w="0" w:type="auto"/>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0A0" w:firstRow="1" w:lastRow="0" w:firstColumn="1" w:lastColumn="0" w:noHBand="0" w:noVBand="0"/>
      </w:tblPr>
      <w:tblGrid>
        <w:gridCol w:w="4020"/>
        <w:gridCol w:w="5310"/>
      </w:tblGrid>
      <w:tr w:rsidR="00670633" w:rsidRPr="000B62C3" w14:paraId="1C92DF5A" w14:textId="77777777" w:rsidTr="00670633">
        <w:trPr>
          <w:jc w:val="center"/>
        </w:trPr>
        <w:tc>
          <w:tcPr>
            <w:tcW w:w="4068" w:type="dxa"/>
            <w:tcBorders>
              <w:top w:val="double" w:sz="4" w:space="0" w:color="auto"/>
            </w:tcBorders>
            <w:vAlign w:val="center"/>
          </w:tcPr>
          <w:p w14:paraId="247EACA8" w14:textId="77777777" w:rsidR="00670633" w:rsidRPr="000B62C3" w:rsidRDefault="00670633" w:rsidP="00670633">
            <w:pPr>
              <w:pStyle w:val="ListParagraph"/>
              <w:jc w:val="center"/>
              <w:rPr>
                <w:rFonts w:ascii="Times New Roman" w:hAnsi="Times New Roman" w:cs="Times New Roman"/>
                <w:b/>
                <w:bCs/>
                <w:sz w:val="22"/>
              </w:rPr>
            </w:pPr>
            <w:r w:rsidRPr="000B62C3">
              <w:rPr>
                <w:rFonts w:ascii="Times New Roman" w:hAnsi="Times New Roman" w:cs="Times New Roman"/>
                <w:b/>
                <w:bCs/>
                <w:sz w:val="22"/>
              </w:rPr>
              <w:t>Setback From:</w:t>
            </w:r>
          </w:p>
        </w:tc>
        <w:tc>
          <w:tcPr>
            <w:tcW w:w="5385" w:type="dxa"/>
            <w:tcBorders>
              <w:top w:val="double" w:sz="4" w:space="0" w:color="auto"/>
            </w:tcBorders>
            <w:vAlign w:val="center"/>
          </w:tcPr>
          <w:p w14:paraId="2AB27DDA" w14:textId="77777777" w:rsidR="00670633" w:rsidRPr="000B62C3" w:rsidRDefault="00670633" w:rsidP="00670633">
            <w:pPr>
              <w:pStyle w:val="ListParagraph"/>
              <w:jc w:val="center"/>
              <w:rPr>
                <w:rFonts w:ascii="Times New Roman" w:hAnsi="Times New Roman" w:cs="Times New Roman"/>
                <w:b/>
                <w:bCs/>
                <w:sz w:val="22"/>
              </w:rPr>
            </w:pPr>
            <w:r w:rsidRPr="000B62C3">
              <w:rPr>
                <w:rFonts w:ascii="Times New Roman" w:hAnsi="Times New Roman" w:cs="Times New Roman"/>
                <w:b/>
                <w:bCs/>
                <w:sz w:val="22"/>
              </w:rPr>
              <w:t>Setback (In Feet)</w:t>
            </w:r>
          </w:p>
        </w:tc>
      </w:tr>
      <w:tr w:rsidR="00670633" w:rsidRPr="000B62C3" w14:paraId="46008209" w14:textId="77777777" w:rsidTr="00670633">
        <w:trPr>
          <w:jc w:val="center"/>
        </w:trPr>
        <w:tc>
          <w:tcPr>
            <w:tcW w:w="4068" w:type="dxa"/>
            <w:vAlign w:val="center"/>
          </w:tcPr>
          <w:p w14:paraId="498F3A4A" w14:textId="77777777" w:rsidR="00670633" w:rsidRPr="000B62C3" w:rsidRDefault="00670633" w:rsidP="00670633">
            <w:pPr>
              <w:pStyle w:val="ListParagraph"/>
              <w:spacing w:after="0"/>
              <w:ind w:left="0"/>
              <w:jc w:val="center"/>
              <w:rPr>
                <w:rFonts w:ascii="Times New Roman" w:hAnsi="Times New Roman" w:cs="Times New Roman"/>
                <w:sz w:val="20"/>
                <w:szCs w:val="20"/>
              </w:rPr>
            </w:pPr>
            <w:r w:rsidRPr="0059780B">
              <w:rPr>
                <w:rFonts w:ascii="Times New Roman" w:hAnsi="Times New Roman" w:cs="Times New Roman"/>
                <w:sz w:val="20"/>
                <w:szCs w:val="20"/>
              </w:rPr>
              <w:t>Property Line,</w:t>
            </w:r>
            <w:r w:rsidRPr="000B62C3">
              <w:rPr>
                <w:rFonts w:ascii="Times New Roman" w:hAnsi="Times New Roman" w:cs="Times New Roman"/>
                <w:sz w:val="20"/>
                <w:szCs w:val="20"/>
              </w:rPr>
              <w:t xml:space="preserve"> Arterial Roads (measured from the</w:t>
            </w:r>
            <w:r w:rsidR="006951CD">
              <w:rPr>
                <w:rFonts w:ascii="Times New Roman" w:hAnsi="Times New Roman" w:cs="Times New Roman"/>
                <w:sz w:val="20"/>
                <w:szCs w:val="20"/>
              </w:rPr>
              <w:t xml:space="preserve"> edge</w:t>
            </w:r>
            <w:r w:rsidRPr="000B62C3">
              <w:rPr>
                <w:rFonts w:ascii="Times New Roman" w:hAnsi="Times New Roman" w:cs="Times New Roman"/>
                <w:sz w:val="20"/>
                <w:szCs w:val="20"/>
              </w:rPr>
              <w:t xml:space="preserve"> road right of way)</w:t>
            </w:r>
          </w:p>
        </w:tc>
        <w:tc>
          <w:tcPr>
            <w:tcW w:w="5385" w:type="dxa"/>
            <w:vAlign w:val="center"/>
          </w:tcPr>
          <w:p w14:paraId="16BC0460" w14:textId="77777777" w:rsidR="00670633" w:rsidRPr="000B62C3" w:rsidRDefault="00670633" w:rsidP="00670633">
            <w:pPr>
              <w:pStyle w:val="ListParagraph"/>
              <w:spacing w:after="0"/>
              <w:ind w:left="0"/>
              <w:jc w:val="center"/>
              <w:rPr>
                <w:rFonts w:ascii="Times New Roman" w:hAnsi="Times New Roman" w:cs="Times New Roman"/>
                <w:sz w:val="20"/>
                <w:szCs w:val="20"/>
              </w:rPr>
            </w:pPr>
            <w:r w:rsidRPr="000B62C3">
              <w:rPr>
                <w:rFonts w:ascii="Times New Roman" w:hAnsi="Times New Roman" w:cs="Times New Roman"/>
                <w:sz w:val="20"/>
                <w:szCs w:val="20"/>
              </w:rPr>
              <w:t>25 Feet</w:t>
            </w:r>
          </w:p>
        </w:tc>
      </w:tr>
      <w:tr w:rsidR="00670633" w:rsidRPr="000B62C3" w14:paraId="725D78D9" w14:textId="77777777" w:rsidTr="00670633">
        <w:trPr>
          <w:jc w:val="center"/>
        </w:trPr>
        <w:tc>
          <w:tcPr>
            <w:tcW w:w="4068" w:type="dxa"/>
            <w:vAlign w:val="center"/>
          </w:tcPr>
          <w:p w14:paraId="1C895EBA" w14:textId="303EE3EC" w:rsidR="00670633" w:rsidRPr="000B62C3" w:rsidRDefault="00670633" w:rsidP="0059780B">
            <w:pPr>
              <w:pStyle w:val="ListParagraph"/>
              <w:spacing w:after="0"/>
              <w:ind w:left="0"/>
              <w:rPr>
                <w:rFonts w:ascii="Times New Roman" w:hAnsi="Times New Roman" w:cs="Times New Roman"/>
                <w:sz w:val="20"/>
                <w:szCs w:val="20"/>
              </w:rPr>
            </w:pPr>
            <w:r w:rsidRPr="0059780B">
              <w:rPr>
                <w:rFonts w:ascii="Times New Roman" w:hAnsi="Times New Roman" w:cs="Times New Roman"/>
                <w:sz w:val="20"/>
                <w:szCs w:val="20"/>
              </w:rPr>
              <w:t>Property Line</w:t>
            </w:r>
            <w:r w:rsidR="00010DA5">
              <w:rPr>
                <w:rFonts w:ascii="Times New Roman" w:hAnsi="Times New Roman" w:cs="Times New Roman"/>
                <w:sz w:val="20"/>
                <w:szCs w:val="20"/>
              </w:rPr>
              <w:t xml:space="preserve"> front yard</w:t>
            </w:r>
            <w:r w:rsidRPr="000B62C3">
              <w:rPr>
                <w:rFonts w:ascii="Times New Roman" w:hAnsi="Times New Roman" w:cs="Times New Roman"/>
                <w:sz w:val="20"/>
                <w:szCs w:val="20"/>
              </w:rPr>
              <w:t xml:space="preserve"> (measured from the</w:t>
            </w:r>
            <w:r w:rsidR="006951CD">
              <w:rPr>
                <w:rFonts w:ascii="Times New Roman" w:hAnsi="Times New Roman" w:cs="Times New Roman"/>
                <w:sz w:val="20"/>
                <w:szCs w:val="20"/>
              </w:rPr>
              <w:t xml:space="preserve"> edge of</w:t>
            </w:r>
            <w:r w:rsidRPr="000B62C3">
              <w:rPr>
                <w:rFonts w:ascii="Times New Roman" w:hAnsi="Times New Roman" w:cs="Times New Roman"/>
                <w:sz w:val="20"/>
                <w:szCs w:val="20"/>
              </w:rPr>
              <w:t xml:space="preserve"> road right of way)</w:t>
            </w:r>
          </w:p>
        </w:tc>
        <w:tc>
          <w:tcPr>
            <w:tcW w:w="5385" w:type="dxa"/>
            <w:vAlign w:val="center"/>
          </w:tcPr>
          <w:p w14:paraId="5D03B5AC" w14:textId="4C97B3CD" w:rsidR="00670633" w:rsidRPr="000B62C3" w:rsidRDefault="00010DA5" w:rsidP="00670633">
            <w:pPr>
              <w:pStyle w:val="ListParagraph"/>
              <w:spacing w:after="0"/>
              <w:ind w:left="0"/>
              <w:jc w:val="center"/>
              <w:rPr>
                <w:rFonts w:ascii="Times New Roman" w:hAnsi="Times New Roman" w:cs="Times New Roman"/>
                <w:sz w:val="20"/>
                <w:szCs w:val="20"/>
              </w:rPr>
            </w:pPr>
            <w:r>
              <w:rPr>
                <w:rFonts w:ascii="Times New Roman" w:hAnsi="Times New Roman" w:cs="Times New Roman"/>
                <w:sz w:val="20"/>
                <w:szCs w:val="20"/>
              </w:rPr>
              <w:t>1</w:t>
            </w:r>
            <w:r w:rsidR="00670633" w:rsidRPr="000B62C3">
              <w:rPr>
                <w:rFonts w:ascii="Times New Roman" w:hAnsi="Times New Roman" w:cs="Times New Roman"/>
                <w:sz w:val="20"/>
                <w:szCs w:val="20"/>
              </w:rPr>
              <w:t>5 Feet</w:t>
            </w:r>
          </w:p>
        </w:tc>
      </w:tr>
      <w:tr w:rsidR="00960C19" w:rsidRPr="000B62C3" w14:paraId="56863A62" w14:textId="77777777" w:rsidTr="00670633">
        <w:trPr>
          <w:jc w:val="center"/>
        </w:trPr>
        <w:tc>
          <w:tcPr>
            <w:tcW w:w="4068" w:type="dxa"/>
            <w:vAlign w:val="center"/>
          </w:tcPr>
          <w:p w14:paraId="6B3033FD" w14:textId="6542F633" w:rsidR="00960C19" w:rsidRPr="00960C19" w:rsidRDefault="00960C19" w:rsidP="00670633">
            <w:pPr>
              <w:pStyle w:val="ListParagraph"/>
              <w:spacing w:after="0"/>
              <w:ind w:left="0"/>
              <w:jc w:val="center"/>
              <w:rPr>
                <w:rFonts w:ascii="Times New Roman" w:hAnsi="Times New Roman" w:cs="Times New Roman"/>
                <w:sz w:val="20"/>
                <w:szCs w:val="20"/>
              </w:rPr>
            </w:pPr>
            <w:r w:rsidRPr="00960C19">
              <w:rPr>
                <w:rFonts w:ascii="Times New Roman" w:hAnsi="Times New Roman" w:cs="Times New Roman"/>
                <w:sz w:val="22"/>
              </w:rPr>
              <w:t>corner lot side yard, intersecting streets (measured from the edge of road right of way)</w:t>
            </w:r>
          </w:p>
        </w:tc>
        <w:tc>
          <w:tcPr>
            <w:tcW w:w="5385" w:type="dxa"/>
            <w:vAlign w:val="center"/>
          </w:tcPr>
          <w:p w14:paraId="33476F51" w14:textId="0A2DF91B" w:rsidR="00960C19" w:rsidRPr="000B62C3" w:rsidRDefault="00960C19" w:rsidP="00670633">
            <w:pPr>
              <w:pStyle w:val="ListParagraph"/>
              <w:spacing w:after="0"/>
              <w:ind w:left="0"/>
              <w:jc w:val="center"/>
              <w:rPr>
                <w:rFonts w:ascii="Times New Roman" w:hAnsi="Times New Roman" w:cs="Times New Roman"/>
                <w:sz w:val="20"/>
                <w:szCs w:val="20"/>
              </w:rPr>
            </w:pPr>
            <w:r>
              <w:rPr>
                <w:rFonts w:ascii="Times New Roman" w:hAnsi="Times New Roman" w:cs="Times New Roman"/>
                <w:sz w:val="20"/>
                <w:szCs w:val="20"/>
              </w:rPr>
              <w:t>1</w:t>
            </w:r>
            <w:r w:rsidRPr="000B62C3">
              <w:rPr>
                <w:rFonts w:ascii="Times New Roman" w:hAnsi="Times New Roman" w:cs="Times New Roman"/>
                <w:sz w:val="20"/>
                <w:szCs w:val="20"/>
              </w:rPr>
              <w:t>5 Feet</w:t>
            </w:r>
          </w:p>
        </w:tc>
      </w:tr>
      <w:tr w:rsidR="00670633" w:rsidRPr="000B62C3" w14:paraId="4DE15253" w14:textId="77777777" w:rsidTr="00670633">
        <w:trPr>
          <w:jc w:val="center"/>
        </w:trPr>
        <w:tc>
          <w:tcPr>
            <w:tcW w:w="4068" w:type="dxa"/>
            <w:vAlign w:val="center"/>
          </w:tcPr>
          <w:p w14:paraId="06F21638" w14:textId="77777777" w:rsidR="00670633" w:rsidRPr="000B62C3" w:rsidRDefault="00670633" w:rsidP="00670633">
            <w:pPr>
              <w:pStyle w:val="ListParagraph"/>
              <w:spacing w:after="0"/>
              <w:ind w:left="0"/>
              <w:jc w:val="center"/>
              <w:rPr>
                <w:rFonts w:ascii="Times New Roman" w:hAnsi="Times New Roman" w:cs="Times New Roman"/>
                <w:sz w:val="20"/>
                <w:szCs w:val="20"/>
              </w:rPr>
            </w:pPr>
            <w:r w:rsidRPr="000B62C3">
              <w:rPr>
                <w:rFonts w:ascii="Times New Roman" w:hAnsi="Times New Roman" w:cs="Times New Roman"/>
                <w:sz w:val="20"/>
                <w:szCs w:val="20"/>
              </w:rPr>
              <w:t>Rear Property Line</w:t>
            </w:r>
          </w:p>
        </w:tc>
        <w:tc>
          <w:tcPr>
            <w:tcW w:w="5385" w:type="dxa"/>
            <w:vAlign w:val="center"/>
          </w:tcPr>
          <w:p w14:paraId="104B1FB7" w14:textId="77777777" w:rsidR="00670633" w:rsidRPr="000B62C3" w:rsidRDefault="00670633" w:rsidP="00670633">
            <w:pPr>
              <w:pStyle w:val="ListParagraph"/>
              <w:spacing w:after="0"/>
              <w:ind w:left="0"/>
              <w:jc w:val="center"/>
              <w:rPr>
                <w:rFonts w:ascii="Times New Roman" w:hAnsi="Times New Roman" w:cs="Times New Roman"/>
                <w:sz w:val="20"/>
                <w:szCs w:val="20"/>
              </w:rPr>
            </w:pPr>
            <w:r w:rsidRPr="000B62C3">
              <w:rPr>
                <w:rFonts w:ascii="Times New Roman" w:hAnsi="Times New Roman" w:cs="Times New Roman"/>
                <w:sz w:val="20"/>
                <w:szCs w:val="20"/>
              </w:rPr>
              <w:t>5 Feet for the First 10 Feet of Wall Height</w:t>
            </w:r>
          </w:p>
          <w:p w14:paraId="2D0C59E4" w14:textId="77777777" w:rsidR="00670633" w:rsidRPr="000B62C3" w:rsidRDefault="00670633" w:rsidP="00670633">
            <w:pPr>
              <w:pStyle w:val="ListParagraph"/>
              <w:spacing w:after="0"/>
              <w:ind w:left="0"/>
              <w:jc w:val="center"/>
              <w:rPr>
                <w:rFonts w:ascii="Times New Roman" w:hAnsi="Times New Roman" w:cs="Times New Roman"/>
                <w:sz w:val="20"/>
                <w:szCs w:val="20"/>
              </w:rPr>
            </w:pPr>
            <w:r w:rsidRPr="000B62C3">
              <w:rPr>
                <w:rFonts w:ascii="Times New Roman" w:hAnsi="Times New Roman" w:cs="Times New Roman"/>
                <w:sz w:val="20"/>
                <w:szCs w:val="20"/>
              </w:rPr>
              <w:t>1:2 Ratio for Everything Greater than 10 Feet</w:t>
            </w:r>
          </w:p>
        </w:tc>
      </w:tr>
      <w:tr w:rsidR="00670633" w:rsidRPr="000B62C3" w14:paraId="69AFDE24" w14:textId="77777777" w:rsidTr="00670633">
        <w:trPr>
          <w:jc w:val="center"/>
        </w:trPr>
        <w:tc>
          <w:tcPr>
            <w:tcW w:w="4068" w:type="dxa"/>
            <w:vAlign w:val="center"/>
          </w:tcPr>
          <w:p w14:paraId="58201377" w14:textId="77777777" w:rsidR="00670633" w:rsidRPr="000B62C3" w:rsidRDefault="00670633" w:rsidP="00670633">
            <w:pPr>
              <w:pStyle w:val="ListParagraph"/>
              <w:spacing w:after="0"/>
              <w:ind w:left="0"/>
              <w:jc w:val="center"/>
              <w:rPr>
                <w:rFonts w:ascii="Times New Roman" w:hAnsi="Times New Roman" w:cs="Times New Roman"/>
                <w:sz w:val="20"/>
                <w:szCs w:val="20"/>
              </w:rPr>
            </w:pPr>
            <w:r w:rsidRPr="000B62C3">
              <w:rPr>
                <w:rFonts w:ascii="Times New Roman" w:hAnsi="Times New Roman" w:cs="Times New Roman"/>
                <w:sz w:val="20"/>
                <w:szCs w:val="20"/>
              </w:rPr>
              <w:t>Side Property Line</w:t>
            </w:r>
          </w:p>
        </w:tc>
        <w:tc>
          <w:tcPr>
            <w:tcW w:w="5385" w:type="dxa"/>
            <w:vAlign w:val="center"/>
          </w:tcPr>
          <w:p w14:paraId="6197A9D9" w14:textId="77777777" w:rsidR="00670633" w:rsidRPr="000B62C3" w:rsidRDefault="00670633" w:rsidP="00670633">
            <w:pPr>
              <w:pStyle w:val="ListParagraph"/>
              <w:spacing w:after="0"/>
              <w:ind w:left="0"/>
              <w:jc w:val="center"/>
              <w:rPr>
                <w:rFonts w:ascii="Times New Roman" w:hAnsi="Times New Roman" w:cs="Times New Roman"/>
                <w:sz w:val="20"/>
                <w:szCs w:val="20"/>
              </w:rPr>
            </w:pPr>
            <w:r w:rsidRPr="000B62C3">
              <w:rPr>
                <w:rFonts w:ascii="Times New Roman" w:hAnsi="Times New Roman" w:cs="Times New Roman"/>
                <w:sz w:val="20"/>
                <w:szCs w:val="20"/>
              </w:rPr>
              <w:t>5 Feet for the First 10 Feet of Wall Height</w:t>
            </w:r>
          </w:p>
          <w:p w14:paraId="125BE012" w14:textId="77777777" w:rsidR="00670633" w:rsidRPr="000B62C3" w:rsidRDefault="00670633" w:rsidP="00670633">
            <w:pPr>
              <w:pStyle w:val="ListParagraph"/>
              <w:spacing w:after="0"/>
              <w:ind w:left="0"/>
              <w:jc w:val="center"/>
              <w:rPr>
                <w:rFonts w:ascii="Times New Roman" w:hAnsi="Times New Roman" w:cs="Times New Roman"/>
                <w:sz w:val="20"/>
                <w:szCs w:val="20"/>
              </w:rPr>
            </w:pPr>
            <w:r w:rsidRPr="000B62C3">
              <w:rPr>
                <w:rFonts w:ascii="Times New Roman" w:hAnsi="Times New Roman" w:cs="Times New Roman"/>
                <w:sz w:val="20"/>
                <w:szCs w:val="20"/>
              </w:rPr>
              <w:t>1:2 Ratio for Everything Greater than 10 Feet</w:t>
            </w:r>
          </w:p>
        </w:tc>
      </w:tr>
      <w:tr w:rsidR="00670633" w:rsidRPr="000B62C3" w14:paraId="44981AF8" w14:textId="77777777" w:rsidTr="00670633">
        <w:trPr>
          <w:jc w:val="center"/>
        </w:trPr>
        <w:tc>
          <w:tcPr>
            <w:tcW w:w="4068" w:type="dxa"/>
            <w:vAlign w:val="center"/>
          </w:tcPr>
          <w:p w14:paraId="1AE9EF7C" w14:textId="77777777" w:rsidR="00670633" w:rsidRPr="000B62C3" w:rsidRDefault="00670633" w:rsidP="00670633">
            <w:pPr>
              <w:pStyle w:val="ListParagraph"/>
              <w:spacing w:after="0"/>
              <w:ind w:left="0"/>
              <w:jc w:val="center"/>
              <w:rPr>
                <w:rFonts w:ascii="Times New Roman" w:hAnsi="Times New Roman" w:cs="Times New Roman"/>
                <w:sz w:val="20"/>
                <w:szCs w:val="20"/>
              </w:rPr>
            </w:pPr>
            <w:r w:rsidRPr="000B62C3">
              <w:rPr>
                <w:rFonts w:ascii="Times New Roman" w:hAnsi="Times New Roman" w:cs="Times New Roman"/>
                <w:sz w:val="20"/>
                <w:szCs w:val="20"/>
              </w:rPr>
              <w:t>Stream Corridor</w:t>
            </w:r>
          </w:p>
        </w:tc>
        <w:tc>
          <w:tcPr>
            <w:tcW w:w="5385" w:type="dxa"/>
            <w:vAlign w:val="center"/>
          </w:tcPr>
          <w:p w14:paraId="1B952ACF" w14:textId="77777777" w:rsidR="00670633" w:rsidRPr="000B62C3" w:rsidRDefault="00DD7617" w:rsidP="00670633">
            <w:pPr>
              <w:pStyle w:val="ListParagraph"/>
              <w:spacing w:after="0"/>
              <w:ind w:left="0"/>
              <w:jc w:val="center"/>
              <w:rPr>
                <w:rFonts w:ascii="Times New Roman" w:hAnsi="Times New Roman" w:cs="Times New Roman"/>
                <w:sz w:val="20"/>
                <w:szCs w:val="20"/>
              </w:rPr>
            </w:pPr>
            <w:r>
              <w:rPr>
                <w:rFonts w:ascii="Times New Roman" w:hAnsi="Times New Roman" w:cs="Times New Roman"/>
                <w:sz w:val="20"/>
                <w:szCs w:val="20"/>
              </w:rPr>
              <w:t>See table 7.3.2</w:t>
            </w:r>
          </w:p>
        </w:tc>
      </w:tr>
    </w:tbl>
    <w:p w14:paraId="1A4F78C8" w14:textId="77777777" w:rsidR="00670633" w:rsidRPr="000B62C3" w:rsidRDefault="00670633" w:rsidP="00670633">
      <w:pPr>
        <w:pStyle w:val="ListParagraph"/>
        <w:spacing w:after="0"/>
        <w:ind w:left="0"/>
        <w:rPr>
          <w:rFonts w:ascii="Times New Roman" w:hAnsi="Times New Roman" w:cs="Times New Roman"/>
          <w:sz w:val="18"/>
          <w:szCs w:val="18"/>
        </w:rPr>
      </w:pPr>
      <w:r w:rsidRPr="000B62C3">
        <w:rPr>
          <w:rFonts w:ascii="Times New Roman" w:hAnsi="Times New Roman" w:cs="Times New Roman"/>
          <w:b/>
          <w:bCs/>
          <w:sz w:val="18"/>
          <w:szCs w:val="18"/>
        </w:rPr>
        <w:t>Notes:</w:t>
      </w:r>
      <w:r w:rsidRPr="000B62C3">
        <w:rPr>
          <w:rFonts w:ascii="Times New Roman" w:hAnsi="Times New Roman" w:cs="Times New Roman"/>
          <w:sz w:val="18"/>
          <w:szCs w:val="18"/>
        </w:rPr>
        <w:t xml:space="preserve"> All setbacks are measured at right angles, from the property line to the nearest point on the foundation. Eaves and similar above grade projections (bay windows, etc.) of the structure may extend three feet beyond the foundation.</w:t>
      </w:r>
    </w:p>
    <w:p w14:paraId="75D95E94" w14:textId="77777777" w:rsidR="00670633" w:rsidRPr="000B62C3" w:rsidRDefault="00670633" w:rsidP="00670633">
      <w:pPr>
        <w:pStyle w:val="ListParagraph"/>
        <w:spacing w:after="120"/>
        <w:contextualSpacing w:val="0"/>
        <w:rPr>
          <w:rFonts w:ascii="Times New Roman" w:hAnsi="Times New Roman" w:cs="Times New Roman"/>
          <w:sz w:val="18"/>
          <w:szCs w:val="18"/>
        </w:rPr>
      </w:pPr>
      <w:r w:rsidRPr="000B62C3">
        <w:rPr>
          <w:rFonts w:ascii="Times New Roman" w:hAnsi="Times New Roman" w:cs="Times New Roman"/>
          <w:sz w:val="18"/>
          <w:szCs w:val="18"/>
        </w:rPr>
        <w:t xml:space="preserve">** See </w:t>
      </w:r>
      <w:r w:rsidR="00DD7617">
        <w:rPr>
          <w:rFonts w:ascii="Times New Roman" w:hAnsi="Times New Roman" w:cs="Times New Roman"/>
          <w:sz w:val="18"/>
          <w:szCs w:val="18"/>
        </w:rPr>
        <w:t>Table 7.3.2</w:t>
      </w:r>
      <w:r w:rsidRPr="000B62C3">
        <w:rPr>
          <w:rFonts w:ascii="Times New Roman" w:hAnsi="Times New Roman" w:cs="Times New Roman"/>
          <w:sz w:val="18"/>
          <w:szCs w:val="18"/>
        </w:rPr>
        <w:t xml:space="preserve"> Stream Corridors for Elk Bend for existing lots &amp; Gilmore Existing </w:t>
      </w:r>
      <w:proofErr w:type="gramStart"/>
      <w:r w:rsidRPr="000B62C3">
        <w:rPr>
          <w:rFonts w:ascii="Times New Roman" w:hAnsi="Times New Roman" w:cs="Times New Roman"/>
          <w:sz w:val="18"/>
          <w:szCs w:val="18"/>
        </w:rPr>
        <w:t>Lots.*</w:t>
      </w:r>
      <w:proofErr w:type="gramEnd"/>
    </w:p>
    <w:p w14:paraId="2F0E505F" w14:textId="77777777" w:rsidR="00670633" w:rsidRPr="000B62C3" w:rsidRDefault="00DD7617" w:rsidP="00670633">
      <w:pPr>
        <w:pStyle w:val="ListParagraph"/>
        <w:spacing w:after="120"/>
        <w:contextualSpacing w:val="0"/>
        <w:jc w:val="center"/>
        <w:rPr>
          <w:rFonts w:ascii="Times New Roman" w:hAnsi="Times New Roman" w:cs="Times New Roman"/>
          <w:b/>
          <w:sz w:val="22"/>
        </w:rPr>
      </w:pPr>
      <w:bookmarkStart w:id="116" w:name="_Ref218397460"/>
      <w:r>
        <w:rPr>
          <w:rFonts w:ascii="Times New Roman" w:hAnsi="Times New Roman" w:cs="Times New Roman"/>
          <w:b/>
          <w:sz w:val="22"/>
        </w:rPr>
        <w:t>Table 7.3.2</w:t>
      </w:r>
      <w:r w:rsidR="00670633" w:rsidRPr="000B62C3">
        <w:rPr>
          <w:rFonts w:ascii="Times New Roman" w:hAnsi="Times New Roman" w:cs="Times New Roman"/>
          <w:b/>
          <w:sz w:val="22"/>
        </w:rPr>
        <w:t xml:space="preserve"> - MINIMUM STREAM CORRIDOR SETBACKS IN ELK BEND AND GILMORE, FOR EXISTING LOTS</w:t>
      </w:r>
      <w:bookmarkEnd w:id="116"/>
    </w:p>
    <w:tbl>
      <w:tblPr>
        <w:tblW w:w="0" w:type="auto"/>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0A0" w:firstRow="1" w:lastRow="0" w:firstColumn="1" w:lastColumn="0" w:noHBand="0" w:noVBand="0"/>
      </w:tblPr>
      <w:tblGrid>
        <w:gridCol w:w="4023"/>
        <w:gridCol w:w="5307"/>
      </w:tblGrid>
      <w:tr w:rsidR="00670633" w:rsidRPr="000B62C3" w14:paraId="186DFF9B" w14:textId="77777777" w:rsidTr="00670633">
        <w:trPr>
          <w:jc w:val="center"/>
        </w:trPr>
        <w:tc>
          <w:tcPr>
            <w:tcW w:w="4068" w:type="dxa"/>
            <w:tcBorders>
              <w:top w:val="double" w:sz="4" w:space="0" w:color="auto"/>
            </w:tcBorders>
            <w:vAlign w:val="center"/>
          </w:tcPr>
          <w:p w14:paraId="532E290C" w14:textId="77777777" w:rsidR="00670633" w:rsidRPr="000B62C3" w:rsidRDefault="00670633" w:rsidP="00670633">
            <w:pPr>
              <w:pStyle w:val="ListParagraph"/>
              <w:ind w:left="0"/>
              <w:jc w:val="center"/>
              <w:rPr>
                <w:rFonts w:ascii="Times New Roman" w:hAnsi="Times New Roman" w:cs="Times New Roman"/>
                <w:b/>
                <w:bCs/>
                <w:sz w:val="22"/>
              </w:rPr>
            </w:pPr>
            <w:r w:rsidRPr="000B62C3">
              <w:rPr>
                <w:rFonts w:ascii="Times New Roman" w:hAnsi="Times New Roman" w:cs="Times New Roman"/>
                <w:b/>
                <w:bCs/>
                <w:sz w:val="22"/>
              </w:rPr>
              <w:t>Stream/stream Channel Type</w:t>
            </w:r>
          </w:p>
        </w:tc>
        <w:tc>
          <w:tcPr>
            <w:tcW w:w="5385" w:type="dxa"/>
            <w:tcBorders>
              <w:top w:val="double" w:sz="4" w:space="0" w:color="auto"/>
            </w:tcBorders>
            <w:vAlign w:val="center"/>
          </w:tcPr>
          <w:p w14:paraId="2CE997B7" w14:textId="77777777" w:rsidR="00670633" w:rsidRPr="000B62C3" w:rsidRDefault="00670633" w:rsidP="00670633">
            <w:pPr>
              <w:pStyle w:val="ListParagraph"/>
              <w:ind w:left="0"/>
              <w:jc w:val="center"/>
              <w:rPr>
                <w:rFonts w:ascii="Times New Roman" w:hAnsi="Times New Roman" w:cs="Times New Roman"/>
                <w:b/>
                <w:bCs/>
                <w:sz w:val="22"/>
              </w:rPr>
            </w:pPr>
            <w:r w:rsidRPr="000B62C3">
              <w:rPr>
                <w:rFonts w:ascii="Times New Roman" w:hAnsi="Times New Roman" w:cs="Times New Roman"/>
                <w:b/>
                <w:bCs/>
                <w:sz w:val="22"/>
              </w:rPr>
              <w:t>Required Setback (On Both Sides of Stream)</w:t>
            </w:r>
          </w:p>
        </w:tc>
      </w:tr>
      <w:tr w:rsidR="00670633" w:rsidRPr="000B62C3" w14:paraId="5CCCF6F5" w14:textId="77777777" w:rsidTr="00670633">
        <w:trPr>
          <w:jc w:val="center"/>
        </w:trPr>
        <w:tc>
          <w:tcPr>
            <w:tcW w:w="4068" w:type="dxa"/>
            <w:vAlign w:val="center"/>
          </w:tcPr>
          <w:p w14:paraId="4EF392A8" w14:textId="77777777" w:rsidR="00670633" w:rsidRPr="000B62C3" w:rsidRDefault="00670633" w:rsidP="00670633">
            <w:pPr>
              <w:pStyle w:val="ListParagraph"/>
              <w:ind w:left="0"/>
              <w:jc w:val="center"/>
              <w:rPr>
                <w:rFonts w:ascii="Times New Roman" w:hAnsi="Times New Roman" w:cs="Times New Roman"/>
                <w:sz w:val="20"/>
                <w:szCs w:val="20"/>
              </w:rPr>
            </w:pPr>
            <w:r w:rsidRPr="000B62C3">
              <w:rPr>
                <w:rFonts w:ascii="Times New Roman" w:hAnsi="Times New Roman" w:cs="Times New Roman"/>
                <w:sz w:val="20"/>
                <w:szCs w:val="20"/>
              </w:rPr>
              <w:t>Salmon &amp; Lemhi</w:t>
            </w:r>
          </w:p>
        </w:tc>
        <w:tc>
          <w:tcPr>
            <w:tcW w:w="5385" w:type="dxa"/>
            <w:vAlign w:val="center"/>
          </w:tcPr>
          <w:p w14:paraId="714E1D75" w14:textId="77777777" w:rsidR="00670633" w:rsidRPr="000B62C3" w:rsidRDefault="00670633" w:rsidP="00670633">
            <w:pPr>
              <w:pStyle w:val="ListParagraph"/>
              <w:ind w:left="0"/>
              <w:jc w:val="center"/>
              <w:rPr>
                <w:rFonts w:ascii="Times New Roman" w:hAnsi="Times New Roman" w:cs="Times New Roman"/>
                <w:sz w:val="20"/>
                <w:szCs w:val="20"/>
              </w:rPr>
            </w:pPr>
            <w:r w:rsidRPr="000B62C3">
              <w:rPr>
                <w:rFonts w:ascii="Times New Roman" w:hAnsi="Times New Roman" w:cs="Times New Roman"/>
                <w:sz w:val="20"/>
                <w:szCs w:val="20"/>
              </w:rPr>
              <w:t xml:space="preserve">25 Feet from the Average Annual </w:t>
            </w:r>
            <w:proofErr w:type="gramStart"/>
            <w:r w:rsidRPr="000B62C3">
              <w:rPr>
                <w:rFonts w:ascii="Times New Roman" w:hAnsi="Times New Roman" w:cs="Times New Roman"/>
                <w:sz w:val="20"/>
                <w:szCs w:val="20"/>
              </w:rPr>
              <w:t>High Water</w:t>
            </w:r>
            <w:proofErr w:type="gramEnd"/>
            <w:r w:rsidRPr="000B62C3">
              <w:rPr>
                <w:rFonts w:ascii="Times New Roman" w:hAnsi="Times New Roman" w:cs="Times New Roman"/>
                <w:sz w:val="20"/>
                <w:szCs w:val="20"/>
              </w:rPr>
              <w:t xml:space="preserve"> Mark</w:t>
            </w:r>
          </w:p>
        </w:tc>
      </w:tr>
      <w:tr w:rsidR="00670633" w:rsidRPr="000B62C3" w14:paraId="3353F788" w14:textId="77777777" w:rsidTr="00670633">
        <w:trPr>
          <w:jc w:val="center"/>
        </w:trPr>
        <w:tc>
          <w:tcPr>
            <w:tcW w:w="4068" w:type="dxa"/>
            <w:vAlign w:val="center"/>
          </w:tcPr>
          <w:p w14:paraId="3E2AECBF" w14:textId="77777777" w:rsidR="00670633" w:rsidRPr="000B62C3" w:rsidRDefault="00670633" w:rsidP="00670633">
            <w:pPr>
              <w:pStyle w:val="ListParagraph"/>
              <w:ind w:left="0"/>
              <w:jc w:val="center"/>
              <w:rPr>
                <w:rFonts w:ascii="Times New Roman" w:hAnsi="Times New Roman" w:cs="Times New Roman"/>
                <w:sz w:val="20"/>
                <w:szCs w:val="20"/>
              </w:rPr>
            </w:pPr>
            <w:r w:rsidRPr="000B62C3">
              <w:rPr>
                <w:rFonts w:ascii="Times New Roman" w:hAnsi="Times New Roman" w:cs="Times New Roman"/>
                <w:sz w:val="20"/>
                <w:szCs w:val="20"/>
              </w:rPr>
              <w:t>Definition of “Stream Corridor”</w:t>
            </w:r>
          </w:p>
        </w:tc>
        <w:tc>
          <w:tcPr>
            <w:tcW w:w="5385" w:type="dxa"/>
            <w:vAlign w:val="center"/>
          </w:tcPr>
          <w:p w14:paraId="0FC929C4" w14:textId="77777777" w:rsidR="00670633" w:rsidRPr="000B62C3" w:rsidRDefault="00670633" w:rsidP="00670633">
            <w:pPr>
              <w:pStyle w:val="ListParagraph"/>
              <w:ind w:left="0"/>
              <w:jc w:val="center"/>
              <w:rPr>
                <w:rFonts w:ascii="Times New Roman" w:hAnsi="Times New Roman" w:cs="Times New Roman"/>
                <w:sz w:val="20"/>
                <w:szCs w:val="20"/>
              </w:rPr>
            </w:pPr>
            <w:r w:rsidRPr="000B62C3">
              <w:rPr>
                <w:rFonts w:ascii="Times New Roman" w:hAnsi="Times New Roman" w:cs="Times New Roman"/>
                <w:sz w:val="20"/>
                <w:szCs w:val="20"/>
              </w:rPr>
              <w:t>The Stream Corridor Includes the Entire Special Flood Hazard Area (Where One Is Mapped) and All Wetlands and Riparian Areas Associated with the Stream.</w:t>
            </w:r>
          </w:p>
        </w:tc>
      </w:tr>
      <w:tr w:rsidR="00670633" w:rsidRPr="000B62C3" w14:paraId="36226198" w14:textId="77777777" w:rsidTr="00670633">
        <w:trPr>
          <w:jc w:val="center"/>
        </w:trPr>
        <w:tc>
          <w:tcPr>
            <w:tcW w:w="4068" w:type="dxa"/>
            <w:vAlign w:val="center"/>
          </w:tcPr>
          <w:p w14:paraId="374BE024" w14:textId="77777777" w:rsidR="00670633" w:rsidRPr="000B62C3" w:rsidRDefault="00670633" w:rsidP="00670633">
            <w:pPr>
              <w:pStyle w:val="ListParagraph"/>
              <w:ind w:left="0"/>
              <w:jc w:val="center"/>
              <w:rPr>
                <w:rFonts w:ascii="Times New Roman" w:hAnsi="Times New Roman" w:cs="Times New Roman"/>
                <w:sz w:val="20"/>
                <w:szCs w:val="20"/>
              </w:rPr>
            </w:pPr>
            <w:r w:rsidRPr="000B62C3">
              <w:rPr>
                <w:rFonts w:ascii="Times New Roman" w:hAnsi="Times New Roman" w:cs="Times New Roman"/>
                <w:sz w:val="20"/>
                <w:szCs w:val="20"/>
              </w:rPr>
              <w:t>Other Streams - Well-defined Channel</w:t>
            </w:r>
          </w:p>
        </w:tc>
        <w:tc>
          <w:tcPr>
            <w:tcW w:w="5385" w:type="dxa"/>
            <w:vAlign w:val="center"/>
          </w:tcPr>
          <w:p w14:paraId="74E2A6B5" w14:textId="77777777" w:rsidR="00670633" w:rsidRPr="000B62C3" w:rsidRDefault="00670633" w:rsidP="00670633">
            <w:pPr>
              <w:pStyle w:val="ListParagraph"/>
              <w:ind w:left="0"/>
              <w:jc w:val="center"/>
              <w:rPr>
                <w:rFonts w:ascii="Times New Roman" w:hAnsi="Times New Roman" w:cs="Times New Roman"/>
                <w:sz w:val="20"/>
                <w:szCs w:val="20"/>
              </w:rPr>
            </w:pPr>
            <w:r w:rsidRPr="000B62C3">
              <w:rPr>
                <w:rFonts w:ascii="Times New Roman" w:hAnsi="Times New Roman" w:cs="Times New Roman"/>
                <w:sz w:val="20"/>
                <w:szCs w:val="20"/>
              </w:rPr>
              <w:t xml:space="preserve">25 Feet from the Average Annual </w:t>
            </w:r>
            <w:proofErr w:type="gramStart"/>
            <w:r w:rsidRPr="000B62C3">
              <w:rPr>
                <w:rFonts w:ascii="Times New Roman" w:hAnsi="Times New Roman" w:cs="Times New Roman"/>
                <w:sz w:val="20"/>
                <w:szCs w:val="20"/>
              </w:rPr>
              <w:t>High Water</w:t>
            </w:r>
            <w:proofErr w:type="gramEnd"/>
            <w:r w:rsidRPr="000B62C3">
              <w:rPr>
                <w:rFonts w:ascii="Times New Roman" w:hAnsi="Times New Roman" w:cs="Times New Roman"/>
                <w:sz w:val="20"/>
                <w:szCs w:val="20"/>
              </w:rPr>
              <w:t xml:space="preserve"> Mark</w:t>
            </w:r>
          </w:p>
        </w:tc>
      </w:tr>
      <w:tr w:rsidR="00670633" w:rsidRPr="000B62C3" w14:paraId="240CEBB6" w14:textId="77777777" w:rsidTr="00670633">
        <w:trPr>
          <w:jc w:val="center"/>
        </w:trPr>
        <w:tc>
          <w:tcPr>
            <w:tcW w:w="4068" w:type="dxa"/>
            <w:vAlign w:val="center"/>
          </w:tcPr>
          <w:p w14:paraId="6006D72A" w14:textId="77777777" w:rsidR="00670633" w:rsidRPr="000B62C3" w:rsidRDefault="00670633" w:rsidP="00670633">
            <w:pPr>
              <w:pStyle w:val="ListParagraph"/>
              <w:ind w:left="0"/>
              <w:jc w:val="center"/>
              <w:rPr>
                <w:rFonts w:ascii="Times New Roman" w:hAnsi="Times New Roman" w:cs="Times New Roman"/>
                <w:sz w:val="20"/>
                <w:szCs w:val="20"/>
              </w:rPr>
            </w:pPr>
            <w:r w:rsidRPr="000B62C3">
              <w:rPr>
                <w:rFonts w:ascii="Times New Roman" w:hAnsi="Times New Roman" w:cs="Times New Roman"/>
                <w:sz w:val="20"/>
                <w:szCs w:val="20"/>
              </w:rPr>
              <w:t xml:space="preserve">Other Streams - Poorly Defined </w:t>
            </w:r>
            <w:proofErr w:type="gramStart"/>
            <w:r w:rsidRPr="000B62C3">
              <w:rPr>
                <w:rFonts w:ascii="Times New Roman" w:hAnsi="Times New Roman" w:cs="Times New Roman"/>
                <w:sz w:val="20"/>
                <w:szCs w:val="20"/>
              </w:rPr>
              <w:t>Or</w:t>
            </w:r>
            <w:proofErr w:type="gramEnd"/>
            <w:r w:rsidRPr="000B62C3">
              <w:rPr>
                <w:rFonts w:ascii="Times New Roman" w:hAnsi="Times New Roman" w:cs="Times New Roman"/>
                <w:sz w:val="20"/>
                <w:szCs w:val="20"/>
              </w:rPr>
              <w:t xml:space="preserve"> Braided Channel</w:t>
            </w:r>
          </w:p>
        </w:tc>
        <w:tc>
          <w:tcPr>
            <w:tcW w:w="5385" w:type="dxa"/>
            <w:vAlign w:val="center"/>
          </w:tcPr>
          <w:p w14:paraId="01794306" w14:textId="77777777" w:rsidR="00670633" w:rsidRPr="000B62C3" w:rsidRDefault="00670633" w:rsidP="00670633">
            <w:pPr>
              <w:pStyle w:val="ListParagraph"/>
              <w:ind w:left="0"/>
              <w:jc w:val="center"/>
              <w:rPr>
                <w:rFonts w:ascii="Times New Roman" w:hAnsi="Times New Roman" w:cs="Times New Roman"/>
                <w:sz w:val="20"/>
                <w:szCs w:val="20"/>
              </w:rPr>
            </w:pPr>
            <w:r w:rsidRPr="000B62C3">
              <w:rPr>
                <w:rFonts w:ascii="Times New Roman" w:hAnsi="Times New Roman" w:cs="Times New Roman"/>
                <w:sz w:val="20"/>
                <w:szCs w:val="20"/>
              </w:rPr>
              <w:t xml:space="preserve">25 Feet from Average Annual </w:t>
            </w:r>
            <w:proofErr w:type="gramStart"/>
            <w:r w:rsidRPr="000B62C3">
              <w:rPr>
                <w:rFonts w:ascii="Times New Roman" w:hAnsi="Times New Roman" w:cs="Times New Roman"/>
                <w:sz w:val="20"/>
                <w:szCs w:val="20"/>
              </w:rPr>
              <w:t>High Water</w:t>
            </w:r>
            <w:proofErr w:type="gramEnd"/>
            <w:r w:rsidRPr="000B62C3">
              <w:rPr>
                <w:rFonts w:ascii="Times New Roman" w:hAnsi="Times New Roman" w:cs="Times New Roman"/>
                <w:sz w:val="20"/>
                <w:szCs w:val="20"/>
              </w:rPr>
              <w:t xml:space="preserve"> Mark</w:t>
            </w:r>
          </w:p>
        </w:tc>
      </w:tr>
      <w:tr w:rsidR="00670633" w:rsidRPr="000B62C3" w14:paraId="567957B7" w14:textId="77777777" w:rsidTr="00670633">
        <w:trPr>
          <w:trHeight w:val="401"/>
          <w:jc w:val="center"/>
        </w:trPr>
        <w:tc>
          <w:tcPr>
            <w:tcW w:w="4068" w:type="dxa"/>
            <w:vAlign w:val="center"/>
          </w:tcPr>
          <w:p w14:paraId="1EBB773E" w14:textId="77777777" w:rsidR="00670633" w:rsidRPr="000B62C3" w:rsidRDefault="00670633" w:rsidP="00670633">
            <w:pPr>
              <w:pStyle w:val="ListParagraph"/>
              <w:ind w:left="0"/>
              <w:jc w:val="center"/>
              <w:rPr>
                <w:rFonts w:ascii="Times New Roman" w:hAnsi="Times New Roman" w:cs="Times New Roman"/>
                <w:sz w:val="20"/>
                <w:szCs w:val="20"/>
              </w:rPr>
            </w:pPr>
            <w:r w:rsidRPr="000B62C3">
              <w:rPr>
                <w:rFonts w:ascii="Times New Roman" w:hAnsi="Times New Roman" w:cs="Times New Roman"/>
                <w:sz w:val="20"/>
                <w:szCs w:val="20"/>
              </w:rPr>
              <w:t>Other Streams - Incised Channel, Ravine (Stream “Bottom” less than 50 Feet Wide)</w:t>
            </w:r>
          </w:p>
        </w:tc>
        <w:tc>
          <w:tcPr>
            <w:tcW w:w="5385" w:type="dxa"/>
            <w:vAlign w:val="center"/>
          </w:tcPr>
          <w:p w14:paraId="18DA4780" w14:textId="5E3FCBF9" w:rsidR="00670633" w:rsidRPr="000B62C3" w:rsidRDefault="00960C19" w:rsidP="0067063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25</w:t>
            </w:r>
            <w:r w:rsidR="00670633" w:rsidRPr="000B62C3">
              <w:rPr>
                <w:rFonts w:ascii="Times New Roman" w:hAnsi="Times New Roman" w:cs="Times New Roman"/>
                <w:sz w:val="20"/>
                <w:szCs w:val="20"/>
              </w:rPr>
              <w:t xml:space="preserve"> Feet from the Top of </w:t>
            </w:r>
            <w:proofErr w:type="gramStart"/>
            <w:r w:rsidR="00670633" w:rsidRPr="000B62C3">
              <w:rPr>
                <w:rFonts w:ascii="Times New Roman" w:hAnsi="Times New Roman" w:cs="Times New Roman"/>
                <w:sz w:val="20"/>
                <w:szCs w:val="20"/>
              </w:rPr>
              <w:t>the  Bank</w:t>
            </w:r>
            <w:proofErr w:type="gramEnd"/>
          </w:p>
          <w:p w14:paraId="08F5BDA7" w14:textId="77777777" w:rsidR="00670633" w:rsidRPr="000B62C3" w:rsidRDefault="00670633" w:rsidP="00670633">
            <w:pPr>
              <w:pStyle w:val="ListParagraph"/>
              <w:ind w:left="0"/>
              <w:jc w:val="center"/>
              <w:rPr>
                <w:rFonts w:ascii="Times New Roman" w:hAnsi="Times New Roman" w:cs="Times New Roman"/>
                <w:sz w:val="20"/>
                <w:szCs w:val="20"/>
              </w:rPr>
            </w:pPr>
          </w:p>
        </w:tc>
      </w:tr>
      <w:tr w:rsidR="00670633" w:rsidRPr="000B62C3" w14:paraId="557EA230" w14:textId="77777777" w:rsidTr="00670633">
        <w:trPr>
          <w:trHeight w:val="400"/>
          <w:jc w:val="center"/>
        </w:trPr>
        <w:tc>
          <w:tcPr>
            <w:tcW w:w="4068" w:type="dxa"/>
            <w:tcBorders>
              <w:bottom w:val="double" w:sz="4" w:space="0" w:color="auto"/>
            </w:tcBorders>
            <w:vAlign w:val="center"/>
          </w:tcPr>
          <w:p w14:paraId="0826F7D7" w14:textId="77777777" w:rsidR="00670633" w:rsidRPr="000B62C3" w:rsidRDefault="00670633" w:rsidP="00670633">
            <w:pPr>
              <w:pStyle w:val="ListParagraph"/>
              <w:ind w:left="0"/>
              <w:jc w:val="center"/>
              <w:rPr>
                <w:rFonts w:ascii="Times New Roman" w:hAnsi="Times New Roman" w:cs="Times New Roman"/>
                <w:sz w:val="20"/>
                <w:szCs w:val="20"/>
              </w:rPr>
            </w:pPr>
            <w:r w:rsidRPr="000B62C3">
              <w:rPr>
                <w:rFonts w:ascii="Times New Roman" w:hAnsi="Times New Roman" w:cs="Times New Roman"/>
                <w:sz w:val="20"/>
                <w:szCs w:val="20"/>
              </w:rPr>
              <w:t>Irrigation Ditches</w:t>
            </w:r>
          </w:p>
        </w:tc>
        <w:tc>
          <w:tcPr>
            <w:tcW w:w="5385" w:type="dxa"/>
            <w:tcBorders>
              <w:bottom w:val="double" w:sz="4" w:space="0" w:color="auto"/>
            </w:tcBorders>
            <w:vAlign w:val="center"/>
          </w:tcPr>
          <w:p w14:paraId="59FEA18F" w14:textId="77777777" w:rsidR="00670633" w:rsidRPr="000B62C3" w:rsidRDefault="00670633" w:rsidP="00670633">
            <w:pPr>
              <w:pStyle w:val="ListParagraph"/>
              <w:spacing w:after="0"/>
              <w:ind w:left="0"/>
              <w:jc w:val="center"/>
              <w:rPr>
                <w:rFonts w:ascii="Times New Roman" w:hAnsi="Times New Roman" w:cs="Times New Roman"/>
                <w:sz w:val="20"/>
                <w:szCs w:val="20"/>
              </w:rPr>
            </w:pPr>
            <w:r w:rsidRPr="000B62C3">
              <w:rPr>
                <w:rFonts w:ascii="Times New Roman" w:hAnsi="Times New Roman" w:cs="Times New Roman"/>
                <w:sz w:val="20"/>
                <w:szCs w:val="20"/>
              </w:rPr>
              <w:t>No required county setbacks</w:t>
            </w:r>
          </w:p>
          <w:p w14:paraId="1888DC78" w14:textId="77777777" w:rsidR="00670633" w:rsidRPr="000B62C3" w:rsidRDefault="00670633" w:rsidP="00670633">
            <w:pPr>
              <w:pStyle w:val="ListParagraph"/>
              <w:spacing w:after="0"/>
              <w:ind w:left="0"/>
              <w:jc w:val="center"/>
              <w:rPr>
                <w:rFonts w:ascii="Times New Roman" w:hAnsi="Times New Roman" w:cs="Times New Roman"/>
                <w:sz w:val="20"/>
                <w:szCs w:val="20"/>
              </w:rPr>
            </w:pPr>
            <w:r w:rsidRPr="000B62C3">
              <w:rPr>
                <w:rFonts w:ascii="Times New Roman" w:hAnsi="Times New Roman" w:cs="Times New Roman"/>
                <w:sz w:val="20"/>
                <w:szCs w:val="20"/>
              </w:rPr>
              <w:t>(please see Idaho State Statue 42-1102 and any plats or legal descriptions that may pertain to your property)</w:t>
            </w:r>
          </w:p>
        </w:tc>
      </w:tr>
    </w:tbl>
    <w:p w14:paraId="7620E6EC" w14:textId="77777777" w:rsidR="00670633" w:rsidRDefault="00670633" w:rsidP="00670633">
      <w:pPr>
        <w:pStyle w:val="ListParagraph"/>
        <w:spacing w:after="120"/>
        <w:contextualSpacing w:val="0"/>
        <w:rPr>
          <w:rFonts w:ascii="Times New Roman" w:hAnsi="Times New Roman" w:cs="Times New Roman"/>
        </w:rPr>
        <w:sectPr w:rsidR="00670633" w:rsidSect="00CB6C1A">
          <w:pgSz w:w="12240" w:h="15840"/>
          <w:pgMar w:top="1440" w:right="1440" w:bottom="1440" w:left="1440" w:header="720" w:footer="720" w:gutter="0"/>
          <w:cols w:space="720"/>
          <w:docGrid w:linePitch="360"/>
        </w:sectPr>
      </w:pPr>
    </w:p>
    <w:p w14:paraId="6747E39E" w14:textId="77777777" w:rsidR="00670633" w:rsidRDefault="00B062D8" w:rsidP="00B062D8">
      <w:pPr>
        <w:pStyle w:val="Heading1"/>
        <w:jc w:val="center"/>
      </w:pPr>
      <w:bookmarkStart w:id="117" w:name="_Ref474502493"/>
      <w:bookmarkStart w:id="118" w:name="_Ref474502570"/>
      <w:bookmarkStart w:id="119" w:name="_Ref474504377"/>
      <w:bookmarkStart w:id="120" w:name="_Ref474504848"/>
      <w:bookmarkStart w:id="121" w:name="_Ref474504870"/>
      <w:bookmarkStart w:id="122" w:name="_Ref474507056"/>
      <w:bookmarkStart w:id="123" w:name="_Ref474507210"/>
      <w:bookmarkStart w:id="124" w:name="_Ref474508495"/>
      <w:bookmarkStart w:id="125" w:name="_Toc430908"/>
      <w:r>
        <w:lastRenderedPageBreak/>
        <w:t>CHAPTER 8- ADDITIONAL PERFORMANCE STANDARDS FOR SPECIFIC USES</w:t>
      </w:r>
      <w:bookmarkEnd w:id="117"/>
      <w:bookmarkEnd w:id="118"/>
      <w:bookmarkEnd w:id="119"/>
      <w:bookmarkEnd w:id="120"/>
      <w:bookmarkEnd w:id="121"/>
      <w:bookmarkEnd w:id="122"/>
      <w:bookmarkEnd w:id="123"/>
      <w:bookmarkEnd w:id="124"/>
      <w:bookmarkEnd w:id="125"/>
    </w:p>
    <w:p w14:paraId="4BF41637" w14:textId="77777777" w:rsidR="00B062D8" w:rsidRPr="00B062D8" w:rsidRDefault="00B062D8" w:rsidP="00B062D8"/>
    <w:p w14:paraId="6E051272" w14:textId="77777777" w:rsidR="00670633" w:rsidRPr="005A1A0D" w:rsidRDefault="00670633" w:rsidP="00670633">
      <w:pPr>
        <w:pStyle w:val="ListParagraph"/>
        <w:numPr>
          <w:ilvl w:val="0"/>
          <w:numId w:val="1"/>
        </w:numPr>
        <w:spacing w:after="120"/>
        <w:contextualSpacing w:val="0"/>
        <w:rPr>
          <w:rFonts w:ascii="Times New Roman" w:hAnsi="Times New Roman" w:cs="Times New Roman"/>
        </w:rPr>
      </w:pPr>
      <w:r w:rsidRPr="005A1A0D">
        <w:rPr>
          <w:rFonts w:ascii="Times New Roman" w:hAnsi="Times New Roman" w:cs="Times New Roman"/>
          <w:b/>
        </w:rPr>
        <w:t xml:space="preserve">What this chapter does. </w:t>
      </w:r>
      <w:r w:rsidRPr="005A1A0D">
        <w:rPr>
          <w:rFonts w:ascii="Times New Roman" w:hAnsi="Times New Roman" w:cs="Times New Roman"/>
        </w:rPr>
        <w:t>This chapter establishes additional performance standards that are applicable for specific uses.</w:t>
      </w:r>
    </w:p>
    <w:p w14:paraId="53A190C8" w14:textId="77777777" w:rsidR="00670633" w:rsidRPr="005A1A0D" w:rsidRDefault="00670633" w:rsidP="00670633">
      <w:pPr>
        <w:pStyle w:val="ListParagraph"/>
        <w:ind w:left="360"/>
        <w:contextualSpacing w:val="0"/>
        <w:jc w:val="center"/>
        <w:rPr>
          <w:rFonts w:ascii="Times New Roman" w:hAnsi="Times New Roman" w:cs="Times New Roman"/>
        </w:rPr>
      </w:pPr>
      <w:r w:rsidRPr="005A1A0D">
        <w:rPr>
          <w:rFonts w:ascii="Times New Roman" w:hAnsi="Times New Roman" w:cs="Times New Roman"/>
          <w:b/>
        </w:rPr>
        <w:t>DIVISION 1- HOME OCCUPATIONS</w:t>
      </w:r>
    </w:p>
    <w:p w14:paraId="783C1BC0" w14:textId="5080F668" w:rsidR="00670633" w:rsidRPr="005A1A0D" w:rsidRDefault="00670633" w:rsidP="00670633">
      <w:pPr>
        <w:pStyle w:val="ListParagraph"/>
        <w:numPr>
          <w:ilvl w:val="1"/>
          <w:numId w:val="1"/>
        </w:numPr>
        <w:spacing w:after="120"/>
        <w:contextualSpacing w:val="0"/>
        <w:rPr>
          <w:rFonts w:ascii="Times New Roman" w:hAnsi="Times New Roman" w:cs="Times New Roman"/>
        </w:rPr>
      </w:pPr>
      <w:bookmarkStart w:id="126" w:name="_Ref474499406"/>
      <w:r w:rsidRPr="005A1A0D">
        <w:rPr>
          <w:rFonts w:ascii="Times New Roman" w:hAnsi="Times New Roman" w:cs="Times New Roman"/>
          <w:b/>
        </w:rPr>
        <w:t xml:space="preserve">Purpose. </w:t>
      </w:r>
      <w:r w:rsidRPr="005A1A0D">
        <w:rPr>
          <w:rFonts w:ascii="Times New Roman" w:hAnsi="Times New Roman" w:cs="Times New Roman"/>
        </w:rPr>
        <w:t xml:space="preserve">The purpose of this section is to ensure land use compatibility while allowing commercial activity </w:t>
      </w:r>
      <w:r w:rsidR="001915D8" w:rsidRPr="005A1A0D">
        <w:rPr>
          <w:rFonts w:ascii="Times New Roman" w:hAnsi="Times New Roman" w:cs="Times New Roman"/>
        </w:rPr>
        <w:t>in</w:t>
      </w:r>
      <w:r w:rsidRPr="005A1A0D">
        <w:rPr>
          <w:rFonts w:ascii="Times New Roman" w:hAnsi="Times New Roman" w:cs="Times New Roman"/>
        </w:rPr>
        <w:t xml:space="preserve"> residential areas.</w:t>
      </w:r>
      <w:bookmarkEnd w:id="126"/>
    </w:p>
    <w:p w14:paraId="35017F73" w14:textId="1F26C5DC" w:rsidR="00670633" w:rsidRPr="005A1A0D" w:rsidRDefault="00670633" w:rsidP="00670633">
      <w:pPr>
        <w:pStyle w:val="ListParagraph"/>
        <w:numPr>
          <w:ilvl w:val="2"/>
          <w:numId w:val="1"/>
        </w:numPr>
        <w:spacing w:after="120"/>
        <w:contextualSpacing w:val="0"/>
        <w:rPr>
          <w:rFonts w:ascii="Times New Roman" w:hAnsi="Times New Roman" w:cs="Times New Roman"/>
        </w:rPr>
      </w:pPr>
      <w:bookmarkStart w:id="127" w:name="_Ref474502156"/>
      <w:r w:rsidRPr="005A1A0D">
        <w:rPr>
          <w:rFonts w:ascii="Times New Roman" w:hAnsi="Times New Roman" w:cs="Times New Roman"/>
          <w:b/>
          <w:bCs/>
        </w:rPr>
        <w:t>Home Occupations.</w:t>
      </w:r>
      <w:r w:rsidRPr="005A1A0D">
        <w:rPr>
          <w:rFonts w:ascii="Times New Roman" w:hAnsi="Times New Roman" w:cs="Times New Roman"/>
          <w:b/>
        </w:rPr>
        <w:t xml:space="preserve"> </w:t>
      </w:r>
      <w:r w:rsidRPr="005A1A0D">
        <w:rPr>
          <w:rFonts w:ascii="Times New Roman" w:hAnsi="Times New Roman" w:cs="Times New Roman"/>
        </w:rPr>
        <w:t xml:space="preserve">These performance standards are designed to permit </w:t>
      </w:r>
      <w:r w:rsidRPr="00D17DA0">
        <w:rPr>
          <w:rFonts w:ascii="Times New Roman" w:hAnsi="Times New Roman" w:cs="Times New Roman"/>
        </w:rPr>
        <w:t xml:space="preserve">limited </w:t>
      </w:r>
      <w:r w:rsidR="00960C19">
        <w:rPr>
          <w:rFonts w:ascii="Times New Roman" w:hAnsi="Times New Roman" w:cs="Times New Roman"/>
        </w:rPr>
        <w:t>commercial</w:t>
      </w:r>
      <w:r w:rsidR="00536634" w:rsidRPr="00D17DA0">
        <w:rPr>
          <w:rFonts w:ascii="Times New Roman" w:hAnsi="Times New Roman" w:cs="Times New Roman"/>
        </w:rPr>
        <w:t xml:space="preserve"> use</w:t>
      </w:r>
      <w:r w:rsidR="00536634">
        <w:rPr>
          <w:rFonts w:ascii="Times New Roman" w:hAnsi="Times New Roman" w:cs="Times New Roman"/>
        </w:rPr>
        <w:t xml:space="preserve"> </w:t>
      </w:r>
      <w:r w:rsidRPr="005A1A0D">
        <w:rPr>
          <w:rFonts w:ascii="Times New Roman" w:hAnsi="Times New Roman" w:cs="Times New Roman"/>
        </w:rPr>
        <w:t>associated with dwellings, while assuring that such activity does not diminish the residential character of the neighborhood in which it is located.  Should such home occupation increase in size or operation beyond the conditions set forth in this ordinance it shall become a commercial use and shall be subject to the requirements and approval of a commercial operation under this ordinance.  Approval of a home occupation does not change any specification or performance standard applicable to the dwelling to which it is accessory.</w:t>
      </w:r>
      <w:bookmarkEnd w:id="127"/>
    </w:p>
    <w:p w14:paraId="68191844" w14:textId="5CE15595" w:rsidR="00C024A4" w:rsidRPr="00D17DA0" w:rsidRDefault="00C024A4" w:rsidP="0013175C">
      <w:pPr>
        <w:pStyle w:val="ListParagraph"/>
        <w:numPr>
          <w:ilvl w:val="3"/>
          <w:numId w:val="1"/>
        </w:numPr>
        <w:spacing w:after="120"/>
        <w:contextualSpacing w:val="0"/>
        <w:rPr>
          <w:rFonts w:ascii="Times New Roman" w:hAnsi="Times New Roman" w:cs="Times New Roman"/>
        </w:rPr>
      </w:pPr>
      <w:r w:rsidRPr="00D17DA0">
        <w:rPr>
          <w:rFonts w:ascii="Times New Roman" w:hAnsi="Times New Roman" w:cs="Times New Roman"/>
        </w:rPr>
        <w:t>Home occupations are only allowed on the lot or parcel or contiguous property to which the dwelling is located.</w:t>
      </w:r>
    </w:p>
    <w:p w14:paraId="11A1A831" w14:textId="5B8ECDA0" w:rsidR="00154550" w:rsidRPr="00C02797" w:rsidRDefault="00154550" w:rsidP="00154550">
      <w:pPr>
        <w:pStyle w:val="ListParagraph"/>
        <w:numPr>
          <w:ilvl w:val="3"/>
          <w:numId w:val="1"/>
        </w:numPr>
        <w:spacing w:after="120" w:line="276" w:lineRule="auto"/>
        <w:contextualSpacing w:val="0"/>
        <w:rPr>
          <w:rFonts w:ascii="Times New Roman" w:hAnsi="Times New Roman" w:cs="Times New Roman"/>
        </w:rPr>
      </w:pPr>
      <w:r w:rsidRPr="00C02797">
        <w:rPr>
          <w:rFonts w:ascii="Times New Roman" w:hAnsi="Times New Roman" w:cs="Times New Roman"/>
        </w:rPr>
        <w:t>No home occupation on a lot less than (5) ac</w:t>
      </w:r>
      <w:r w:rsidR="0009631E">
        <w:rPr>
          <w:rFonts w:ascii="Times New Roman" w:hAnsi="Times New Roman" w:cs="Times New Roman"/>
        </w:rPr>
        <w:t>r</w:t>
      </w:r>
      <w:r w:rsidRPr="00C02797">
        <w:rPr>
          <w:rFonts w:ascii="Times New Roman" w:hAnsi="Times New Roman" w:cs="Times New Roman"/>
        </w:rPr>
        <w:t>es</w:t>
      </w:r>
      <w:r w:rsidR="0009631E">
        <w:rPr>
          <w:rFonts w:ascii="Times New Roman" w:hAnsi="Times New Roman" w:cs="Times New Roman"/>
        </w:rPr>
        <w:t xml:space="preserve"> in size or smaller</w:t>
      </w:r>
      <w:r w:rsidRPr="00C02797">
        <w:rPr>
          <w:rFonts w:ascii="Times New Roman" w:hAnsi="Times New Roman" w:cs="Times New Roman"/>
        </w:rPr>
        <w:t xml:space="preserve"> shall have more than three (3) on-premises, full-time equivalent employees who are not members of the resident family</w:t>
      </w:r>
    </w:p>
    <w:p w14:paraId="6425EDD4" w14:textId="486F63BA" w:rsidR="0013175C" w:rsidRPr="005A1A0D" w:rsidRDefault="00670633" w:rsidP="0013175C">
      <w:pPr>
        <w:pStyle w:val="ListParagraph"/>
        <w:numPr>
          <w:ilvl w:val="3"/>
          <w:numId w:val="1"/>
        </w:numPr>
        <w:spacing w:after="120"/>
        <w:contextualSpacing w:val="0"/>
        <w:rPr>
          <w:rFonts w:ascii="Times New Roman" w:hAnsi="Times New Roman" w:cs="Times New Roman"/>
        </w:rPr>
      </w:pPr>
      <w:r w:rsidRPr="005A1A0D">
        <w:rPr>
          <w:rFonts w:ascii="Times New Roman" w:hAnsi="Times New Roman" w:cs="Times New Roman"/>
        </w:rPr>
        <w:t>No home occupation on a lot five (5) acres in size or larger shall have more than five (5) on-premises, full-time equivalent employees who are not members of the resident family.</w:t>
      </w:r>
    </w:p>
    <w:p w14:paraId="1E21DA2D" w14:textId="77777777" w:rsidR="0013175C" w:rsidRPr="005A1A0D" w:rsidRDefault="00670633" w:rsidP="0013175C">
      <w:pPr>
        <w:pStyle w:val="ListParagraph"/>
        <w:numPr>
          <w:ilvl w:val="3"/>
          <w:numId w:val="1"/>
        </w:numPr>
        <w:spacing w:after="120"/>
        <w:contextualSpacing w:val="0"/>
        <w:rPr>
          <w:rFonts w:ascii="Times New Roman" w:hAnsi="Times New Roman" w:cs="Times New Roman"/>
        </w:rPr>
      </w:pPr>
      <w:r w:rsidRPr="005A1A0D">
        <w:rPr>
          <w:rFonts w:ascii="Times New Roman" w:hAnsi="Times New Roman" w:cs="Times New Roman"/>
        </w:rPr>
        <w:t>Home occupations may include retail trade and financial, personal, and business services, but no such home occupation may occupy a floor area larger than that of the residence to which it is accessory unless located outside a subdivision and on a lot five (5) acres or more.  Then there are no restrictions on the home occupation size.</w:t>
      </w:r>
    </w:p>
    <w:p w14:paraId="13BBA301" w14:textId="77777777" w:rsidR="0013175C" w:rsidRPr="005A1A0D" w:rsidRDefault="00670633" w:rsidP="0013175C">
      <w:pPr>
        <w:pStyle w:val="ListParagraph"/>
        <w:numPr>
          <w:ilvl w:val="3"/>
          <w:numId w:val="1"/>
        </w:numPr>
        <w:spacing w:after="120"/>
        <w:contextualSpacing w:val="0"/>
        <w:rPr>
          <w:rFonts w:ascii="Times New Roman" w:hAnsi="Times New Roman" w:cs="Times New Roman"/>
        </w:rPr>
      </w:pPr>
      <w:r w:rsidRPr="005A1A0D">
        <w:rPr>
          <w:rFonts w:ascii="Times New Roman" w:hAnsi="Times New Roman" w:cs="Times New Roman"/>
        </w:rPr>
        <w:t xml:space="preserve">Home occupations shall provide off-street parking for all employees and any vehicles associated with the occupation in compliance with the requirements of </w:t>
      </w:r>
      <w:r w:rsidR="00DD7617">
        <w:rPr>
          <w:rFonts w:ascii="Times New Roman" w:hAnsi="Times New Roman" w:cs="Times New Roman"/>
        </w:rPr>
        <w:t>this chapter</w:t>
      </w:r>
    </w:p>
    <w:p w14:paraId="206908C0" w14:textId="77777777" w:rsidR="0013175C" w:rsidRPr="005A1A0D" w:rsidRDefault="00670633" w:rsidP="0013175C">
      <w:pPr>
        <w:pStyle w:val="ListParagraph"/>
        <w:numPr>
          <w:ilvl w:val="3"/>
          <w:numId w:val="1"/>
        </w:numPr>
        <w:spacing w:after="120"/>
        <w:contextualSpacing w:val="0"/>
        <w:rPr>
          <w:rFonts w:ascii="Times New Roman" w:hAnsi="Times New Roman" w:cs="Times New Roman"/>
        </w:rPr>
      </w:pPr>
      <w:r w:rsidRPr="005A1A0D">
        <w:rPr>
          <w:rFonts w:ascii="Times New Roman" w:hAnsi="Times New Roman" w:cs="Times New Roman"/>
        </w:rPr>
        <w:t>The storage of any materials or solid waste associated with a home occupation shall be in an orderly manner.</w:t>
      </w:r>
    </w:p>
    <w:p w14:paraId="788167BE" w14:textId="77777777" w:rsidR="0013175C" w:rsidRPr="005A1A0D" w:rsidRDefault="00670633" w:rsidP="0013175C">
      <w:pPr>
        <w:pStyle w:val="ListParagraph"/>
        <w:numPr>
          <w:ilvl w:val="3"/>
          <w:numId w:val="1"/>
        </w:numPr>
        <w:spacing w:after="120"/>
        <w:contextualSpacing w:val="0"/>
        <w:rPr>
          <w:rFonts w:ascii="Times New Roman" w:hAnsi="Times New Roman" w:cs="Times New Roman"/>
        </w:rPr>
      </w:pPr>
      <w:bookmarkStart w:id="128" w:name="_Ref474506516"/>
      <w:r w:rsidRPr="005A1A0D">
        <w:rPr>
          <w:rFonts w:ascii="Times New Roman" w:hAnsi="Times New Roman" w:cs="Times New Roman"/>
        </w:rPr>
        <w:t>Home occupations shall display only the following signs:</w:t>
      </w:r>
      <w:bookmarkEnd w:id="128"/>
    </w:p>
    <w:p w14:paraId="1775D47E" w14:textId="77777777" w:rsidR="0013175C" w:rsidRPr="005A1A0D" w:rsidRDefault="0013175C" w:rsidP="0013175C">
      <w:pPr>
        <w:pStyle w:val="ListParagraph"/>
        <w:numPr>
          <w:ilvl w:val="4"/>
          <w:numId w:val="1"/>
        </w:numPr>
        <w:spacing w:after="120"/>
        <w:contextualSpacing w:val="0"/>
        <w:rPr>
          <w:rFonts w:ascii="Times New Roman" w:hAnsi="Times New Roman" w:cs="Times New Roman"/>
        </w:rPr>
      </w:pPr>
      <w:r w:rsidRPr="005A1A0D">
        <w:rPr>
          <w:rFonts w:ascii="Times New Roman" w:hAnsi="Times New Roman" w:cs="Times New Roman"/>
        </w:rPr>
        <w:t>For home occupations located within a subdivision:</w:t>
      </w:r>
    </w:p>
    <w:p w14:paraId="1E65B1FA" w14:textId="77777777" w:rsidR="0013175C" w:rsidRPr="005A1A0D" w:rsidRDefault="0013175C" w:rsidP="0013175C">
      <w:pPr>
        <w:pStyle w:val="ListParagraph"/>
        <w:numPr>
          <w:ilvl w:val="4"/>
          <w:numId w:val="1"/>
        </w:numPr>
        <w:spacing w:after="120"/>
        <w:contextualSpacing w:val="0"/>
        <w:rPr>
          <w:rFonts w:ascii="Times New Roman" w:hAnsi="Times New Roman" w:cs="Times New Roman"/>
        </w:rPr>
      </w:pPr>
      <w:r w:rsidRPr="005A1A0D">
        <w:rPr>
          <w:rFonts w:ascii="Times New Roman" w:hAnsi="Times New Roman" w:cs="Times New Roman"/>
        </w:rPr>
        <w:t>one non-illuminated wall sign of no more than six square feet and;</w:t>
      </w:r>
    </w:p>
    <w:p w14:paraId="3E69933F" w14:textId="77777777" w:rsidR="0013175C" w:rsidRPr="005A1A0D" w:rsidRDefault="0013175C" w:rsidP="0013175C">
      <w:pPr>
        <w:pStyle w:val="ListParagraph"/>
        <w:numPr>
          <w:ilvl w:val="4"/>
          <w:numId w:val="1"/>
        </w:numPr>
        <w:spacing w:after="120"/>
        <w:contextualSpacing w:val="0"/>
        <w:rPr>
          <w:rFonts w:ascii="Times New Roman" w:hAnsi="Times New Roman" w:cs="Times New Roman"/>
        </w:rPr>
      </w:pPr>
      <w:r w:rsidRPr="005A1A0D">
        <w:rPr>
          <w:rFonts w:ascii="Times New Roman" w:hAnsi="Times New Roman" w:cs="Times New Roman"/>
        </w:rPr>
        <w:lastRenderedPageBreak/>
        <w:t>one non-illuminated on-site directional sign of no more than four square feet.</w:t>
      </w:r>
    </w:p>
    <w:p w14:paraId="7342A00A" w14:textId="77777777" w:rsidR="0013175C" w:rsidRPr="005A1A0D" w:rsidRDefault="0013175C" w:rsidP="0013175C">
      <w:pPr>
        <w:pStyle w:val="ListParagraph"/>
        <w:numPr>
          <w:ilvl w:val="4"/>
          <w:numId w:val="1"/>
        </w:numPr>
        <w:spacing w:after="120"/>
        <w:contextualSpacing w:val="0"/>
        <w:rPr>
          <w:rFonts w:ascii="Times New Roman" w:hAnsi="Times New Roman" w:cs="Times New Roman"/>
        </w:rPr>
      </w:pPr>
      <w:r w:rsidRPr="005A1A0D">
        <w:rPr>
          <w:rFonts w:ascii="Times New Roman" w:hAnsi="Times New Roman" w:cs="Times New Roman"/>
        </w:rPr>
        <w:t>For home occupations located outside a subdivision and on a lot five (5) acres or more;</w:t>
      </w:r>
    </w:p>
    <w:p w14:paraId="5E029CC3" w14:textId="77777777" w:rsidR="0013175C" w:rsidRPr="005A1A0D" w:rsidRDefault="0013175C" w:rsidP="0013175C">
      <w:pPr>
        <w:pStyle w:val="ListParagraph"/>
        <w:numPr>
          <w:ilvl w:val="5"/>
          <w:numId w:val="1"/>
        </w:numPr>
        <w:spacing w:after="120"/>
        <w:contextualSpacing w:val="0"/>
        <w:rPr>
          <w:rFonts w:ascii="Times New Roman" w:hAnsi="Times New Roman" w:cs="Times New Roman"/>
        </w:rPr>
      </w:pPr>
      <w:r w:rsidRPr="005A1A0D">
        <w:rPr>
          <w:rFonts w:ascii="Times New Roman" w:hAnsi="Times New Roman" w:cs="Times New Roman"/>
        </w:rPr>
        <w:t>one non-illuminated wall sign of no more than sixteen square feet and;</w:t>
      </w:r>
    </w:p>
    <w:p w14:paraId="2544CBDE" w14:textId="77777777" w:rsidR="0013175C" w:rsidRPr="005A1A0D" w:rsidRDefault="0013175C" w:rsidP="0013175C">
      <w:pPr>
        <w:pStyle w:val="ListParagraph"/>
        <w:numPr>
          <w:ilvl w:val="5"/>
          <w:numId w:val="1"/>
        </w:numPr>
        <w:spacing w:after="120"/>
        <w:contextualSpacing w:val="0"/>
        <w:rPr>
          <w:rFonts w:ascii="Times New Roman" w:hAnsi="Times New Roman" w:cs="Times New Roman"/>
        </w:rPr>
      </w:pPr>
      <w:r w:rsidRPr="005A1A0D">
        <w:rPr>
          <w:rFonts w:ascii="Times New Roman" w:hAnsi="Times New Roman" w:cs="Times New Roman"/>
        </w:rPr>
        <w:t>one non-illuminated on-site directional sign of no more than four square feet.</w:t>
      </w:r>
    </w:p>
    <w:p w14:paraId="5B4DD41F" w14:textId="77777777" w:rsidR="0013175C" w:rsidRPr="005A1A0D" w:rsidRDefault="0013175C" w:rsidP="0013175C">
      <w:pPr>
        <w:pStyle w:val="ListParagraph"/>
        <w:numPr>
          <w:ilvl w:val="4"/>
          <w:numId w:val="1"/>
        </w:numPr>
        <w:spacing w:after="120"/>
        <w:contextualSpacing w:val="0"/>
        <w:rPr>
          <w:rFonts w:ascii="Times New Roman" w:hAnsi="Times New Roman" w:cs="Times New Roman"/>
        </w:rPr>
      </w:pPr>
      <w:r w:rsidRPr="005A1A0D">
        <w:rPr>
          <w:rFonts w:ascii="Times New Roman" w:hAnsi="Times New Roman" w:cs="Times New Roman"/>
        </w:rPr>
        <w:t>Home occupations can be, but are not limited to:</w:t>
      </w:r>
    </w:p>
    <w:p w14:paraId="53CF863F" w14:textId="77777777" w:rsidR="0013175C" w:rsidRPr="005A1A0D" w:rsidRDefault="0013175C" w:rsidP="0013175C">
      <w:pPr>
        <w:pStyle w:val="ListParagraph"/>
        <w:numPr>
          <w:ilvl w:val="5"/>
          <w:numId w:val="1"/>
        </w:numPr>
        <w:spacing w:after="120"/>
        <w:contextualSpacing w:val="0"/>
        <w:rPr>
          <w:rFonts w:ascii="Times New Roman" w:hAnsi="Times New Roman" w:cs="Times New Roman"/>
        </w:rPr>
      </w:pPr>
      <w:r w:rsidRPr="005A1A0D">
        <w:rPr>
          <w:rFonts w:ascii="Times New Roman" w:hAnsi="Times New Roman" w:cs="Times New Roman"/>
        </w:rPr>
        <w:t>Accounting, Beauty Salon and Cabinetry</w:t>
      </w:r>
    </w:p>
    <w:p w14:paraId="5B5E08AF" w14:textId="77777777" w:rsidR="0013175C" w:rsidRPr="005A1A0D" w:rsidRDefault="0013175C" w:rsidP="0013175C">
      <w:pPr>
        <w:pStyle w:val="ListParagraph"/>
        <w:numPr>
          <w:ilvl w:val="5"/>
          <w:numId w:val="1"/>
        </w:numPr>
        <w:spacing w:after="120"/>
        <w:contextualSpacing w:val="0"/>
        <w:rPr>
          <w:rFonts w:ascii="Times New Roman" w:hAnsi="Times New Roman" w:cs="Times New Roman"/>
        </w:rPr>
      </w:pPr>
      <w:r w:rsidRPr="005A1A0D">
        <w:rPr>
          <w:rFonts w:ascii="Times New Roman" w:hAnsi="Times New Roman" w:cs="Times New Roman"/>
        </w:rPr>
        <w:t>Bed and breakfast inn that occupies no more than 50% of the floor area of the residence may be permitted as a home occupation.</w:t>
      </w:r>
    </w:p>
    <w:p w14:paraId="41800DB2" w14:textId="77777777" w:rsidR="0013175C" w:rsidRPr="005A1A0D" w:rsidRDefault="0013175C" w:rsidP="0013175C">
      <w:pPr>
        <w:pStyle w:val="ListParagraph"/>
        <w:numPr>
          <w:ilvl w:val="4"/>
          <w:numId w:val="1"/>
        </w:numPr>
        <w:spacing w:after="120"/>
        <w:contextualSpacing w:val="0"/>
        <w:rPr>
          <w:rFonts w:ascii="Times New Roman" w:hAnsi="Times New Roman" w:cs="Times New Roman"/>
        </w:rPr>
      </w:pPr>
      <w:r w:rsidRPr="005A1A0D">
        <w:rPr>
          <w:rFonts w:ascii="Times New Roman" w:hAnsi="Times New Roman" w:cs="Times New Roman"/>
        </w:rPr>
        <w:t>No Home Occupation shall be:</w:t>
      </w:r>
    </w:p>
    <w:p w14:paraId="689A439F" w14:textId="77777777" w:rsidR="0013175C" w:rsidRPr="005A1A0D" w:rsidRDefault="0013175C" w:rsidP="0013175C">
      <w:pPr>
        <w:pStyle w:val="ListParagraph"/>
        <w:numPr>
          <w:ilvl w:val="5"/>
          <w:numId w:val="1"/>
        </w:numPr>
        <w:spacing w:after="120"/>
        <w:contextualSpacing w:val="0"/>
        <w:rPr>
          <w:rFonts w:ascii="Times New Roman" w:hAnsi="Times New Roman" w:cs="Times New Roman"/>
        </w:rPr>
      </w:pPr>
      <w:r w:rsidRPr="005A1A0D">
        <w:rPr>
          <w:rFonts w:ascii="Times New Roman" w:hAnsi="Times New Roman" w:cs="Times New Roman"/>
        </w:rPr>
        <w:t>Junk Yard, Auto Salvage, Restaurant, Gravel Pit, Convenience Store</w:t>
      </w:r>
    </w:p>
    <w:p w14:paraId="0121226D" w14:textId="77777777" w:rsidR="0013175C" w:rsidRPr="005A1A0D" w:rsidRDefault="0013175C" w:rsidP="0013175C">
      <w:pPr>
        <w:pStyle w:val="ListParagraph"/>
        <w:numPr>
          <w:ilvl w:val="5"/>
          <w:numId w:val="1"/>
        </w:numPr>
        <w:spacing w:after="120"/>
        <w:contextualSpacing w:val="0"/>
        <w:rPr>
          <w:rFonts w:ascii="Times New Roman" w:hAnsi="Times New Roman" w:cs="Times New Roman"/>
        </w:rPr>
      </w:pPr>
      <w:r w:rsidRPr="005A1A0D">
        <w:rPr>
          <w:rFonts w:ascii="Times New Roman" w:hAnsi="Times New Roman" w:cs="Times New Roman"/>
        </w:rPr>
        <w:t>Any type of business that accumulates outdoor storage.</w:t>
      </w:r>
    </w:p>
    <w:p w14:paraId="6F326625" w14:textId="77777777" w:rsidR="0013175C" w:rsidRPr="005A1A0D" w:rsidRDefault="0013175C" w:rsidP="0013175C">
      <w:pPr>
        <w:pStyle w:val="ListParagraph"/>
        <w:numPr>
          <w:ilvl w:val="5"/>
          <w:numId w:val="1"/>
        </w:numPr>
        <w:spacing w:after="120"/>
        <w:contextualSpacing w:val="0"/>
        <w:rPr>
          <w:rFonts w:ascii="Times New Roman" w:hAnsi="Times New Roman" w:cs="Times New Roman"/>
        </w:rPr>
      </w:pPr>
      <w:r w:rsidRPr="005A1A0D">
        <w:rPr>
          <w:rFonts w:ascii="Times New Roman" w:hAnsi="Times New Roman" w:cs="Times New Roman"/>
        </w:rPr>
        <w:t>Transient lodgings, including hotels, motels, guest cabins, campgrounds, and recreational vehicle parks shall not be permitted as home occupations.</w:t>
      </w:r>
    </w:p>
    <w:p w14:paraId="7B857C45" w14:textId="35728858" w:rsidR="0013175C" w:rsidRPr="005A1A0D" w:rsidRDefault="0013175C" w:rsidP="0013175C">
      <w:pPr>
        <w:pStyle w:val="ListParagraph"/>
        <w:numPr>
          <w:ilvl w:val="3"/>
          <w:numId w:val="1"/>
        </w:numPr>
        <w:spacing w:after="120"/>
        <w:contextualSpacing w:val="0"/>
        <w:rPr>
          <w:rFonts w:ascii="Times New Roman" w:hAnsi="Times New Roman" w:cs="Times New Roman"/>
        </w:rPr>
      </w:pPr>
      <w:r w:rsidRPr="005A1A0D">
        <w:rPr>
          <w:rFonts w:ascii="Times New Roman" w:hAnsi="Times New Roman" w:cs="Times New Roman"/>
        </w:rPr>
        <w:t xml:space="preserve">Home Occupations shall be limited to 20 A. D. T. (Average Daily </w:t>
      </w:r>
      <w:r w:rsidR="004A6EF8" w:rsidRPr="00E657E8">
        <w:rPr>
          <w:rFonts w:ascii="Times New Roman" w:hAnsi="Times New Roman" w:cs="Times New Roman"/>
        </w:rPr>
        <w:t>Traffic</w:t>
      </w:r>
      <w:r w:rsidRPr="00E657E8">
        <w:rPr>
          <w:rFonts w:ascii="Times New Roman" w:hAnsi="Times New Roman" w:cs="Times New Roman"/>
        </w:rPr>
        <w:t>)</w:t>
      </w:r>
    </w:p>
    <w:p w14:paraId="4EC1BE91" w14:textId="77777777" w:rsidR="00E657E8" w:rsidRDefault="00E657E8" w:rsidP="0013175C">
      <w:pPr>
        <w:pStyle w:val="ListParagraph"/>
        <w:ind w:left="1440"/>
        <w:contextualSpacing w:val="0"/>
        <w:jc w:val="center"/>
        <w:rPr>
          <w:rFonts w:ascii="Times New Roman" w:hAnsi="Times New Roman" w:cs="Times New Roman"/>
          <w:strike/>
        </w:rPr>
      </w:pPr>
    </w:p>
    <w:p w14:paraId="369B5143" w14:textId="220E819B" w:rsidR="0013175C" w:rsidRPr="00502882" w:rsidRDefault="0013175C" w:rsidP="00155A29">
      <w:pPr>
        <w:ind w:left="1440" w:firstLine="720"/>
        <w:rPr>
          <w:rFonts w:ascii="Times New Roman" w:hAnsi="Times New Roman" w:cs="Times New Roman"/>
        </w:rPr>
      </w:pPr>
      <w:r w:rsidRPr="00502882">
        <w:rPr>
          <w:rFonts w:ascii="Times New Roman" w:hAnsi="Times New Roman" w:cs="Times New Roman"/>
          <w:b/>
        </w:rPr>
        <w:t xml:space="preserve">DIVISION 2- </w:t>
      </w:r>
      <w:r w:rsidR="008C2F34" w:rsidRPr="00502882">
        <w:rPr>
          <w:rFonts w:ascii="Times New Roman" w:hAnsi="Times New Roman" w:cs="Times New Roman"/>
          <w:b/>
        </w:rPr>
        <w:t>SHORT TERM/VACATION RENTALS</w:t>
      </w:r>
    </w:p>
    <w:p w14:paraId="5D46BD46" w14:textId="77777777" w:rsidR="008C2F34" w:rsidRPr="00D17DA0" w:rsidRDefault="008C2F34" w:rsidP="0013175C">
      <w:pPr>
        <w:pStyle w:val="ListParagraph"/>
        <w:numPr>
          <w:ilvl w:val="1"/>
          <w:numId w:val="1"/>
        </w:numPr>
        <w:spacing w:after="120"/>
        <w:contextualSpacing w:val="0"/>
        <w:rPr>
          <w:rFonts w:ascii="Times New Roman" w:hAnsi="Times New Roman" w:cs="Times New Roman"/>
        </w:rPr>
      </w:pPr>
      <w:bookmarkStart w:id="129" w:name="_Ref474508267"/>
      <w:r w:rsidRPr="00D17DA0">
        <w:rPr>
          <w:rFonts w:ascii="Times New Roman" w:hAnsi="Times New Roman" w:cs="Times New Roman"/>
          <w:b/>
          <w:bCs/>
        </w:rPr>
        <w:t>Short Term/Vacation Rentals</w:t>
      </w:r>
      <w:r w:rsidRPr="00D17DA0">
        <w:rPr>
          <w:rFonts w:ascii="Times New Roman" w:hAnsi="Times New Roman" w:cs="Times New Roman"/>
        </w:rPr>
        <w:t>. Pursuant to Idaho Code 67-6539, the performance standards are designed to allow short term/vacation rentals associated with a dwelling, while protecting the integrity of residential neighborhoods in which short term rentals or vacation rentals operate. All short term/vacation rentals shall comply with all applicable standards of this code.</w:t>
      </w:r>
    </w:p>
    <w:p w14:paraId="3A1838CF" w14:textId="77777777" w:rsidR="008C2F34" w:rsidRPr="00D17DA0" w:rsidRDefault="008C2F34" w:rsidP="008C2F34">
      <w:pPr>
        <w:pStyle w:val="ListParagraph"/>
        <w:numPr>
          <w:ilvl w:val="2"/>
          <w:numId w:val="1"/>
        </w:numPr>
        <w:spacing w:after="120"/>
        <w:contextualSpacing w:val="0"/>
        <w:rPr>
          <w:rFonts w:ascii="Times New Roman" w:hAnsi="Times New Roman" w:cs="Times New Roman"/>
        </w:rPr>
      </w:pPr>
      <w:r w:rsidRPr="00D17DA0">
        <w:rPr>
          <w:rFonts w:ascii="Times New Roman" w:hAnsi="Times New Roman" w:cs="Times New Roman"/>
        </w:rPr>
        <w:t>Short term/vacation rentals shall be limited to 1 (one) residential dwelling rental unit per parcel of ground</w:t>
      </w:r>
    </w:p>
    <w:p w14:paraId="621C6942" w14:textId="77777777" w:rsidR="008C2F34" w:rsidRPr="00D17DA0" w:rsidRDefault="008C2F34" w:rsidP="008C2F34">
      <w:pPr>
        <w:pStyle w:val="ListParagraph"/>
        <w:numPr>
          <w:ilvl w:val="3"/>
          <w:numId w:val="1"/>
        </w:numPr>
        <w:spacing w:after="120"/>
        <w:contextualSpacing w:val="0"/>
        <w:rPr>
          <w:rFonts w:ascii="Times New Roman" w:hAnsi="Times New Roman" w:cs="Times New Roman"/>
        </w:rPr>
      </w:pPr>
      <w:r w:rsidRPr="00D17DA0">
        <w:rPr>
          <w:rFonts w:ascii="Times New Roman" w:hAnsi="Times New Roman" w:cs="Times New Roman"/>
        </w:rPr>
        <w:t xml:space="preserve">More than 1 (one) residential dwelling rental unit per parcel of ground shall be considered commercial and shall meet the applicable requirements of this code for commercial uses not considered a home occupation. </w:t>
      </w:r>
    </w:p>
    <w:p w14:paraId="770904E2" w14:textId="682287EA" w:rsidR="008C2F34" w:rsidRDefault="008C2F34" w:rsidP="008C2F34">
      <w:pPr>
        <w:pStyle w:val="ListParagraph"/>
        <w:numPr>
          <w:ilvl w:val="2"/>
          <w:numId w:val="1"/>
        </w:numPr>
        <w:spacing w:after="120"/>
        <w:contextualSpacing w:val="0"/>
        <w:rPr>
          <w:rFonts w:ascii="Times New Roman" w:hAnsi="Times New Roman" w:cs="Times New Roman"/>
        </w:rPr>
      </w:pPr>
      <w:r w:rsidRPr="00D17DA0">
        <w:rPr>
          <w:rFonts w:ascii="Times New Roman" w:hAnsi="Times New Roman" w:cs="Times New Roman"/>
        </w:rPr>
        <w:t xml:space="preserve">Landlords are encouraged to have regulations that would protect the residential characteristic of the neighborhood.  </w:t>
      </w:r>
    </w:p>
    <w:p w14:paraId="0FC50A4E" w14:textId="77777777" w:rsidR="008E14FF" w:rsidRDefault="008E14FF" w:rsidP="008E14FF">
      <w:pPr>
        <w:pStyle w:val="ListParagraph"/>
        <w:spacing w:after="120"/>
        <w:ind w:left="1080"/>
        <w:contextualSpacing w:val="0"/>
        <w:rPr>
          <w:rFonts w:ascii="Times New Roman" w:hAnsi="Times New Roman" w:cs="Times New Roman"/>
        </w:rPr>
      </w:pPr>
    </w:p>
    <w:p w14:paraId="4670BA20" w14:textId="77777777" w:rsidR="00B32516" w:rsidRDefault="00B32516" w:rsidP="00707EB0">
      <w:pPr>
        <w:spacing w:after="120"/>
        <w:jc w:val="center"/>
        <w:rPr>
          <w:rFonts w:ascii="Times New Roman" w:hAnsi="Times New Roman" w:cs="Times New Roman"/>
          <w:b/>
          <w:bCs/>
        </w:rPr>
      </w:pPr>
    </w:p>
    <w:p w14:paraId="5C106AF4" w14:textId="77777777" w:rsidR="00B32516" w:rsidRDefault="00B32516" w:rsidP="00707EB0">
      <w:pPr>
        <w:spacing w:after="120"/>
        <w:jc w:val="center"/>
        <w:rPr>
          <w:rFonts w:ascii="Times New Roman" w:hAnsi="Times New Roman" w:cs="Times New Roman"/>
          <w:b/>
          <w:bCs/>
        </w:rPr>
      </w:pPr>
    </w:p>
    <w:p w14:paraId="279E3C33" w14:textId="6DA13237" w:rsidR="008E14FF" w:rsidRPr="00DA082D" w:rsidRDefault="008E14FF" w:rsidP="00707EB0">
      <w:pPr>
        <w:spacing w:after="120"/>
        <w:jc w:val="center"/>
        <w:rPr>
          <w:rFonts w:ascii="Times New Roman" w:hAnsi="Times New Roman" w:cs="Times New Roman"/>
          <w:b/>
          <w:bCs/>
          <w:sz w:val="22"/>
        </w:rPr>
      </w:pPr>
      <w:r w:rsidRPr="008E14FF">
        <w:rPr>
          <w:rFonts w:ascii="Times New Roman" w:hAnsi="Times New Roman" w:cs="Times New Roman"/>
          <w:b/>
          <w:bCs/>
        </w:rPr>
        <w:lastRenderedPageBreak/>
        <w:t xml:space="preserve">DIVISION 3 – </w:t>
      </w:r>
      <w:r w:rsidRPr="00DA082D">
        <w:rPr>
          <w:rFonts w:ascii="Times New Roman" w:hAnsi="Times New Roman" w:cs="Times New Roman"/>
          <w:b/>
          <w:bCs/>
          <w:sz w:val="22"/>
        </w:rPr>
        <w:t>RECREATIONAL VEHICLE LIVING</w:t>
      </w:r>
      <w:r w:rsidR="00A809D2" w:rsidRPr="00DA082D">
        <w:rPr>
          <w:rFonts w:ascii="Times New Roman" w:hAnsi="Times New Roman" w:cs="Times New Roman"/>
          <w:b/>
          <w:bCs/>
          <w:sz w:val="22"/>
        </w:rPr>
        <w:t xml:space="preserve"> QUARTERS </w:t>
      </w:r>
      <w:r w:rsidR="00A809D2" w:rsidRPr="00E657E8">
        <w:rPr>
          <w:rFonts w:ascii="Times New Roman" w:hAnsi="Times New Roman" w:cs="Times New Roman"/>
          <w:b/>
          <w:bCs/>
          <w:sz w:val="22"/>
        </w:rPr>
        <w:t>&amp; RECREATIONAL USE</w:t>
      </w:r>
    </w:p>
    <w:p w14:paraId="7C7827AC" w14:textId="77777777" w:rsidR="008E14FF" w:rsidRPr="008E14FF" w:rsidRDefault="008E14FF" w:rsidP="001B4379">
      <w:pPr>
        <w:numPr>
          <w:ilvl w:val="1"/>
          <w:numId w:val="130"/>
        </w:numPr>
        <w:spacing w:after="120" w:line="276" w:lineRule="auto"/>
        <w:rPr>
          <w:rFonts w:cstheme="minorHAnsi"/>
          <w:b/>
          <w:bCs/>
          <w:vanish/>
          <w:sz w:val="22"/>
        </w:rPr>
      </w:pPr>
    </w:p>
    <w:p w14:paraId="2896E5B3" w14:textId="77777777" w:rsidR="008E14FF" w:rsidRPr="008E14FF" w:rsidRDefault="008E14FF" w:rsidP="001B4379">
      <w:pPr>
        <w:numPr>
          <w:ilvl w:val="1"/>
          <w:numId w:val="131"/>
        </w:numPr>
        <w:spacing w:after="120" w:line="276" w:lineRule="auto"/>
        <w:rPr>
          <w:rFonts w:ascii="Times New Roman" w:hAnsi="Times New Roman" w:cs="Times New Roman"/>
          <w:strike/>
        </w:rPr>
      </w:pPr>
      <w:r w:rsidRPr="008E14FF">
        <w:rPr>
          <w:rFonts w:ascii="Times New Roman" w:eastAsia="Calibri" w:hAnsi="Times New Roman" w:cs="Times New Roman"/>
        </w:rPr>
        <w:t xml:space="preserve">All recreational vehicles used for habitation, for any length of time, shall have an approved sewage management system or sewage management plan. </w:t>
      </w:r>
    </w:p>
    <w:p w14:paraId="3FF6D360" w14:textId="77777777" w:rsidR="008E14FF" w:rsidRPr="008E14FF" w:rsidRDefault="008E14FF" w:rsidP="001B4379">
      <w:pPr>
        <w:numPr>
          <w:ilvl w:val="2"/>
          <w:numId w:val="131"/>
        </w:numPr>
        <w:spacing w:after="120" w:line="276" w:lineRule="auto"/>
        <w:rPr>
          <w:rFonts w:ascii="Times New Roman" w:hAnsi="Times New Roman" w:cs="Times New Roman"/>
          <w:strike/>
        </w:rPr>
      </w:pPr>
      <w:r w:rsidRPr="008E14FF">
        <w:rPr>
          <w:rFonts w:ascii="Times New Roman" w:eastAsia="Calibri" w:hAnsi="Times New Roman" w:cs="Times New Roman"/>
        </w:rPr>
        <w:t xml:space="preserve">Sewage management system must comply with Eastern Idaho Public Health requirements </w:t>
      </w:r>
    </w:p>
    <w:p w14:paraId="7B17F16C" w14:textId="77777777" w:rsidR="008E14FF" w:rsidRPr="008E14FF" w:rsidRDefault="008E14FF" w:rsidP="00685F7A">
      <w:pPr>
        <w:numPr>
          <w:ilvl w:val="2"/>
          <w:numId w:val="131"/>
        </w:numPr>
        <w:spacing w:after="120" w:line="276" w:lineRule="auto"/>
        <w:rPr>
          <w:rFonts w:ascii="Times New Roman" w:hAnsi="Times New Roman" w:cs="Times New Roman"/>
          <w:strike/>
        </w:rPr>
      </w:pPr>
      <w:r w:rsidRPr="008E14FF">
        <w:rPr>
          <w:rFonts w:ascii="Times New Roman" w:eastAsia="Calibri" w:hAnsi="Times New Roman" w:cs="Times New Roman"/>
        </w:rPr>
        <w:t xml:space="preserve">If occupied for more than six (6) months, recreational vehicle habitation will be considered full time occupancy and is subject to the additional requirements set forth below: </w:t>
      </w:r>
    </w:p>
    <w:p w14:paraId="6095BD7C" w14:textId="77777777" w:rsidR="008E14FF" w:rsidRPr="008E14FF" w:rsidRDefault="008E14FF" w:rsidP="001B4379">
      <w:pPr>
        <w:numPr>
          <w:ilvl w:val="2"/>
          <w:numId w:val="131"/>
        </w:numPr>
        <w:spacing w:after="120" w:line="276" w:lineRule="auto"/>
        <w:rPr>
          <w:rFonts w:ascii="Times New Roman" w:hAnsi="Times New Roman" w:cs="Times New Roman"/>
        </w:rPr>
      </w:pPr>
      <w:r w:rsidRPr="008E14FF">
        <w:rPr>
          <w:rFonts w:ascii="Times New Roman" w:hAnsi="Times New Roman" w:cs="Times New Roman"/>
        </w:rPr>
        <w:t>Must have an approved sewage management system</w:t>
      </w:r>
    </w:p>
    <w:p w14:paraId="6B93249F" w14:textId="77777777" w:rsidR="008E14FF" w:rsidRPr="008E14FF" w:rsidRDefault="008E14FF" w:rsidP="001B4379">
      <w:pPr>
        <w:numPr>
          <w:ilvl w:val="2"/>
          <w:numId w:val="131"/>
        </w:numPr>
        <w:spacing w:after="120" w:line="276" w:lineRule="auto"/>
        <w:rPr>
          <w:rFonts w:ascii="Times New Roman" w:hAnsi="Times New Roman" w:cs="Times New Roman"/>
        </w:rPr>
      </w:pPr>
      <w:r w:rsidRPr="008E14FF">
        <w:rPr>
          <w:rFonts w:ascii="Times New Roman" w:hAnsi="Times New Roman" w:cs="Times New Roman"/>
        </w:rPr>
        <w:t>A physical address assigned by the Lemhi County E-911 coordinator for emergency purposes only. Address must be reassigned every six (6) months.</w:t>
      </w:r>
    </w:p>
    <w:p w14:paraId="06F0DB28" w14:textId="77777777" w:rsidR="008E14FF" w:rsidRPr="008E14FF" w:rsidRDefault="008E14FF" w:rsidP="001B4379">
      <w:pPr>
        <w:numPr>
          <w:ilvl w:val="2"/>
          <w:numId w:val="131"/>
        </w:numPr>
        <w:spacing w:after="120" w:line="276" w:lineRule="auto"/>
        <w:rPr>
          <w:rFonts w:ascii="Times New Roman" w:hAnsi="Times New Roman" w:cs="Times New Roman"/>
        </w:rPr>
      </w:pPr>
      <w:r w:rsidRPr="008E14FF">
        <w:rPr>
          <w:rFonts w:ascii="Times New Roman" w:hAnsi="Times New Roman" w:cs="Times New Roman"/>
        </w:rPr>
        <w:t>A plot plan demonstrating adherence to county setbacks from roads, rivers, streams, and property lines.</w:t>
      </w:r>
    </w:p>
    <w:p w14:paraId="61143684" w14:textId="1FEDB2AC" w:rsidR="008E14FF" w:rsidRDefault="008E14FF" w:rsidP="001B4379">
      <w:pPr>
        <w:numPr>
          <w:ilvl w:val="2"/>
          <w:numId w:val="131"/>
        </w:numPr>
        <w:spacing w:after="120" w:line="276" w:lineRule="auto"/>
        <w:rPr>
          <w:rFonts w:ascii="Times New Roman" w:hAnsi="Times New Roman" w:cs="Times New Roman"/>
        </w:rPr>
      </w:pPr>
      <w:r w:rsidRPr="008E14FF">
        <w:rPr>
          <w:rFonts w:ascii="Times New Roman" w:hAnsi="Times New Roman" w:cs="Times New Roman"/>
        </w:rPr>
        <w:t>If required, an approved access permit issued by Lemhi County Road &amp; Bridge Dept or Idaho Transportation Department.</w:t>
      </w:r>
    </w:p>
    <w:p w14:paraId="2FA66ED3" w14:textId="77777777" w:rsidR="008E14FF" w:rsidRPr="008E14FF" w:rsidRDefault="008E14FF" w:rsidP="001B4379">
      <w:pPr>
        <w:pStyle w:val="ListParagraph"/>
        <w:numPr>
          <w:ilvl w:val="2"/>
          <w:numId w:val="131"/>
        </w:numPr>
        <w:spacing w:after="120" w:line="276" w:lineRule="auto"/>
        <w:contextualSpacing w:val="0"/>
        <w:rPr>
          <w:rFonts w:ascii="Times New Roman" w:hAnsi="Times New Roman" w:cs="Times New Roman"/>
        </w:rPr>
      </w:pPr>
      <w:r w:rsidRPr="008E14FF">
        <w:rPr>
          <w:rFonts w:ascii="Times New Roman" w:hAnsi="Times New Roman" w:cs="Times New Roman"/>
        </w:rPr>
        <w:t>Solid waste tax</w:t>
      </w:r>
    </w:p>
    <w:p w14:paraId="1EF654F1" w14:textId="77777777" w:rsidR="008E14FF" w:rsidRPr="008E14FF" w:rsidRDefault="008E14FF" w:rsidP="001B4379">
      <w:pPr>
        <w:pStyle w:val="ListParagraph"/>
        <w:numPr>
          <w:ilvl w:val="2"/>
          <w:numId w:val="131"/>
        </w:numPr>
        <w:spacing w:after="120" w:line="276" w:lineRule="auto"/>
        <w:contextualSpacing w:val="0"/>
        <w:rPr>
          <w:rFonts w:ascii="Times New Roman" w:hAnsi="Times New Roman" w:cs="Times New Roman"/>
        </w:rPr>
      </w:pPr>
      <w:r w:rsidRPr="008E14FF">
        <w:rPr>
          <w:rFonts w:ascii="Times New Roman" w:hAnsi="Times New Roman" w:cs="Times New Roman"/>
        </w:rPr>
        <w:t xml:space="preserve">If set in a floodplain, requirements for new construction must be met per C.5.2.1.5.3. </w:t>
      </w:r>
    </w:p>
    <w:p w14:paraId="6B25758B" w14:textId="4E52C252" w:rsidR="008E14FF" w:rsidRDefault="008E14FF" w:rsidP="001B4379">
      <w:pPr>
        <w:pStyle w:val="ListParagraph"/>
        <w:numPr>
          <w:ilvl w:val="2"/>
          <w:numId w:val="131"/>
        </w:numPr>
        <w:spacing w:after="120" w:line="276" w:lineRule="auto"/>
        <w:contextualSpacing w:val="0"/>
        <w:rPr>
          <w:rFonts w:ascii="Times New Roman" w:hAnsi="Times New Roman" w:cs="Times New Roman"/>
        </w:rPr>
      </w:pPr>
      <w:r w:rsidRPr="008E14FF">
        <w:rPr>
          <w:rFonts w:ascii="Times New Roman" w:hAnsi="Times New Roman" w:cs="Times New Roman"/>
        </w:rPr>
        <w:t>May not be set up in the Area of City Impact Zone</w:t>
      </w:r>
    </w:p>
    <w:p w14:paraId="57F59A2E" w14:textId="3EDD65A2" w:rsidR="00907739" w:rsidRPr="00E657E8" w:rsidRDefault="00907739" w:rsidP="001B4379">
      <w:pPr>
        <w:pStyle w:val="ListParagraph"/>
        <w:numPr>
          <w:ilvl w:val="2"/>
          <w:numId w:val="131"/>
        </w:numPr>
        <w:spacing w:after="120" w:line="276" w:lineRule="auto"/>
        <w:contextualSpacing w:val="0"/>
        <w:rPr>
          <w:rFonts w:ascii="Times New Roman" w:hAnsi="Times New Roman" w:cs="Times New Roman"/>
        </w:rPr>
      </w:pPr>
      <w:r w:rsidRPr="00E657E8">
        <w:rPr>
          <w:rFonts w:ascii="Times New Roman" w:hAnsi="Times New Roman" w:cs="Times New Roman"/>
        </w:rPr>
        <w:t>Tents</w:t>
      </w:r>
      <w:r w:rsidR="00A809D2" w:rsidRPr="00E657E8">
        <w:rPr>
          <w:rFonts w:ascii="Times New Roman" w:hAnsi="Times New Roman" w:cs="Times New Roman"/>
        </w:rPr>
        <w:t xml:space="preserve">, </w:t>
      </w:r>
      <w:r w:rsidR="00053313" w:rsidRPr="00E657E8">
        <w:rPr>
          <w:rFonts w:ascii="Times New Roman" w:hAnsi="Times New Roman" w:cs="Times New Roman"/>
        </w:rPr>
        <w:t xml:space="preserve">non-engineered </w:t>
      </w:r>
      <w:r w:rsidR="00A809D2" w:rsidRPr="00E657E8">
        <w:rPr>
          <w:rFonts w:ascii="Times New Roman" w:hAnsi="Times New Roman" w:cs="Times New Roman"/>
        </w:rPr>
        <w:t>yurts</w:t>
      </w:r>
      <w:r w:rsidRPr="00E657E8">
        <w:rPr>
          <w:rFonts w:ascii="Times New Roman" w:hAnsi="Times New Roman" w:cs="Times New Roman"/>
        </w:rPr>
        <w:t xml:space="preserve"> and teepees may only be used for</w:t>
      </w:r>
      <w:r w:rsidR="00A809D2" w:rsidRPr="00E657E8">
        <w:rPr>
          <w:rFonts w:ascii="Times New Roman" w:hAnsi="Times New Roman" w:cs="Times New Roman"/>
        </w:rPr>
        <w:t xml:space="preserve"> recreational purposes for up to 14 consecutive days. </w:t>
      </w:r>
    </w:p>
    <w:p w14:paraId="613BDBEC" w14:textId="1EA0E6FB" w:rsidR="00907739" w:rsidRPr="00A809D2" w:rsidRDefault="00907739" w:rsidP="00A809D2">
      <w:pPr>
        <w:spacing w:after="120" w:line="276" w:lineRule="auto"/>
        <w:rPr>
          <w:rFonts w:ascii="Times New Roman" w:hAnsi="Times New Roman" w:cs="Times New Roman"/>
          <w:highlight w:val="yellow"/>
        </w:rPr>
      </w:pPr>
    </w:p>
    <w:p w14:paraId="5B0522A0" w14:textId="66F71E07" w:rsidR="00C21EEC" w:rsidRPr="00027169" w:rsidRDefault="00C21EEC" w:rsidP="007D5974">
      <w:pPr>
        <w:spacing w:after="120"/>
        <w:ind w:left="2160"/>
        <w:rPr>
          <w:rFonts w:ascii="Times New Roman" w:hAnsi="Times New Roman" w:cs="Times New Roman"/>
          <w:b/>
          <w:bCs/>
        </w:rPr>
      </w:pPr>
      <w:r w:rsidRPr="00027169">
        <w:rPr>
          <w:rFonts w:ascii="Times New Roman" w:hAnsi="Times New Roman" w:cs="Times New Roman"/>
          <w:b/>
          <w:bCs/>
        </w:rPr>
        <w:t>DIVISION 4- SALVAGE AND JUNKYARDS</w:t>
      </w:r>
    </w:p>
    <w:p w14:paraId="7F895213" w14:textId="0B83D167" w:rsidR="0013175C" w:rsidRPr="005A1A0D" w:rsidRDefault="0013175C" w:rsidP="00D513C3">
      <w:pPr>
        <w:pStyle w:val="ListParagraph"/>
        <w:numPr>
          <w:ilvl w:val="1"/>
          <w:numId w:val="135"/>
        </w:numPr>
        <w:spacing w:after="120"/>
        <w:contextualSpacing w:val="0"/>
        <w:rPr>
          <w:rFonts w:ascii="Times New Roman" w:hAnsi="Times New Roman" w:cs="Times New Roman"/>
        </w:rPr>
      </w:pPr>
      <w:r w:rsidRPr="005A1A0D">
        <w:rPr>
          <w:rFonts w:ascii="Times New Roman" w:hAnsi="Times New Roman" w:cs="Times New Roman"/>
          <w:b/>
        </w:rPr>
        <w:t>Purpose.</w:t>
      </w:r>
      <w:r w:rsidRPr="005A1A0D">
        <w:rPr>
          <w:rFonts w:ascii="Times New Roman" w:hAnsi="Times New Roman" w:cs="Times New Roman"/>
        </w:rPr>
        <w:t xml:space="preserve"> This section regulates the development of Salvage and Junkyards and provides additional performance standards to ensure compatibility with neighboring uses. Salvage and Junkyards must meet all applicable performance standards of this ordinance.</w:t>
      </w:r>
      <w:bookmarkEnd w:id="129"/>
    </w:p>
    <w:p w14:paraId="521EA1D5" w14:textId="3AAF78E3" w:rsidR="0013175C" w:rsidRPr="005A1A0D" w:rsidRDefault="0013175C" w:rsidP="00D513C3">
      <w:pPr>
        <w:pStyle w:val="ListParagraph"/>
        <w:numPr>
          <w:ilvl w:val="2"/>
          <w:numId w:val="135"/>
        </w:numPr>
        <w:spacing w:after="120"/>
        <w:contextualSpacing w:val="0"/>
        <w:rPr>
          <w:rFonts w:ascii="Times New Roman" w:hAnsi="Times New Roman" w:cs="Times New Roman"/>
        </w:rPr>
      </w:pPr>
      <w:r w:rsidRPr="005A1A0D">
        <w:rPr>
          <w:rFonts w:ascii="Times New Roman" w:hAnsi="Times New Roman" w:cs="Times New Roman"/>
          <w:b/>
        </w:rPr>
        <w:t>Salvage and Junk Yards</w:t>
      </w:r>
      <w:r w:rsidRPr="005A1A0D">
        <w:rPr>
          <w:rFonts w:ascii="Times New Roman" w:hAnsi="Times New Roman" w:cs="Times New Roman"/>
        </w:rPr>
        <w:t>. All new salvage</w:t>
      </w:r>
      <w:r w:rsidRPr="005A1A0D">
        <w:rPr>
          <w:rFonts w:ascii="Times New Roman" w:hAnsi="Times New Roman" w:cs="Times New Roman"/>
          <w:b/>
          <w:bCs/>
        </w:rPr>
        <w:t xml:space="preserve"> </w:t>
      </w:r>
      <w:r w:rsidRPr="005A1A0D">
        <w:rPr>
          <w:rFonts w:ascii="Times New Roman" w:hAnsi="Times New Roman" w:cs="Times New Roman"/>
          <w:bCs/>
        </w:rPr>
        <w:t xml:space="preserve">and junk </w:t>
      </w:r>
      <w:r w:rsidRPr="005A1A0D">
        <w:rPr>
          <w:rFonts w:ascii="Times New Roman" w:hAnsi="Times New Roman" w:cs="Times New Roman"/>
        </w:rPr>
        <w:t xml:space="preserve">yards shall meet the conditions below immediately upon approval.  Existing salvage and junk yards shall be considered a nonconforming use and shall adhere to the guidelines found in </w:t>
      </w:r>
      <w:r w:rsidR="00C7773A">
        <w:rPr>
          <w:rFonts w:ascii="Times New Roman" w:hAnsi="Times New Roman" w:cs="Times New Roman"/>
        </w:rPr>
        <w:fldChar w:fldCharType="begin"/>
      </w:r>
      <w:r w:rsidR="00DD7617">
        <w:rPr>
          <w:rFonts w:ascii="Times New Roman" w:hAnsi="Times New Roman" w:cs="Times New Roman"/>
        </w:rPr>
        <w:instrText xml:space="preserve"> REF _Ref474505024 \r \h </w:instrText>
      </w:r>
      <w:r w:rsidR="00C7773A">
        <w:rPr>
          <w:rFonts w:ascii="Times New Roman" w:hAnsi="Times New Roman" w:cs="Times New Roman"/>
        </w:rPr>
      </w:r>
      <w:r w:rsidR="00C7773A">
        <w:rPr>
          <w:rFonts w:ascii="Times New Roman" w:hAnsi="Times New Roman" w:cs="Times New Roman"/>
        </w:rPr>
        <w:fldChar w:fldCharType="separate"/>
      </w:r>
      <w:r w:rsidR="005664B4">
        <w:rPr>
          <w:rFonts w:ascii="Times New Roman" w:hAnsi="Times New Roman" w:cs="Times New Roman"/>
        </w:rPr>
        <w:t>1.5.2</w:t>
      </w:r>
      <w:r w:rsidR="00C7773A">
        <w:rPr>
          <w:rFonts w:ascii="Times New Roman" w:hAnsi="Times New Roman" w:cs="Times New Roman"/>
        </w:rPr>
        <w:fldChar w:fldCharType="end"/>
      </w:r>
      <w:r w:rsidR="00DD7617">
        <w:rPr>
          <w:rFonts w:ascii="Times New Roman" w:hAnsi="Times New Roman" w:cs="Times New Roman"/>
        </w:rPr>
        <w:t xml:space="preserve"> </w:t>
      </w:r>
      <w:r w:rsidRPr="005A1A0D">
        <w:rPr>
          <w:rFonts w:ascii="Times New Roman" w:hAnsi="Times New Roman" w:cs="Times New Roman"/>
        </w:rPr>
        <w:t>Such uses shall:</w:t>
      </w:r>
    </w:p>
    <w:p w14:paraId="7C3336D3" w14:textId="77777777" w:rsidR="0013175C" w:rsidRPr="005A1A0D" w:rsidRDefault="0013175C" w:rsidP="00D513C3">
      <w:pPr>
        <w:pStyle w:val="ListParagraph"/>
        <w:numPr>
          <w:ilvl w:val="3"/>
          <w:numId w:val="135"/>
        </w:numPr>
        <w:spacing w:after="120"/>
        <w:contextualSpacing w:val="0"/>
        <w:rPr>
          <w:rFonts w:ascii="Times New Roman" w:hAnsi="Times New Roman" w:cs="Times New Roman"/>
        </w:rPr>
      </w:pPr>
      <w:r w:rsidRPr="005A1A0D">
        <w:rPr>
          <w:rFonts w:ascii="Times New Roman" w:hAnsi="Times New Roman" w:cs="Times New Roman"/>
        </w:rPr>
        <w:t>conform to time limits for daily operation as defined by the Board;</w:t>
      </w:r>
    </w:p>
    <w:p w14:paraId="53CB43AC" w14:textId="77777777" w:rsidR="0013175C" w:rsidRPr="005A1A0D" w:rsidRDefault="0013175C" w:rsidP="00D513C3">
      <w:pPr>
        <w:pStyle w:val="ListParagraph"/>
        <w:numPr>
          <w:ilvl w:val="3"/>
          <w:numId w:val="135"/>
        </w:numPr>
        <w:spacing w:after="120"/>
        <w:contextualSpacing w:val="0"/>
        <w:rPr>
          <w:rFonts w:ascii="Times New Roman" w:hAnsi="Times New Roman" w:cs="Times New Roman"/>
        </w:rPr>
      </w:pPr>
      <w:r w:rsidRPr="005A1A0D">
        <w:rPr>
          <w:rFonts w:ascii="Times New Roman" w:hAnsi="Times New Roman" w:cs="Times New Roman"/>
        </w:rPr>
        <w:t>have a minimum six (6) foot high sight-obscuring fence along the property lines or other site obscuring properties such as an earth berm or landscaping.</w:t>
      </w:r>
    </w:p>
    <w:p w14:paraId="37F0039D" w14:textId="77777777" w:rsidR="0013175C" w:rsidRPr="005A1A0D" w:rsidRDefault="0013175C" w:rsidP="00D513C3">
      <w:pPr>
        <w:pStyle w:val="ListParagraph"/>
        <w:numPr>
          <w:ilvl w:val="3"/>
          <w:numId w:val="135"/>
        </w:numPr>
        <w:spacing w:after="120"/>
        <w:contextualSpacing w:val="0"/>
        <w:rPr>
          <w:rFonts w:ascii="Times New Roman" w:hAnsi="Times New Roman" w:cs="Times New Roman"/>
        </w:rPr>
      </w:pPr>
      <w:r w:rsidRPr="005A1A0D">
        <w:rPr>
          <w:rFonts w:ascii="Times New Roman" w:hAnsi="Times New Roman" w:cs="Times New Roman"/>
        </w:rPr>
        <w:t>divert the direction of night lighting from any residence or public road.</w:t>
      </w:r>
    </w:p>
    <w:p w14:paraId="0DC7679E" w14:textId="77777777" w:rsidR="0013175C" w:rsidRPr="005A1A0D" w:rsidRDefault="0013175C" w:rsidP="00D513C3">
      <w:pPr>
        <w:pStyle w:val="ListParagraph"/>
        <w:numPr>
          <w:ilvl w:val="3"/>
          <w:numId w:val="135"/>
        </w:numPr>
        <w:spacing w:after="120"/>
        <w:contextualSpacing w:val="0"/>
        <w:rPr>
          <w:rFonts w:ascii="Times New Roman" w:hAnsi="Times New Roman" w:cs="Times New Roman"/>
        </w:rPr>
      </w:pPr>
      <w:r w:rsidRPr="005A1A0D">
        <w:rPr>
          <w:rFonts w:ascii="Times New Roman" w:hAnsi="Times New Roman" w:cs="Times New Roman"/>
        </w:rPr>
        <w:lastRenderedPageBreak/>
        <w:t>be effectively screened from public view and will not result in the storage of automobiles or other products that exceed the height of the fence;</w:t>
      </w:r>
    </w:p>
    <w:p w14:paraId="35DEDA1D" w14:textId="77777777" w:rsidR="0013175C" w:rsidRPr="005A1A0D" w:rsidRDefault="0013175C" w:rsidP="00D513C3">
      <w:pPr>
        <w:pStyle w:val="ListParagraph"/>
        <w:numPr>
          <w:ilvl w:val="3"/>
          <w:numId w:val="135"/>
        </w:numPr>
        <w:spacing w:after="120"/>
        <w:contextualSpacing w:val="0"/>
        <w:rPr>
          <w:rFonts w:ascii="Times New Roman" w:hAnsi="Times New Roman" w:cs="Times New Roman"/>
        </w:rPr>
      </w:pPr>
      <w:r w:rsidRPr="005A1A0D">
        <w:rPr>
          <w:rFonts w:ascii="Times New Roman" w:hAnsi="Times New Roman" w:cs="Times New Roman"/>
        </w:rPr>
        <w:t>have such landscaping that is appropriate with the surrounding area as determined by Commissioners;</w:t>
      </w:r>
    </w:p>
    <w:p w14:paraId="4162497A" w14:textId="77777777" w:rsidR="0013175C" w:rsidRPr="005A1A0D" w:rsidRDefault="0013175C" w:rsidP="00D513C3">
      <w:pPr>
        <w:pStyle w:val="ListParagraph"/>
        <w:numPr>
          <w:ilvl w:val="3"/>
          <w:numId w:val="135"/>
        </w:numPr>
        <w:spacing w:after="120"/>
        <w:contextualSpacing w:val="0"/>
        <w:rPr>
          <w:rFonts w:ascii="Times New Roman" w:hAnsi="Times New Roman" w:cs="Times New Roman"/>
        </w:rPr>
      </w:pPr>
      <w:r w:rsidRPr="005A1A0D">
        <w:rPr>
          <w:rFonts w:ascii="Times New Roman" w:hAnsi="Times New Roman" w:cs="Times New Roman"/>
        </w:rPr>
        <w:t>meet the minimum health standards as set forth by the Eastern Idaho Health.</w:t>
      </w:r>
    </w:p>
    <w:p w14:paraId="72A996F9" w14:textId="77777777" w:rsidR="0013175C" w:rsidRPr="005A1A0D" w:rsidRDefault="0013175C" w:rsidP="00D513C3">
      <w:pPr>
        <w:pStyle w:val="ListParagraph"/>
        <w:numPr>
          <w:ilvl w:val="2"/>
          <w:numId w:val="135"/>
        </w:numPr>
        <w:spacing w:after="120"/>
        <w:contextualSpacing w:val="0"/>
        <w:rPr>
          <w:rFonts w:ascii="Times New Roman" w:hAnsi="Times New Roman" w:cs="Times New Roman"/>
        </w:rPr>
      </w:pPr>
      <w:r w:rsidRPr="005A1A0D">
        <w:rPr>
          <w:rFonts w:ascii="Times New Roman" w:hAnsi="Times New Roman" w:cs="Times New Roman"/>
          <w:b/>
        </w:rPr>
        <w:t xml:space="preserve">Unlicensed Vehicles. </w:t>
      </w:r>
      <w:r w:rsidRPr="005A1A0D">
        <w:rPr>
          <w:rFonts w:ascii="Times New Roman" w:hAnsi="Times New Roman" w:cs="Times New Roman"/>
        </w:rPr>
        <w:t>This table is to</w:t>
      </w:r>
      <w:r w:rsidRPr="005A1A0D">
        <w:rPr>
          <w:rFonts w:ascii="Times New Roman" w:hAnsi="Times New Roman" w:cs="Times New Roman"/>
          <w:b/>
        </w:rPr>
        <w:t xml:space="preserve"> </w:t>
      </w:r>
      <w:r w:rsidRPr="005A1A0D">
        <w:rPr>
          <w:rFonts w:ascii="Times New Roman" w:hAnsi="Times New Roman" w:cs="Times New Roman"/>
        </w:rPr>
        <w:t>regulate vehicles stored outside of enclosures in the county.</w:t>
      </w:r>
    </w:p>
    <w:tbl>
      <w:tblPr>
        <w:tblW w:w="0" w:type="auto"/>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0A0" w:firstRow="1" w:lastRow="0" w:firstColumn="1" w:lastColumn="0" w:noHBand="0" w:noVBand="0"/>
      </w:tblPr>
      <w:tblGrid>
        <w:gridCol w:w="4667"/>
        <w:gridCol w:w="4663"/>
      </w:tblGrid>
      <w:tr w:rsidR="0013175C" w:rsidRPr="005A1A0D" w14:paraId="08829B6C" w14:textId="77777777" w:rsidTr="0013175C">
        <w:trPr>
          <w:jc w:val="center"/>
        </w:trPr>
        <w:tc>
          <w:tcPr>
            <w:tcW w:w="4726" w:type="dxa"/>
            <w:tcBorders>
              <w:top w:val="double" w:sz="4" w:space="0" w:color="auto"/>
            </w:tcBorders>
            <w:vAlign w:val="center"/>
          </w:tcPr>
          <w:p w14:paraId="6F11BD80" w14:textId="77777777" w:rsidR="0013175C" w:rsidRPr="005A1A0D" w:rsidRDefault="0013175C" w:rsidP="0013175C">
            <w:pPr>
              <w:pStyle w:val="ListParagraph"/>
              <w:spacing w:after="0"/>
              <w:ind w:left="0"/>
              <w:jc w:val="center"/>
              <w:rPr>
                <w:rFonts w:ascii="Times New Roman" w:hAnsi="Times New Roman" w:cs="Times New Roman"/>
              </w:rPr>
            </w:pPr>
            <w:r w:rsidRPr="005A1A0D">
              <w:rPr>
                <w:rFonts w:ascii="Times New Roman" w:hAnsi="Times New Roman" w:cs="Times New Roman"/>
              </w:rPr>
              <w:t>Number of Unlicensed Vehicles*</w:t>
            </w:r>
          </w:p>
        </w:tc>
        <w:tc>
          <w:tcPr>
            <w:tcW w:w="4727" w:type="dxa"/>
            <w:tcBorders>
              <w:top w:val="double" w:sz="4" w:space="0" w:color="auto"/>
            </w:tcBorders>
            <w:vAlign w:val="center"/>
          </w:tcPr>
          <w:p w14:paraId="169FB8D6" w14:textId="77777777" w:rsidR="0013175C" w:rsidRPr="005A1A0D" w:rsidRDefault="0013175C" w:rsidP="0013175C">
            <w:pPr>
              <w:pStyle w:val="ListParagraph"/>
              <w:spacing w:after="0"/>
              <w:ind w:left="0"/>
              <w:jc w:val="center"/>
              <w:rPr>
                <w:rFonts w:ascii="Times New Roman" w:hAnsi="Times New Roman" w:cs="Times New Roman"/>
              </w:rPr>
            </w:pPr>
            <w:r w:rsidRPr="005A1A0D">
              <w:rPr>
                <w:rFonts w:ascii="Times New Roman" w:hAnsi="Times New Roman" w:cs="Times New Roman"/>
              </w:rPr>
              <w:t>Number of Acres</w:t>
            </w:r>
          </w:p>
        </w:tc>
      </w:tr>
      <w:tr w:rsidR="0013175C" w:rsidRPr="005A1A0D" w14:paraId="718E88D3" w14:textId="77777777" w:rsidTr="0013175C">
        <w:trPr>
          <w:jc w:val="center"/>
        </w:trPr>
        <w:tc>
          <w:tcPr>
            <w:tcW w:w="4726" w:type="dxa"/>
            <w:vAlign w:val="center"/>
          </w:tcPr>
          <w:p w14:paraId="1591421F" w14:textId="77777777" w:rsidR="0013175C" w:rsidRPr="005A1A0D" w:rsidRDefault="0013175C" w:rsidP="0013175C">
            <w:pPr>
              <w:pStyle w:val="ListParagraph"/>
              <w:spacing w:after="0"/>
              <w:ind w:left="0"/>
              <w:jc w:val="center"/>
              <w:rPr>
                <w:rFonts w:ascii="Times New Roman" w:hAnsi="Times New Roman" w:cs="Times New Roman"/>
              </w:rPr>
            </w:pPr>
            <w:r w:rsidRPr="005A1A0D">
              <w:rPr>
                <w:rFonts w:ascii="Times New Roman" w:hAnsi="Times New Roman" w:cs="Times New Roman"/>
              </w:rPr>
              <w:t>1-2</w:t>
            </w:r>
          </w:p>
        </w:tc>
        <w:tc>
          <w:tcPr>
            <w:tcW w:w="4727" w:type="dxa"/>
            <w:vAlign w:val="center"/>
          </w:tcPr>
          <w:p w14:paraId="00A26879" w14:textId="77777777" w:rsidR="0013175C" w:rsidRPr="005A1A0D" w:rsidRDefault="0013175C" w:rsidP="0013175C">
            <w:pPr>
              <w:pStyle w:val="ListParagraph"/>
              <w:spacing w:after="0"/>
              <w:ind w:left="0"/>
              <w:jc w:val="center"/>
              <w:rPr>
                <w:rFonts w:ascii="Times New Roman" w:hAnsi="Times New Roman" w:cs="Times New Roman"/>
              </w:rPr>
            </w:pPr>
            <w:r w:rsidRPr="005A1A0D">
              <w:rPr>
                <w:rFonts w:ascii="Times New Roman" w:hAnsi="Times New Roman" w:cs="Times New Roman"/>
              </w:rPr>
              <w:t>1 acre or less</w:t>
            </w:r>
          </w:p>
        </w:tc>
      </w:tr>
      <w:tr w:rsidR="0013175C" w:rsidRPr="005A1A0D" w14:paraId="66356AF6" w14:textId="77777777" w:rsidTr="0013175C">
        <w:trPr>
          <w:jc w:val="center"/>
        </w:trPr>
        <w:tc>
          <w:tcPr>
            <w:tcW w:w="4726" w:type="dxa"/>
            <w:vAlign w:val="center"/>
          </w:tcPr>
          <w:p w14:paraId="04240091" w14:textId="77777777" w:rsidR="0013175C" w:rsidRPr="005A1A0D" w:rsidRDefault="0013175C" w:rsidP="0013175C">
            <w:pPr>
              <w:pStyle w:val="ListParagraph"/>
              <w:spacing w:after="0"/>
              <w:ind w:left="0"/>
              <w:jc w:val="center"/>
              <w:rPr>
                <w:rFonts w:ascii="Times New Roman" w:hAnsi="Times New Roman" w:cs="Times New Roman"/>
              </w:rPr>
            </w:pPr>
            <w:r w:rsidRPr="005A1A0D">
              <w:rPr>
                <w:rFonts w:ascii="Times New Roman" w:hAnsi="Times New Roman" w:cs="Times New Roman"/>
              </w:rPr>
              <w:t>3-4</w:t>
            </w:r>
          </w:p>
        </w:tc>
        <w:tc>
          <w:tcPr>
            <w:tcW w:w="4727" w:type="dxa"/>
            <w:vAlign w:val="center"/>
          </w:tcPr>
          <w:p w14:paraId="743667B4" w14:textId="77777777" w:rsidR="0013175C" w:rsidRPr="005A1A0D" w:rsidRDefault="0013175C" w:rsidP="0013175C">
            <w:pPr>
              <w:pStyle w:val="ListParagraph"/>
              <w:spacing w:after="0"/>
              <w:ind w:left="0"/>
              <w:jc w:val="center"/>
              <w:rPr>
                <w:rFonts w:ascii="Times New Roman" w:hAnsi="Times New Roman" w:cs="Times New Roman"/>
              </w:rPr>
            </w:pPr>
            <w:r w:rsidRPr="005A1A0D">
              <w:rPr>
                <w:rFonts w:ascii="Times New Roman" w:hAnsi="Times New Roman" w:cs="Times New Roman"/>
              </w:rPr>
              <w:t>1 to 5 acres</w:t>
            </w:r>
          </w:p>
        </w:tc>
      </w:tr>
      <w:tr w:rsidR="0013175C" w:rsidRPr="005A1A0D" w14:paraId="2D6D93CE" w14:textId="77777777" w:rsidTr="0013175C">
        <w:trPr>
          <w:jc w:val="center"/>
        </w:trPr>
        <w:tc>
          <w:tcPr>
            <w:tcW w:w="4726" w:type="dxa"/>
            <w:vAlign w:val="center"/>
          </w:tcPr>
          <w:p w14:paraId="2A5541E6" w14:textId="77777777" w:rsidR="0013175C" w:rsidRPr="005A1A0D" w:rsidRDefault="0013175C" w:rsidP="0013175C">
            <w:pPr>
              <w:pStyle w:val="ListParagraph"/>
              <w:spacing w:after="0"/>
              <w:ind w:left="0"/>
              <w:jc w:val="center"/>
              <w:rPr>
                <w:rFonts w:ascii="Times New Roman" w:hAnsi="Times New Roman" w:cs="Times New Roman"/>
              </w:rPr>
            </w:pPr>
            <w:r w:rsidRPr="005A1A0D">
              <w:rPr>
                <w:rFonts w:ascii="Times New Roman" w:hAnsi="Times New Roman" w:cs="Times New Roman"/>
              </w:rPr>
              <w:t>5-6</w:t>
            </w:r>
          </w:p>
        </w:tc>
        <w:tc>
          <w:tcPr>
            <w:tcW w:w="4727" w:type="dxa"/>
            <w:vAlign w:val="center"/>
          </w:tcPr>
          <w:p w14:paraId="23CDE8ED" w14:textId="77777777" w:rsidR="0013175C" w:rsidRPr="005A1A0D" w:rsidRDefault="0013175C" w:rsidP="0013175C">
            <w:pPr>
              <w:pStyle w:val="ListParagraph"/>
              <w:spacing w:after="0"/>
              <w:ind w:left="0"/>
              <w:jc w:val="center"/>
              <w:rPr>
                <w:rFonts w:ascii="Times New Roman" w:hAnsi="Times New Roman" w:cs="Times New Roman"/>
              </w:rPr>
            </w:pPr>
            <w:r w:rsidRPr="005A1A0D">
              <w:rPr>
                <w:rFonts w:ascii="Times New Roman" w:hAnsi="Times New Roman" w:cs="Times New Roman"/>
              </w:rPr>
              <w:t>5-10 acres</w:t>
            </w:r>
          </w:p>
        </w:tc>
      </w:tr>
      <w:tr w:rsidR="0013175C" w:rsidRPr="005A1A0D" w14:paraId="49A12838" w14:textId="77777777" w:rsidTr="0013175C">
        <w:trPr>
          <w:jc w:val="center"/>
        </w:trPr>
        <w:tc>
          <w:tcPr>
            <w:tcW w:w="4726" w:type="dxa"/>
            <w:tcBorders>
              <w:bottom w:val="double" w:sz="4" w:space="0" w:color="auto"/>
            </w:tcBorders>
            <w:vAlign w:val="center"/>
          </w:tcPr>
          <w:p w14:paraId="5FCC1928" w14:textId="77777777" w:rsidR="0013175C" w:rsidRPr="005A1A0D" w:rsidRDefault="0013175C" w:rsidP="0013175C">
            <w:pPr>
              <w:pStyle w:val="ListParagraph"/>
              <w:spacing w:after="0"/>
              <w:ind w:left="0"/>
              <w:jc w:val="center"/>
              <w:rPr>
                <w:rFonts w:ascii="Times New Roman" w:hAnsi="Times New Roman" w:cs="Times New Roman"/>
              </w:rPr>
            </w:pPr>
            <w:r w:rsidRPr="005A1A0D">
              <w:rPr>
                <w:rFonts w:ascii="Times New Roman" w:hAnsi="Times New Roman" w:cs="Times New Roman"/>
              </w:rPr>
              <w:t>Over 6</w:t>
            </w:r>
          </w:p>
        </w:tc>
        <w:tc>
          <w:tcPr>
            <w:tcW w:w="4727" w:type="dxa"/>
            <w:tcBorders>
              <w:bottom w:val="double" w:sz="4" w:space="0" w:color="auto"/>
            </w:tcBorders>
            <w:vAlign w:val="center"/>
          </w:tcPr>
          <w:p w14:paraId="33EDECC6" w14:textId="77777777" w:rsidR="0013175C" w:rsidRPr="005A1A0D" w:rsidRDefault="0013175C" w:rsidP="0013175C">
            <w:pPr>
              <w:pStyle w:val="ListParagraph"/>
              <w:spacing w:after="0"/>
              <w:ind w:left="0"/>
              <w:jc w:val="center"/>
              <w:rPr>
                <w:rFonts w:ascii="Times New Roman" w:hAnsi="Times New Roman" w:cs="Times New Roman"/>
              </w:rPr>
            </w:pPr>
            <w:r w:rsidRPr="005A1A0D">
              <w:rPr>
                <w:rFonts w:ascii="Times New Roman" w:hAnsi="Times New Roman" w:cs="Times New Roman"/>
              </w:rPr>
              <w:t>Not allowed</w:t>
            </w:r>
          </w:p>
        </w:tc>
      </w:tr>
    </w:tbl>
    <w:p w14:paraId="4690C057" w14:textId="77777777" w:rsidR="0013175C" w:rsidRPr="005A1A0D" w:rsidRDefault="0013175C" w:rsidP="0013175C">
      <w:pPr>
        <w:pStyle w:val="ListParagraph"/>
        <w:spacing w:after="120"/>
        <w:ind w:left="0"/>
        <w:contextualSpacing w:val="0"/>
        <w:rPr>
          <w:rFonts w:ascii="Times New Roman" w:hAnsi="Times New Roman" w:cs="Times New Roman"/>
        </w:rPr>
      </w:pPr>
      <w:r w:rsidRPr="005A1A0D">
        <w:rPr>
          <w:rFonts w:ascii="Times New Roman" w:hAnsi="Times New Roman" w:cs="Times New Roman"/>
        </w:rPr>
        <w:t>* Includes any unlicensed vehicles that are not covered under a Special Use Permit.</w:t>
      </w:r>
    </w:p>
    <w:p w14:paraId="3A2F94D6" w14:textId="77777777" w:rsidR="0013175C" w:rsidRPr="005A1A0D" w:rsidRDefault="0013175C" w:rsidP="00D513C3">
      <w:pPr>
        <w:pStyle w:val="ListParagraph"/>
        <w:numPr>
          <w:ilvl w:val="3"/>
          <w:numId w:val="135"/>
        </w:numPr>
        <w:spacing w:after="120"/>
        <w:contextualSpacing w:val="0"/>
        <w:rPr>
          <w:rFonts w:ascii="Times New Roman" w:hAnsi="Times New Roman" w:cs="Times New Roman"/>
        </w:rPr>
      </w:pPr>
      <w:r w:rsidRPr="005A1A0D">
        <w:rPr>
          <w:rFonts w:ascii="Times New Roman" w:hAnsi="Times New Roman" w:cs="Times New Roman"/>
        </w:rPr>
        <w:t>Vehicles and/or equipment stored on agricultural land are exempt from this definition unless it is being dismantled, stored or wrecked for sale or profit.</w:t>
      </w:r>
    </w:p>
    <w:p w14:paraId="4E6D974E" w14:textId="07308443" w:rsidR="0013175C" w:rsidRPr="005A1A0D" w:rsidRDefault="0013175C" w:rsidP="0013175C">
      <w:pPr>
        <w:pStyle w:val="ListParagraph"/>
        <w:ind w:left="1080"/>
        <w:contextualSpacing w:val="0"/>
        <w:jc w:val="center"/>
        <w:rPr>
          <w:rFonts w:ascii="Times New Roman" w:hAnsi="Times New Roman" w:cs="Times New Roman"/>
        </w:rPr>
      </w:pPr>
      <w:r w:rsidRPr="005A1A0D">
        <w:rPr>
          <w:rFonts w:ascii="Times New Roman" w:hAnsi="Times New Roman" w:cs="Times New Roman"/>
          <w:b/>
        </w:rPr>
        <w:t xml:space="preserve">DIVISION </w:t>
      </w:r>
      <w:r w:rsidR="000E59D2">
        <w:rPr>
          <w:rFonts w:ascii="Times New Roman" w:hAnsi="Times New Roman" w:cs="Times New Roman"/>
          <w:b/>
        </w:rPr>
        <w:t>5</w:t>
      </w:r>
      <w:r w:rsidRPr="005A1A0D">
        <w:rPr>
          <w:rFonts w:ascii="Times New Roman" w:hAnsi="Times New Roman" w:cs="Times New Roman"/>
          <w:b/>
        </w:rPr>
        <w:t>- CONFINED ANIMAL FEEDING OPERATIONS</w:t>
      </w:r>
    </w:p>
    <w:p w14:paraId="5D5262B3" w14:textId="77777777" w:rsidR="0013175C" w:rsidRPr="005A1A0D" w:rsidRDefault="0013175C" w:rsidP="00D513C3">
      <w:pPr>
        <w:pStyle w:val="ListParagraph"/>
        <w:numPr>
          <w:ilvl w:val="1"/>
          <w:numId w:val="135"/>
        </w:numPr>
        <w:spacing w:after="120"/>
        <w:contextualSpacing w:val="0"/>
        <w:rPr>
          <w:rFonts w:ascii="Times New Roman" w:hAnsi="Times New Roman" w:cs="Times New Roman"/>
        </w:rPr>
      </w:pPr>
      <w:r w:rsidRPr="005A1A0D">
        <w:rPr>
          <w:rFonts w:ascii="Times New Roman" w:hAnsi="Times New Roman" w:cs="Times New Roman"/>
          <w:b/>
        </w:rPr>
        <w:t xml:space="preserve">CAFO’S. </w:t>
      </w:r>
      <w:r w:rsidRPr="005A1A0D">
        <w:rPr>
          <w:rFonts w:ascii="Times New Roman" w:hAnsi="Times New Roman" w:cs="Times New Roman"/>
        </w:rPr>
        <w:t>CAFO’s within the county are regulated under Idaho Statue Title 67 Chapter 65</w:t>
      </w:r>
      <w:r w:rsidR="0001052E">
        <w:rPr>
          <w:rFonts w:ascii="Times New Roman" w:hAnsi="Times New Roman" w:cs="Times New Roman"/>
        </w:rPr>
        <w:t xml:space="preserve"> as amended</w:t>
      </w:r>
      <w:r w:rsidRPr="005A1A0D">
        <w:rPr>
          <w:rFonts w:ascii="Times New Roman" w:hAnsi="Times New Roman" w:cs="Times New Roman"/>
        </w:rPr>
        <w:t>.</w:t>
      </w:r>
    </w:p>
    <w:p w14:paraId="3CA1654A" w14:textId="4558ECFA" w:rsidR="0013175C" w:rsidRPr="005A1A0D" w:rsidRDefault="0013175C" w:rsidP="0013175C">
      <w:pPr>
        <w:pStyle w:val="ListParagraph"/>
        <w:contextualSpacing w:val="0"/>
        <w:jc w:val="center"/>
        <w:rPr>
          <w:rFonts w:ascii="Times New Roman" w:hAnsi="Times New Roman" w:cs="Times New Roman"/>
        </w:rPr>
      </w:pPr>
      <w:r w:rsidRPr="005A1A0D">
        <w:rPr>
          <w:rFonts w:ascii="Times New Roman" w:hAnsi="Times New Roman" w:cs="Times New Roman"/>
          <w:b/>
        </w:rPr>
        <w:t xml:space="preserve">DIVISION </w:t>
      </w:r>
      <w:r w:rsidR="000E59D2">
        <w:rPr>
          <w:rFonts w:ascii="Times New Roman" w:hAnsi="Times New Roman" w:cs="Times New Roman"/>
          <w:b/>
        </w:rPr>
        <w:t>6</w:t>
      </w:r>
      <w:r w:rsidRPr="005A1A0D">
        <w:rPr>
          <w:rFonts w:ascii="Times New Roman" w:hAnsi="Times New Roman" w:cs="Times New Roman"/>
          <w:b/>
        </w:rPr>
        <w:t>- MANUFACTURED AND/OR MOBILE HOME PARKS</w:t>
      </w:r>
    </w:p>
    <w:p w14:paraId="16B78FD1" w14:textId="77777777" w:rsidR="0013175C" w:rsidRPr="005A1A0D" w:rsidRDefault="0013175C" w:rsidP="00D513C3">
      <w:pPr>
        <w:pStyle w:val="ListParagraph"/>
        <w:numPr>
          <w:ilvl w:val="1"/>
          <w:numId w:val="135"/>
        </w:numPr>
        <w:spacing w:after="120"/>
        <w:contextualSpacing w:val="0"/>
        <w:rPr>
          <w:rFonts w:ascii="Times New Roman" w:hAnsi="Times New Roman" w:cs="Times New Roman"/>
        </w:rPr>
      </w:pPr>
      <w:r w:rsidRPr="005A1A0D">
        <w:rPr>
          <w:rFonts w:ascii="Times New Roman" w:hAnsi="Times New Roman" w:cs="Times New Roman"/>
          <w:b/>
          <w:bCs/>
        </w:rPr>
        <w:t>Purpose</w:t>
      </w:r>
      <w:r w:rsidRPr="005A1A0D">
        <w:rPr>
          <w:rFonts w:ascii="Times New Roman" w:hAnsi="Times New Roman" w:cs="Times New Roman"/>
          <w:bCs/>
        </w:rPr>
        <w:t>. This section</w:t>
      </w:r>
      <w:r w:rsidRPr="005A1A0D">
        <w:rPr>
          <w:rFonts w:ascii="Times New Roman" w:hAnsi="Times New Roman" w:cs="Times New Roman"/>
          <w:bCs/>
          <w:u w:val="single"/>
        </w:rPr>
        <w:t xml:space="preserve"> </w:t>
      </w:r>
      <w:r w:rsidRPr="005A1A0D">
        <w:rPr>
          <w:rFonts w:ascii="Times New Roman" w:hAnsi="Times New Roman" w:cs="Times New Roman"/>
          <w:bCs/>
        </w:rPr>
        <w:t>regulates and provides additional performance standards for manufactured home parks.</w:t>
      </w:r>
    </w:p>
    <w:p w14:paraId="1B1506CA" w14:textId="77777777" w:rsidR="0013175C" w:rsidRPr="005A1A0D" w:rsidRDefault="0013175C" w:rsidP="00D513C3">
      <w:pPr>
        <w:pStyle w:val="ListParagraph"/>
        <w:numPr>
          <w:ilvl w:val="2"/>
          <w:numId w:val="135"/>
        </w:numPr>
        <w:spacing w:after="120"/>
        <w:contextualSpacing w:val="0"/>
        <w:rPr>
          <w:rFonts w:ascii="Times New Roman" w:hAnsi="Times New Roman" w:cs="Times New Roman"/>
        </w:rPr>
      </w:pPr>
      <w:bookmarkStart w:id="130" w:name="_Toc336956948"/>
      <w:r w:rsidRPr="005A1A0D">
        <w:rPr>
          <w:rFonts w:ascii="Times New Roman" w:hAnsi="Times New Roman" w:cs="Times New Roman"/>
          <w:b/>
          <w:bCs/>
        </w:rPr>
        <w:t>Manufactured Home Park Design.</w:t>
      </w:r>
      <w:bookmarkEnd w:id="130"/>
      <w:r w:rsidRPr="005A1A0D">
        <w:rPr>
          <w:rFonts w:ascii="Times New Roman" w:hAnsi="Times New Roman" w:cs="Times New Roman"/>
        </w:rPr>
        <w:t xml:space="preserve"> Manufactured home parks shall comply with all applicable performance standards of this ordinance, and the following additional requirements;</w:t>
      </w:r>
    </w:p>
    <w:p w14:paraId="10B24043" w14:textId="77777777" w:rsidR="0013175C" w:rsidRPr="005A1A0D" w:rsidRDefault="0013175C" w:rsidP="00D513C3">
      <w:pPr>
        <w:pStyle w:val="ListParagraph"/>
        <w:numPr>
          <w:ilvl w:val="3"/>
          <w:numId w:val="135"/>
        </w:numPr>
        <w:spacing w:after="120"/>
        <w:contextualSpacing w:val="0"/>
        <w:rPr>
          <w:rFonts w:ascii="Times New Roman" w:hAnsi="Times New Roman" w:cs="Times New Roman"/>
        </w:rPr>
      </w:pPr>
      <w:r w:rsidRPr="005A1A0D">
        <w:rPr>
          <w:rFonts w:ascii="Times New Roman" w:hAnsi="Times New Roman" w:cs="Times New Roman"/>
        </w:rPr>
        <w:t>Every lot created shall be capable of accommodating a permitted use allowed by this ordinance.</w:t>
      </w:r>
    </w:p>
    <w:p w14:paraId="21580BC1" w14:textId="2FFD17B3" w:rsidR="0013175C" w:rsidRPr="00DD7617" w:rsidRDefault="0013175C" w:rsidP="00D513C3">
      <w:pPr>
        <w:pStyle w:val="ListParagraph"/>
        <w:numPr>
          <w:ilvl w:val="3"/>
          <w:numId w:val="135"/>
        </w:numPr>
        <w:spacing w:after="120"/>
        <w:contextualSpacing w:val="0"/>
        <w:rPr>
          <w:rFonts w:ascii="Times New Roman" w:hAnsi="Times New Roman" w:cs="Times New Roman"/>
          <w:sz w:val="22"/>
        </w:rPr>
      </w:pPr>
      <w:r w:rsidRPr="005A1A0D">
        <w:rPr>
          <w:rFonts w:ascii="Times New Roman" w:hAnsi="Times New Roman" w:cs="Times New Roman"/>
        </w:rPr>
        <w:t xml:space="preserve">manufactured home parks that are in, or include a portion of, a special flood hazard area shall comply with the performance standards of </w:t>
      </w:r>
      <w:r w:rsidR="008322E5">
        <w:fldChar w:fldCharType="begin"/>
      </w:r>
      <w:r w:rsidR="008322E5">
        <w:instrText xml:space="preserve"> REF _Ref474505264 \h  \* MERGEFORMAT </w:instrText>
      </w:r>
      <w:r w:rsidR="008322E5">
        <w:fldChar w:fldCharType="separate"/>
      </w:r>
      <w:r w:rsidR="005664B4" w:rsidRPr="005664B4">
        <w:rPr>
          <w:rFonts w:ascii="Times New Roman" w:hAnsi="Times New Roman" w:cs="Times New Roman"/>
          <w:sz w:val="22"/>
        </w:rPr>
        <w:t>APPENDIX C- SPECIAL FLOOD HAZARD</w:t>
      </w:r>
      <w:r w:rsidR="008322E5">
        <w:fldChar w:fldCharType="end"/>
      </w:r>
    </w:p>
    <w:p w14:paraId="49C7B48B" w14:textId="77777777" w:rsidR="00431625" w:rsidRPr="005A1A0D" w:rsidRDefault="0013175C" w:rsidP="00D513C3">
      <w:pPr>
        <w:pStyle w:val="ListParagraph"/>
        <w:numPr>
          <w:ilvl w:val="3"/>
          <w:numId w:val="135"/>
        </w:numPr>
        <w:spacing w:after="120"/>
        <w:contextualSpacing w:val="0"/>
        <w:rPr>
          <w:rFonts w:ascii="Times New Roman" w:hAnsi="Times New Roman" w:cs="Times New Roman"/>
        </w:rPr>
      </w:pPr>
      <w:r w:rsidRPr="005A1A0D">
        <w:rPr>
          <w:rFonts w:ascii="Times New Roman" w:hAnsi="Times New Roman" w:cs="Times New Roman"/>
        </w:rPr>
        <w:t>manufactured home parks shall be designed to minimize:</w:t>
      </w:r>
    </w:p>
    <w:p w14:paraId="0D6612A3" w14:textId="77777777" w:rsidR="00431625" w:rsidRPr="005A1A0D" w:rsidRDefault="00431625" w:rsidP="00D513C3">
      <w:pPr>
        <w:pStyle w:val="ListParagraph"/>
        <w:numPr>
          <w:ilvl w:val="4"/>
          <w:numId w:val="135"/>
        </w:numPr>
        <w:spacing w:after="120"/>
        <w:contextualSpacing w:val="0"/>
        <w:rPr>
          <w:rFonts w:ascii="Times New Roman" w:hAnsi="Times New Roman" w:cs="Times New Roman"/>
        </w:rPr>
      </w:pPr>
      <w:r w:rsidRPr="005A1A0D">
        <w:rPr>
          <w:rFonts w:ascii="Times New Roman" w:hAnsi="Times New Roman" w:cs="Times New Roman"/>
        </w:rPr>
        <w:t>the length of streets and utility lines required by their development;</w:t>
      </w:r>
    </w:p>
    <w:p w14:paraId="1FE5BE66" w14:textId="77777777" w:rsidR="00431625" w:rsidRPr="005A1A0D" w:rsidRDefault="00431625" w:rsidP="00D513C3">
      <w:pPr>
        <w:pStyle w:val="ListParagraph"/>
        <w:numPr>
          <w:ilvl w:val="4"/>
          <w:numId w:val="135"/>
        </w:numPr>
        <w:spacing w:after="120"/>
        <w:contextualSpacing w:val="0"/>
        <w:rPr>
          <w:rFonts w:ascii="Times New Roman" w:hAnsi="Times New Roman" w:cs="Times New Roman"/>
        </w:rPr>
      </w:pPr>
      <w:r w:rsidRPr="005A1A0D">
        <w:rPr>
          <w:rFonts w:ascii="Times New Roman" w:hAnsi="Times New Roman" w:cs="Times New Roman"/>
        </w:rPr>
        <w:t>exposure to natural hazards and damage to natural assets, including soil erosion and the acceleration of storm and melt water runoff; and</w:t>
      </w:r>
    </w:p>
    <w:p w14:paraId="5C080F9C" w14:textId="77777777" w:rsidR="0037100A" w:rsidRDefault="00431625" w:rsidP="00D513C3">
      <w:pPr>
        <w:pStyle w:val="ListParagraph"/>
        <w:numPr>
          <w:ilvl w:val="4"/>
          <w:numId w:val="135"/>
        </w:numPr>
        <w:spacing w:after="120"/>
        <w:contextualSpacing w:val="0"/>
        <w:rPr>
          <w:rFonts w:ascii="Times New Roman" w:hAnsi="Times New Roman" w:cs="Times New Roman"/>
        </w:rPr>
      </w:pPr>
      <w:r w:rsidRPr="005A1A0D">
        <w:rPr>
          <w:rFonts w:ascii="Times New Roman" w:hAnsi="Times New Roman" w:cs="Times New Roman"/>
        </w:rPr>
        <w:t>conflict with adjoining land uses.</w:t>
      </w:r>
    </w:p>
    <w:p w14:paraId="18B4C10D" w14:textId="2919C0D9" w:rsidR="00431625" w:rsidRPr="0037100A" w:rsidRDefault="00431625" w:rsidP="00D513C3">
      <w:pPr>
        <w:pStyle w:val="ListParagraph"/>
        <w:numPr>
          <w:ilvl w:val="2"/>
          <w:numId w:val="135"/>
        </w:numPr>
        <w:spacing w:after="120"/>
        <w:contextualSpacing w:val="0"/>
        <w:rPr>
          <w:rFonts w:ascii="Times New Roman" w:hAnsi="Times New Roman" w:cs="Times New Roman"/>
        </w:rPr>
      </w:pPr>
      <w:r w:rsidRPr="0037100A">
        <w:rPr>
          <w:rFonts w:ascii="Times New Roman" w:hAnsi="Times New Roman" w:cs="Times New Roman"/>
          <w:b/>
          <w:bCs/>
        </w:rPr>
        <w:t>Irrigated Lands.</w:t>
      </w:r>
      <w:r w:rsidRPr="0037100A">
        <w:rPr>
          <w:rFonts w:ascii="Times New Roman" w:hAnsi="Times New Roman" w:cs="Times New Roman"/>
        </w:rPr>
        <w:t xml:space="preserve"> manufactured home parks shall demonstrate compliance with I.C. 31-3805, as amended, which provides for the approval of subdivisions by irrigation entities (I.C. 31-3805). </w:t>
      </w:r>
      <w:bookmarkStart w:id="131" w:name="_Toc336956952"/>
    </w:p>
    <w:p w14:paraId="695EDC5F" w14:textId="77777777" w:rsidR="00431625" w:rsidRPr="005A1A0D" w:rsidRDefault="00431625" w:rsidP="00D513C3">
      <w:pPr>
        <w:pStyle w:val="ListParagraph"/>
        <w:numPr>
          <w:ilvl w:val="2"/>
          <w:numId w:val="135"/>
        </w:numPr>
        <w:spacing w:after="120"/>
        <w:contextualSpacing w:val="0"/>
        <w:rPr>
          <w:rFonts w:ascii="Times New Roman" w:hAnsi="Times New Roman" w:cs="Times New Roman"/>
        </w:rPr>
      </w:pPr>
      <w:r w:rsidRPr="005A1A0D">
        <w:rPr>
          <w:rFonts w:ascii="Times New Roman" w:hAnsi="Times New Roman" w:cs="Times New Roman"/>
          <w:b/>
          <w:bCs/>
        </w:rPr>
        <w:lastRenderedPageBreak/>
        <w:t>Manufactured Home Park Improvements.</w:t>
      </w:r>
      <w:bookmarkEnd w:id="131"/>
      <w:r w:rsidRPr="005A1A0D">
        <w:rPr>
          <w:rFonts w:ascii="Times New Roman" w:hAnsi="Times New Roman" w:cs="Times New Roman"/>
        </w:rPr>
        <w:t xml:space="preserve"> The following improvements shall be provided in all manufactured home parks;</w:t>
      </w:r>
    </w:p>
    <w:p w14:paraId="773921BE" w14:textId="77777777" w:rsidR="00431625" w:rsidRPr="005A1A0D" w:rsidRDefault="00431625" w:rsidP="00D513C3">
      <w:pPr>
        <w:pStyle w:val="ListParagraph"/>
        <w:numPr>
          <w:ilvl w:val="3"/>
          <w:numId w:val="135"/>
        </w:numPr>
        <w:spacing w:after="120"/>
        <w:contextualSpacing w:val="0"/>
        <w:rPr>
          <w:rFonts w:ascii="Times New Roman" w:hAnsi="Times New Roman" w:cs="Times New Roman"/>
        </w:rPr>
      </w:pPr>
      <w:bookmarkStart w:id="132" w:name="_Ref474505326"/>
      <w:r w:rsidRPr="005A1A0D">
        <w:rPr>
          <w:rFonts w:ascii="Times New Roman" w:hAnsi="Times New Roman" w:cs="Times New Roman"/>
        </w:rPr>
        <w:t>electric power and telephone connections for each lot, including any extension of lines or cables required to serve the subdivision, in compliance with the standards established by the utility involved;</w:t>
      </w:r>
      <w:bookmarkEnd w:id="132"/>
    </w:p>
    <w:p w14:paraId="65D0722D" w14:textId="0B8CCFF0" w:rsidR="00431625" w:rsidRPr="005A1A0D" w:rsidRDefault="00431625" w:rsidP="00D513C3">
      <w:pPr>
        <w:pStyle w:val="ListParagraph"/>
        <w:numPr>
          <w:ilvl w:val="4"/>
          <w:numId w:val="135"/>
        </w:numPr>
        <w:spacing w:after="120"/>
        <w:contextualSpacing w:val="0"/>
        <w:rPr>
          <w:rFonts w:ascii="Times New Roman" w:hAnsi="Times New Roman" w:cs="Times New Roman"/>
        </w:rPr>
      </w:pPr>
      <w:r w:rsidRPr="005A1A0D">
        <w:rPr>
          <w:rFonts w:ascii="Times New Roman" w:hAnsi="Times New Roman" w:cs="Times New Roman"/>
        </w:rPr>
        <w:t>Manufactured Home Parks</w:t>
      </w:r>
      <w:r w:rsidRPr="00F25CBC">
        <w:rPr>
          <w:rFonts w:ascii="Times New Roman" w:hAnsi="Times New Roman" w:cs="Times New Roman"/>
        </w:rPr>
        <w:t xml:space="preserve"> </w:t>
      </w:r>
      <w:r w:rsidRPr="005A1A0D">
        <w:rPr>
          <w:rFonts w:ascii="Times New Roman" w:hAnsi="Times New Roman" w:cs="Times New Roman"/>
        </w:rPr>
        <w:t xml:space="preserve">in remote and/or primitive locations may be exempt from the provisions of </w:t>
      </w:r>
      <w:r w:rsidR="00C7773A">
        <w:rPr>
          <w:rFonts w:ascii="Times New Roman" w:hAnsi="Times New Roman" w:cs="Times New Roman"/>
        </w:rPr>
        <w:fldChar w:fldCharType="begin"/>
      </w:r>
      <w:r w:rsidR="00DD7617">
        <w:rPr>
          <w:rFonts w:ascii="Times New Roman" w:hAnsi="Times New Roman" w:cs="Times New Roman"/>
        </w:rPr>
        <w:instrText xml:space="preserve"> REF _Ref474505326 \r \h </w:instrText>
      </w:r>
      <w:r w:rsidR="00C7773A">
        <w:rPr>
          <w:rFonts w:ascii="Times New Roman" w:hAnsi="Times New Roman" w:cs="Times New Roman"/>
        </w:rPr>
      </w:r>
      <w:r w:rsidR="00C7773A">
        <w:rPr>
          <w:rFonts w:ascii="Times New Roman" w:hAnsi="Times New Roman" w:cs="Times New Roman"/>
        </w:rPr>
        <w:fldChar w:fldCharType="separate"/>
      </w:r>
      <w:r w:rsidR="005664B4">
        <w:rPr>
          <w:rFonts w:ascii="Times New Roman" w:hAnsi="Times New Roman" w:cs="Times New Roman"/>
        </w:rPr>
        <w:t>8.6.3.1</w:t>
      </w:r>
      <w:r w:rsidR="00C7773A">
        <w:rPr>
          <w:rFonts w:ascii="Times New Roman" w:hAnsi="Times New Roman" w:cs="Times New Roman"/>
        </w:rPr>
        <w:fldChar w:fldCharType="end"/>
      </w:r>
      <w:r w:rsidR="00DD7617">
        <w:rPr>
          <w:rFonts w:ascii="Times New Roman" w:hAnsi="Times New Roman" w:cs="Times New Roman"/>
        </w:rPr>
        <w:t xml:space="preserve"> </w:t>
      </w:r>
      <w:r w:rsidRPr="005A1A0D">
        <w:rPr>
          <w:rFonts w:ascii="Times New Roman" w:hAnsi="Times New Roman" w:cs="Times New Roman"/>
        </w:rPr>
        <w:t>parks</w:t>
      </w:r>
      <w:r w:rsidRPr="00F25CBC">
        <w:rPr>
          <w:rFonts w:ascii="Times New Roman" w:hAnsi="Times New Roman" w:cs="Times New Roman"/>
        </w:rPr>
        <w:t xml:space="preserve"> </w:t>
      </w:r>
      <w:r w:rsidRPr="005A1A0D">
        <w:rPr>
          <w:rFonts w:ascii="Times New Roman" w:hAnsi="Times New Roman" w:cs="Times New Roman"/>
        </w:rPr>
        <w:t>shall provide all necessary easements in the event utilities could be provided in the future. Reasons for a development to be determined as remote and/or primitive shall be based on but not limited to; location of existing services, probability of future services in the area, access. The administrator is responsible for making this determination, or the administrator may refer to the planning &amp; Zoning Commission for determination of such locations.</w:t>
      </w:r>
    </w:p>
    <w:p w14:paraId="08B927CE" w14:textId="5131BD19" w:rsidR="00431625" w:rsidRPr="005A1A0D" w:rsidRDefault="00431625" w:rsidP="00D513C3">
      <w:pPr>
        <w:pStyle w:val="ListParagraph"/>
        <w:numPr>
          <w:ilvl w:val="3"/>
          <w:numId w:val="135"/>
        </w:numPr>
        <w:spacing w:after="120"/>
        <w:contextualSpacing w:val="0"/>
        <w:rPr>
          <w:rFonts w:ascii="Times New Roman" w:hAnsi="Times New Roman" w:cs="Times New Roman"/>
        </w:rPr>
      </w:pPr>
      <w:r w:rsidRPr="005A1A0D">
        <w:rPr>
          <w:rFonts w:ascii="Times New Roman" w:hAnsi="Times New Roman" w:cs="Times New Roman"/>
        </w:rPr>
        <w:t xml:space="preserve">drained and graded gravel roads, as specified in </w:t>
      </w:r>
      <w:r w:rsidR="008322E5">
        <w:fldChar w:fldCharType="begin"/>
      </w:r>
      <w:r w:rsidR="008322E5">
        <w:instrText xml:space="preserve"> REF _Ref474505386 \h  \* MERGEFORMAT </w:instrText>
      </w:r>
      <w:r w:rsidR="008322E5">
        <w:fldChar w:fldCharType="separate"/>
      </w:r>
      <w:r w:rsidR="005664B4" w:rsidRPr="005664B4">
        <w:rPr>
          <w:rFonts w:ascii="Times New Roman" w:hAnsi="Times New Roman" w:cs="Times New Roman"/>
          <w:sz w:val="22"/>
        </w:rPr>
        <w:t>APPENDIX B- DETAILED PERFORMANCE STANDARDS FOR THE DESIGN AND CONSTRUCTION OF ROADS</w:t>
      </w:r>
      <w:r w:rsidR="008322E5">
        <w:fldChar w:fldCharType="end"/>
      </w:r>
    </w:p>
    <w:p w14:paraId="4238BC30" w14:textId="77777777" w:rsidR="00431625" w:rsidRPr="005A1A0D" w:rsidRDefault="00431625" w:rsidP="00D513C3">
      <w:pPr>
        <w:pStyle w:val="ListParagraph"/>
        <w:numPr>
          <w:ilvl w:val="3"/>
          <w:numId w:val="135"/>
        </w:numPr>
        <w:spacing w:after="120"/>
        <w:contextualSpacing w:val="0"/>
        <w:rPr>
          <w:rFonts w:ascii="Times New Roman" w:hAnsi="Times New Roman" w:cs="Times New Roman"/>
        </w:rPr>
      </w:pPr>
      <w:r w:rsidRPr="005A1A0D">
        <w:rPr>
          <w:rFonts w:ascii="Times New Roman" w:hAnsi="Times New Roman" w:cs="Times New Roman"/>
        </w:rPr>
        <w:t>any other improvement required for compliance with this ordinance.</w:t>
      </w:r>
    </w:p>
    <w:p w14:paraId="159859AD" w14:textId="77777777" w:rsidR="00431625" w:rsidRPr="005A1A0D" w:rsidRDefault="00431625" w:rsidP="00D513C3">
      <w:pPr>
        <w:pStyle w:val="ListParagraph"/>
        <w:numPr>
          <w:ilvl w:val="2"/>
          <w:numId w:val="135"/>
        </w:numPr>
        <w:spacing w:after="120"/>
        <w:contextualSpacing w:val="0"/>
        <w:rPr>
          <w:rFonts w:ascii="Times New Roman" w:hAnsi="Times New Roman" w:cs="Times New Roman"/>
        </w:rPr>
      </w:pPr>
      <w:r w:rsidRPr="005A1A0D">
        <w:rPr>
          <w:rFonts w:ascii="Times New Roman" w:hAnsi="Times New Roman" w:cs="Times New Roman"/>
          <w:b/>
          <w:bCs/>
        </w:rPr>
        <w:t>Manufactured Home Park Operation.</w:t>
      </w:r>
    </w:p>
    <w:p w14:paraId="10B50C54" w14:textId="77777777" w:rsidR="00431625" w:rsidRPr="005A1A0D" w:rsidRDefault="00431625" w:rsidP="00D513C3">
      <w:pPr>
        <w:pStyle w:val="ListParagraph"/>
        <w:numPr>
          <w:ilvl w:val="3"/>
          <w:numId w:val="135"/>
        </w:numPr>
        <w:spacing w:after="120"/>
        <w:contextualSpacing w:val="0"/>
        <w:rPr>
          <w:rFonts w:ascii="Times New Roman" w:hAnsi="Times New Roman" w:cs="Times New Roman"/>
        </w:rPr>
      </w:pPr>
      <w:r w:rsidRPr="005A1A0D">
        <w:rPr>
          <w:rFonts w:ascii="Times New Roman" w:hAnsi="Times New Roman" w:cs="Times New Roman"/>
        </w:rPr>
        <w:t>Manufactured home parks that permit short-term (less than one (1) month) occupancy shall be classified as commercial rather than residential use.</w:t>
      </w:r>
    </w:p>
    <w:p w14:paraId="0CA6BB20" w14:textId="77777777" w:rsidR="00431625" w:rsidRPr="005A1A0D" w:rsidRDefault="00431625" w:rsidP="00D513C3">
      <w:pPr>
        <w:pStyle w:val="ListParagraph"/>
        <w:numPr>
          <w:ilvl w:val="2"/>
          <w:numId w:val="135"/>
        </w:numPr>
        <w:spacing w:after="120"/>
        <w:contextualSpacing w:val="0"/>
        <w:rPr>
          <w:rFonts w:ascii="Times New Roman" w:hAnsi="Times New Roman" w:cs="Times New Roman"/>
        </w:rPr>
      </w:pPr>
      <w:r w:rsidRPr="005A1A0D">
        <w:rPr>
          <w:rFonts w:ascii="Times New Roman" w:hAnsi="Times New Roman" w:cs="Times New Roman"/>
          <w:b/>
          <w:bCs/>
        </w:rPr>
        <w:t>Manufactured Home/Recreational Vehicle Park Improvements.</w:t>
      </w:r>
      <w:r w:rsidRPr="005A1A0D">
        <w:rPr>
          <w:rFonts w:ascii="Times New Roman" w:hAnsi="Times New Roman" w:cs="Times New Roman"/>
        </w:rPr>
        <w:t xml:space="preserve"> The following improvements shall be provided in all manufactured home and recreational vehicle parks:</w:t>
      </w:r>
    </w:p>
    <w:p w14:paraId="73656E79" w14:textId="77777777" w:rsidR="00431625" w:rsidRPr="005A1A0D" w:rsidRDefault="00431625" w:rsidP="00D513C3">
      <w:pPr>
        <w:pStyle w:val="ListParagraph"/>
        <w:numPr>
          <w:ilvl w:val="3"/>
          <w:numId w:val="135"/>
        </w:numPr>
        <w:spacing w:after="120"/>
        <w:contextualSpacing w:val="0"/>
        <w:rPr>
          <w:rFonts w:ascii="Times New Roman" w:hAnsi="Times New Roman" w:cs="Times New Roman"/>
        </w:rPr>
      </w:pPr>
      <w:r w:rsidRPr="005A1A0D">
        <w:rPr>
          <w:rFonts w:ascii="Times New Roman" w:hAnsi="Times New Roman" w:cs="Times New Roman"/>
          <w:b/>
        </w:rPr>
        <w:t>Site Selection:</w:t>
      </w:r>
    </w:p>
    <w:p w14:paraId="154C0C79" w14:textId="77777777" w:rsidR="00431625" w:rsidRPr="005A1A0D" w:rsidRDefault="00431625" w:rsidP="00D513C3">
      <w:pPr>
        <w:pStyle w:val="ListParagraph"/>
        <w:numPr>
          <w:ilvl w:val="4"/>
          <w:numId w:val="135"/>
        </w:numPr>
        <w:spacing w:after="120"/>
        <w:contextualSpacing w:val="0"/>
        <w:rPr>
          <w:rFonts w:ascii="Times New Roman" w:hAnsi="Times New Roman" w:cs="Times New Roman"/>
        </w:rPr>
      </w:pPr>
      <w:r w:rsidRPr="005A1A0D">
        <w:rPr>
          <w:rFonts w:ascii="Times New Roman" w:hAnsi="Times New Roman" w:cs="Times New Roman"/>
        </w:rPr>
        <w:t>Topography. The topography must be favorable to good site drainage, minimum grading, manufactured/mobile home/recreational vehicle placement, and ease of maintenance.</w:t>
      </w:r>
    </w:p>
    <w:p w14:paraId="218742D1" w14:textId="77777777" w:rsidR="00431625" w:rsidRPr="005A1A0D" w:rsidRDefault="00431625" w:rsidP="00D513C3">
      <w:pPr>
        <w:pStyle w:val="ListParagraph"/>
        <w:numPr>
          <w:ilvl w:val="4"/>
          <w:numId w:val="135"/>
        </w:numPr>
        <w:spacing w:after="120"/>
        <w:contextualSpacing w:val="0"/>
        <w:rPr>
          <w:rFonts w:ascii="Times New Roman" w:hAnsi="Times New Roman" w:cs="Times New Roman"/>
        </w:rPr>
      </w:pPr>
      <w:r w:rsidRPr="005A1A0D">
        <w:rPr>
          <w:rFonts w:ascii="Times New Roman" w:hAnsi="Times New Roman" w:cs="Times New Roman"/>
        </w:rPr>
        <w:t>Availability of Utilities. The site must be readily accessible to public or private utility services, including water, sewerage, and electricity.</w:t>
      </w:r>
    </w:p>
    <w:p w14:paraId="5D1B22FE" w14:textId="77777777" w:rsidR="00431625" w:rsidRPr="005A1A0D" w:rsidRDefault="00431625" w:rsidP="00D513C3">
      <w:pPr>
        <w:pStyle w:val="ListParagraph"/>
        <w:numPr>
          <w:ilvl w:val="4"/>
          <w:numId w:val="135"/>
        </w:numPr>
        <w:spacing w:after="120"/>
        <w:contextualSpacing w:val="0"/>
        <w:rPr>
          <w:rFonts w:ascii="Times New Roman" w:hAnsi="Times New Roman" w:cs="Times New Roman"/>
        </w:rPr>
      </w:pPr>
      <w:r w:rsidRPr="005A1A0D">
        <w:rPr>
          <w:rFonts w:ascii="Times New Roman" w:hAnsi="Times New Roman" w:cs="Times New Roman"/>
        </w:rPr>
        <w:t>Necessary Land Area. The area of the manufactured home/recreational vehicle park must be sufficient in size to accommodate (1) the number of manufactured/mobile home/recreational vehicle spaces desired; (2) roads and parking areas for motor vehicles; (3) service areas, buildings and playgrounds; (4) on site utilities where public utilities are not available.</w:t>
      </w:r>
    </w:p>
    <w:p w14:paraId="751A46A8" w14:textId="77777777" w:rsidR="00431625" w:rsidRPr="005A1A0D" w:rsidRDefault="00431625" w:rsidP="00D513C3">
      <w:pPr>
        <w:pStyle w:val="ListParagraph"/>
        <w:numPr>
          <w:ilvl w:val="3"/>
          <w:numId w:val="135"/>
        </w:numPr>
        <w:spacing w:after="120"/>
        <w:contextualSpacing w:val="0"/>
        <w:rPr>
          <w:rFonts w:ascii="Times New Roman" w:hAnsi="Times New Roman" w:cs="Times New Roman"/>
        </w:rPr>
      </w:pPr>
      <w:r w:rsidRPr="005A1A0D">
        <w:rPr>
          <w:rFonts w:ascii="Times New Roman" w:hAnsi="Times New Roman" w:cs="Times New Roman"/>
          <w:b/>
        </w:rPr>
        <w:t>Site Improvements:</w:t>
      </w:r>
    </w:p>
    <w:p w14:paraId="0C1599D0" w14:textId="77777777" w:rsidR="00431625" w:rsidRPr="005A1A0D" w:rsidRDefault="00431625" w:rsidP="00D513C3">
      <w:pPr>
        <w:pStyle w:val="ListParagraph"/>
        <w:numPr>
          <w:ilvl w:val="4"/>
          <w:numId w:val="135"/>
        </w:numPr>
        <w:spacing w:after="120"/>
        <w:contextualSpacing w:val="0"/>
        <w:rPr>
          <w:rFonts w:ascii="Times New Roman" w:hAnsi="Times New Roman" w:cs="Times New Roman"/>
        </w:rPr>
      </w:pPr>
      <w:r w:rsidRPr="005A1A0D">
        <w:rPr>
          <w:rFonts w:ascii="Times New Roman" w:hAnsi="Times New Roman" w:cs="Times New Roman"/>
        </w:rPr>
        <w:t xml:space="preserve">The physical improvements of the site must be arranged to provide (1) a convenient means of pedestrian and vehicular access to each manufactured/mobile home/recreational vehicle space, parking areas, and accessory buildings; (2) an adequate supply of potable water; (3) a safe method of sewage disposal; (4) electrical service for lighting and power; and (5) diversion of surface water away from buildings, manufactured/mobile </w:t>
      </w:r>
      <w:r w:rsidRPr="005A1A0D">
        <w:rPr>
          <w:rFonts w:ascii="Times New Roman" w:hAnsi="Times New Roman" w:cs="Times New Roman"/>
        </w:rPr>
        <w:lastRenderedPageBreak/>
        <w:t>home/recreational vehicle spaces, service and recreational areas, and its disposal from the site.</w:t>
      </w:r>
    </w:p>
    <w:p w14:paraId="33BA80ED" w14:textId="77777777" w:rsidR="00431625" w:rsidRPr="005A1A0D" w:rsidRDefault="00431625" w:rsidP="00D513C3">
      <w:pPr>
        <w:pStyle w:val="ListParagraph"/>
        <w:numPr>
          <w:ilvl w:val="3"/>
          <w:numId w:val="135"/>
        </w:numPr>
        <w:spacing w:after="120"/>
        <w:contextualSpacing w:val="0"/>
        <w:rPr>
          <w:rFonts w:ascii="Times New Roman" w:hAnsi="Times New Roman" w:cs="Times New Roman"/>
        </w:rPr>
      </w:pPr>
      <w:r w:rsidRPr="005A1A0D">
        <w:rPr>
          <w:rFonts w:ascii="Times New Roman" w:hAnsi="Times New Roman" w:cs="Times New Roman"/>
          <w:b/>
        </w:rPr>
        <w:t>Site Planning:</w:t>
      </w:r>
    </w:p>
    <w:p w14:paraId="14F0DF10" w14:textId="77777777" w:rsidR="00431625" w:rsidRPr="005A1A0D" w:rsidRDefault="00431625" w:rsidP="00D513C3">
      <w:pPr>
        <w:pStyle w:val="ListParagraph"/>
        <w:numPr>
          <w:ilvl w:val="4"/>
          <w:numId w:val="135"/>
        </w:numPr>
        <w:spacing w:after="120"/>
        <w:contextualSpacing w:val="0"/>
        <w:rPr>
          <w:rFonts w:ascii="Times New Roman" w:hAnsi="Times New Roman" w:cs="Times New Roman"/>
        </w:rPr>
      </w:pPr>
      <w:r w:rsidRPr="005A1A0D">
        <w:rPr>
          <w:rFonts w:ascii="Times New Roman" w:hAnsi="Times New Roman" w:cs="Times New Roman"/>
        </w:rPr>
        <w:t>Plan of the proposed manufactured home park must be developed for approval of the County indicating the layout of manufactured/mobile home/recreational vehicle spaces, roads, walks, service buildings, service areas, utilities, and necessary grading.</w:t>
      </w:r>
    </w:p>
    <w:p w14:paraId="77AA2FEB" w14:textId="77777777" w:rsidR="00431625" w:rsidRPr="005A1A0D" w:rsidRDefault="00431625" w:rsidP="00D513C3">
      <w:pPr>
        <w:pStyle w:val="ListParagraph"/>
        <w:numPr>
          <w:ilvl w:val="4"/>
          <w:numId w:val="135"/>
        </w:numPr>
        <w:spacing w:after="120"/>
        <w:contextualSpacing w:val="0"/>
        <w:rPr>
          <w:rFonts w:ascii="Times New Roman" w:hAnsi="Times New Roman" w:cs="Times New Roman"/>
        </w:rPr>
      </w:pPr>
      <w:r w:rsidRPr="005A1A0D">
        <w:rPr>
          <w:rFonts w:ascii="Times New Roman" w:hAnsi="Times New Roman" w:cs="Times New Roman"/>
        </w:rPr>
        <w:t>Determination must be made in the initial planning stage on the number of manufactured/mobile homes/recreational vehicles to be accommodated.</w:t>
      </w:r>
    </w:p>
    <w:p w14:paraId="56FD32AC" w14:textId="77777777" w:rsidR="00431625" w:rsidRPr="005A1A0D" w:rsidRDefault="00431625" w:rsidP="00D513C3">
      <w:pPr>
        <w:pStyle w:val="ListParagraph"/>
        <w:numPr>
          <w:ilvl w:val="2"/>
          <w:numId w:val="135"/>
        </w:numPr>
        <w:spacing w:after="120"/>
        <w:contextualSpacing w:val="0"/>
        <w:rPr>
          <w:rFonts w:ascii="Times New Roman" w:hAnsi="Times New Roman" w:cs="Times New Roman"/>
        </w:rPr>
      </w:pPr>
      <w:r w:rsidRPr="005A1A0D">
        <w:rPr>
          <w:rFonts w:ascii="Times New Roman" w:hAnsi="Times New Roman" w:cs="Times New Roman"/>
          <w:b/>
        </w:rPr>
        <w:t>Manufactured/mobile home/recreational vehicle space sizes;</w:t>
      </w:r>
    </w:p>
    <w:p w14:paraId="4A8DC454" w14:textId="77777777" w:rsidR="00431625" w:rsidRPr="005A1A0D" w:rsidRDefault="00431625" w:rsidP="00D513C3">
      <w:pPr>
        <w:pStyle w:val="ListParagraph"/>
        <w:numPr>
          <w:ilvl w:val="3"/>
          <w:numId w:val="135"/>
        </w:numPr>
        <w:spacing w:after="120"/>
        <w:contextualSpacing w:val="0"/>
        <w:rPr>
          <w:rFonts w:ascii="Times New Roman" w:hAnsi="Times New Roman" w:cs="Times New Roman"/>
        </w:rPr>
      </w:pPr>
      <w:r w:rsidRPr="005A1A0D">
        <w:rPr>
          <w:rFonts w:ascii="Times New Roman" w:hAnsi="Times New Roman" w:cs="Times New Roman"/>
        </w:rPr>
        <w:t>Each manufactured/mobile home/recreational vehicle space must be not less than one thousand two hundred fifty (1,250) square feet in area and should be at least twenty-five (25) feet wide.</w:t>
      </w:r>
    </w:p>
    <w:p w14:paraId="3BB1AE2C" w14:textId="77777777" w:rsidR="00431625" w:rsidRPr="005A1A0D" w:rsidRDefault="00431625" w:rsidP="00D513C3">
      <w:pPr>
        <w:pStyle w:val="ListParagraph"/>
        <w:numPr>
          <w:ilvl w:val="2"/>
          <w:numId w:val="135"/>
        </w:numPr>
        <w:spacing w:after="120"/>
        <w:contextualSpacing w:val="0"/>
        <w:rPr>
          <w:rFonts w:ascii="Times New Roman" w:hAnsi="Times New Roman" w:cs="Times New Roman"/>
        </w:rPr>
      </w:pPr>
      <w:r w:rsidRPr="005A1A0D">
        <w:rPr>
          <w:rFonts w:ascii="Times New Roman" w:hAnsi="Times New Roman" w:cs="Times New Roman"/>
          <w:b/>
        </w:rPr>
        <w:t>Spacing of manufactured/mobile home/recreational vehicle.</w:t>
      </w:r>
    </w:p>
    <w:p w14:paraId="2A7397CA" w14:textId="77777777" w:rsidR="00431625" w:rsidRPr="005A1A0D" w:rsidRDefault="00431625" w:rsidP="00D513C3">
      <w:pPr>
        <w:pStyle w:val="ListParagraph"/>
        <w:numPr>
          <w:ilvl w:val="3"/>
          <w:numId w:val="135"/>
        </w:numPr>
        <w:spacing w:after="120"/>
        <w:contextualSpacing w:val="0"/>
        <w:rPr>
          <w:rFonts w:ascii="Times New Roman" w:hAnsi="Times New Roman" w:cs="Times New Roman"/>
        </w:rPr>
      </w:pPr>
      <w:r w:rsidRPr="005A1A0D">
        <w:rPr>
          <w:rFonts w:ascii="Times New Roman" w:hAnsi="Times New Roman" w:cs="Times New Roman"/>
        </w:rPr>
        <w:t>The minimum spacing between manufactured/mobile homes/recreational vehicles and between manufactured/mobile homes and buildings must be:</w:t>
      </w:r>
    </w:p>
    <w:p w14:paraId="2F92F700" w14:textId="77777777" w:rsidR="00431625" w:rsidRPr="005A1A0D" w:rsidRDefault="00431625" w:rsidP="00D513C3">
      <w:pPr>
        <w:pStyle w:val="ListParagraph"/>
        <w:numPr>
          <w:ilvl w:val="4"/>
          <w:numId w:val="135"/>
        </w:numPr>
        <w:spacing w:after="120"/>
        <w:contextualSpacing w:val="0"/>
        <w:rPr>
          <w:rFonts w:ascii="Times New Roman" w:hAnsi="Times New Roman" w:cs="Times New Roman"/>
        </w:rPr>
      </w:pPr>
      <w:r w:rsidRPr="005A1A0D">
        <w:rPr>
          <w:rFonts w:ascii="Times New Roman" w:hAnsi="Times New Roman" w:cs="Times New Roman"/>
        </w:rPr>
        <w:t>Side-to-side spacing:  fifteen (15) feet</w:t>
      </w:r>
    </w:p>
    <w:p w14:paraId="341A93F1" w14:textId="77777777" w:rsidR="00431625" w:rsidRPr="005A1A0D" w:rsidRDefault="00431625" w:rsidP="00D513C3">
      <w:pPr>
        <w:pStyle w:val="ListParagraph"/>
        <w:numPr>
          <w:ilvl w:val="4"/>
          <w:numId w:val="135"/>
        </w:numPr>
        <w:spacing w:after="120"/>
        <w:contextualSpacing w:val="0"/>
        <w:rPr>
          <w:rFonts w:ascii="Times New Roman" w:hAnsi="Times New Roman" w:cs="Times New Roman"/>
        </w:rPr>
      </w:pPr>
      <w:r w:rsidRPr="005A1A0D">
        <w:rPr>
          <w:rFonts w:ascii="Times New Roman" w:hAnsi="Times New Roman" w:cs="Times New Roman"/>
        </w:rPr>
        <w:t>End-to-end spacing: ten (10) feet from the manufactured home park property line.</w:t>
      </w:r>
    </w:p>
    <w:p w14:paraId="7AAA4F53" w14:textId="77777777" w:rsidR="00B72C68" w:rsidRPr="005A1A0D" w:rsidRDefault="00431625" w:rsidP="00D513C3">
      <w:pPr>
        <w:pStyle w:val="ListParagraph"/>
        <w:numPr>
          <w:ilvl w:val="2"/>
          <w:numId w:val="135"/>
        </w:numPr>
        <w:spacing w:after="120"/>
        <w:contextualSpacing w:val="0"/>
        <w:rPr>
          <w:rFonts w:ascii="Times New Roman" w:hAnsi="Times New Roman" w:cs="Times New Roman"/>
        </w:rPr>
      </w:pPr>
      <w:r w:rsidRPr="005A1A0D">
        <w:rPr>
          <w:rFonts w:ascii="Times New Roman" w:hAnsi="Times New Roman" w:cs="Times New Roman"/>
          <w:b/>
        </w:rPr>
        <w:t>Roads, walks and parking areas.</w:t>
      </w:r>
    </w:p>
    <w:p w14:paraId="72B22DFE" w14:textId="77777777" w:rsidR="00B72C68" w:rsidRPr="005A1A0D" w:rsidRDefault="00B72C68" w:rsidP="00D513C3">
      <w:pPr>
        <w:pStyle w:val="ListParagraph"/>
        <w:numPr>
          <w:ilvl w:val="3"/>
          <w:numId w:val="135"/>
        </w:numPr>
        <w:spacing w:after="120"/>
        <w:contextualSpacing w:val="0"/>
        <w:rPr>
          <w:rFonts w:ascii="Times New Roman" w:hAnsi="Times New Roman" w:cs="Times New Roman"/>
        </w:rPr>
      </w:pPr>
      <w:r w:rsidRPr="005A1A0D">
        <w:rPr>
          <w:rFonts w:ascii="Times New Roman" w:hAnsi="Times New Roman" w:cs="Times New Roman"/>
        </w:rPr>
        <w:t>General circulation.  Safety and convenience must be a major consideration in the layout of roads, walks, and parking areas within the manufactured home park.  All roads must be continuous.</w:t>
      </w:r>
    </w:p>
    <w:p w14:paraId="389B5971" w14:textId="77777777" w:rsidR="00B72C68" w:rsidRPr="005A1A0D" w:rsidRDefault="00B72C68" w:rsidP="00D513C3">
      <w:pPr>
        <w:pStyle w:val="ListParagraph"/>
        <w:numPr>
          <w:ilvl w:val="3"/>
          <w:numId w:val="135"/>
        </w:numPr>
        <w:spacing w:after="120"/>
        <w:contextualSpacing w:val="0"/>
        <w:rPr>
          <w:rFonts w:ascii="Times New Roman" w:hAnsi="Times New Roman" w:cs="Times New Roman"/>
        </w:rPr>
      </w:pPr>
      <w:r w:rsidRPr="005A1A0D">
        <w:rPr>
          <w:rFonts w:ascii="Times New Roman" w:hAnsi="Times New Roman" w:cs="Times New Roman"/>
        </w:rPr>
        <w:t>Servicing.  Suitable vehicular access for fire-fighting equipment, delivery of fuel, removal of garbage and refuse, and for other necessary services must be provided.</w:t>
      </w:r>
    </w:p>
    <w:p w14:paraId="3AC31ABE" w14:textId="77777777" w:rsidR="00B72C68" w:rsidRPr="005A1A0D" w:rsidRDefault="00B72C68" w:rsidP="00D513C3">
      <w:pPr>
        <w:pStyle w:val="ListParagraph"/>
        <w:numPr>
          <w:ilvl w:val="2"/>
          <w:numId w:val="135"/>
        </w:numPr>
        <w:spacing w:after="120"/>
        <w:contextualSpacing w:val="0"/>
        <w:rPr>
          <w:rFonts w:ascii="Times New Roman" w:hAnsi="Times New Roman" w:cs="Times New Roman"/>
        </w:rPr>
      </w:pPr>
      <w:r w:rsidRPr="005A1A0D">
        <w:rPr>
          <w:rFonts w:ascii="Times New Roman" w:hAnsi="Times New Roman" w:cs="Times New Roman"/>
          <w:b/>
        </w:rPr>
        <w:t>Width of roads and parking areas.</w:t>
      </w:r>
    </w:p>
    <w:p w14:paraId="69E5CAEE" w14:textId="77777777" w:rsidR="00B72C68" w:rsidRPr="005A1A0D" w:rsidRDefault="00B72C68" w:rsidP="00D513C3">
      <w:pPr>
        <w:pStyle w:val="ListParagraph"/>
        <w:numPr>
          <w:ilvl w:val="3"/>
          <w:numId w:val="135"/>
        </w:numPr>
        <w:spacing w:after="120"/>
        <w:contextualSpacing w:val="0"/>
        <w:rPr>
          <w:rFonts w:ascii="Times New Roman" w:hAnsi="Times New Roman" w:cs="Times New Roman"/>
        </w:rPr>
      </w:pPr>
      <w:r w:rsidRPr="005A1A0D">
        <w:rPr>
          <w:rFonts w:ascii="Times New Roman" w:hAnsi="Times New Roman" w:cs="Times New Roman"/>
        </w:rPr>
        <w:t>Main access roads, excluding parking must be two (2) lane and at least twenty-four (24) feet wide.</w:t>
      </w:r>
    </w:p>
    <w:p w14:paraId="2FA6F97C" w14:textId="77777777" w:rsidR="00B72C68" w:rsidRPr="005A1A0D" w:rsidRDefault="00B72C68" w:rsidP="00D513C3">
      <w:pPr>
        <w:pStyle w:val="ListParagraph"/>
        <w:numPr>
          <w:ilvl w:val="2"/>
          <w:numId w:val="135"/>
        </w:numPr>
        <w:spacing w:after="120"/>
        <w:contextualSpacing w:val="0"/>
        <w:rPr>
          <w:rFonts w:ascii="Times New Roman" w:hAnsi="Times New Roman" w:cs="Times New Roman"/>
        </w:rPr>
      </w:pPr>
      <w:r w:rsidRPr="005A1A0D">
        <w:rPr>
          <w:rFonts w:ascii="Times New Roman" w:hAnsi="Times New Roman" w:cs="Times New Roman"/>
          <w:b/>
        </w:rPr>
        <w:t>Parking area.</w:t>
      </w:r>
      <w:r w:rsidRPr="005A1A0D">
        <w:rPr>
          <w:rFonts w:ascii="Times New Roman" w:hAnsi="Times New Roman" w:cs="Times New Roman"/>
        </w:rPr>
        <w:t xml:space="preserve">  The same number of motor vehicle parking spaces must be provided as the number of manufactured/ recreational vehicle spaces.  These must be provided in special parking areas.</w:t>
      </w:r>
    </w:p>
    <w:p w14:paraId="33BDC88A" w14:textId="77777777" w:rsidR="00B72C68" w:rsidRPr="005A1A0D" w:rsidRDefault="00B72C68" w:rsidP="00D513C3">
      <w:pPr>
        <w:pStyle w:val="ListParagraph"/>
        <w:numPr>
          <w:ilvl w:val="2"/>
          <w:numId w:val="135"/>
        </w:numPr>
        <w:spacing w:after="120"/>
        <w:contextualSpacing w:val="0"/>
        <w:rPr>
          <w:rFonts w:ascii="Times New Roman" w:hAnsi="Times New Roman" w:cs="Times New Roman"/>
        </w:rPr>
      </w:pPr>
      <w:r w:rsidRPr="005A1A0D">
        <w:rPr>
          <w:rFonts w:ascii="Times New Roman" w:hAnsi="Times New Roman" w:cs="Times New Roman"/>
          <w:b/>
        </w:rPr>
        <w:t>Walks.</w:t>
      </w:r>
      <w:r w:rsidRPr="005A1A0D">
        <w:rPr>
          <w:rFonts w:ascii="Times New Roman" w:hAnsi="Times New Roman" w:cs="Times New Roman"/>
        </w:rPr>
        <w:t xml:space="preserve">  The manufactured/ recreational vehicle park walk system must include a walk from the entrance of each manufactured/mobile home to service facilities.</w:t>
      </w:r>
    </w:p>
    <w:p w14:paraId="12C31C58" w14:textId="77777777" w:rsidR="00B72C68" w:rsidRPr="005A1A0D" w:rsidRDefault="00B72C68" w:rsidP="00D513C3">
      <w:pPr>
        <w:pStyle w:val="ListParagraph"/>
        <w:numPr>
          <w:ilvl w:val="3"/>
          <w:numId w:val="135"/>
        </w:numPr>
        <w:spacing w:after="120"/>
        <w:contextualSpacing w:val="0"/>
        <w:rPr>
          <w:rFonts w:ascii="Times New Roman" w:hAnsi="Times New Roman" w:cs="Times New Roman"/>
        </w:rPr>
      </w:pPr>
      <w:r w:rsidRPr="005A1A0D">
        <w:rPr>
          <w:rFonts w:ascii="Times New Roman" w:hAnsi="Times New Roman" w:cs="Times New Roman"/>
          <w:b/>
        </w:rPr>
        <w:t>Width of Walks</w:t>
      </w:r>
    </w:p>
    <w:p w14:paraId="62231703" w14:textId="77777777" w:rsidR="00B72C68" w:rsidRPr="005A1A0D" w:rsidRDefault="00B72C68" w:rsidP="00D513C3">
      <w:pPr>
        <w:pStyle w:val="ListParagraph"/>
        <w:numPr>
          <w:ilvl w:val="4"/>
          <w:numId w:val="135"/>
        </w:numPr>
        <w:spacing w:after="120"/>
        <w:contextualSpacing w:val="0"/>
        <w:rPr>
          <w:rFonts w:ascii="Times New Roman" w:hAnsi="Times New Roman" w:cs="Times New Roman"/>
        </w:rPr>
      </w:pPr>
      <w:r w:rsidRPr="005A1A0D">
        <w:rPr>
          <w:rFonts w:ascii="Times New Roman" w:hAnsi="Times New Roman" w:cs="Times New Roman"/>
        </w:rPr>
        <w:t>Public walks - minimum four (4) feet</w:t>
      </w:r>
    </w:p>
    <w:p w14:paraId="7736AD05" w14:textId="77777777" w:rsidR="00B72C68" w:rsidRPr="005A1A0D" w:rsidRDefault="00B72C68" w:rsidP="00D513C3">
      <w:pPr>
        <w:pStyle w:val="ListParagraph"/>
        <w:numPr>
          <w:ilvl w:val="4"/>
          <w:numId w:val="135"/>
        </w:numPr>
        <w:spacing w:after="120"/>
        <w:contextualSpacing w:val="0"/>
        <w:rPr>
          <w:rFonts w:ascii="Times New Roman" w:hAnsi="Times New Roman" w:cs="Times New Roman"/>
        </w:rPr>
      </w:pPr>
      <w:r w:rsidRPr="005A1A0D">
        <w:rPr>
          <w:rFonts w:ascii="Times New Roman" w:hAnsi="Times New Roman" w:cs="Times New Roman"/>
        </w:rPr>
        <w:t>Entrance walks (from public walk to manufacture</w:t>
      </w:r>
      <w:r w:rsidR="00F25CBC">
        <w:rPr>
          <w:rFonts w:ascii="Times New Roman" w:hAnsi="Times New Roman" w:cs="Times New Roman"/>
        </w:rPr>
        <w:t xml:space="preserve">d/recreational vehicle door) - </w:t>
      </w:r>
      <w:r w:rsidR="00332C0A">
        <w:rPr>
          <w:rFonts w:ascii="Times New Roman" w:hAnsi="Times New Roman" w:cs="Times New Roman"/>
        </w:rPr>
        <w:t xml:space="preserve">two (2) </w:t>
      </w:r>
      <w:r w:rsidRPr="005A1A0D">
        <w:rPr>
          <w:rFonts w:ascii="Times New Roman" w:hAnsi="Times New Roman" w:cs="Times New Roman"/>
        </w:rPr>
        <w:t>feet.</w:t>
      </w:r>
    </w:p>
    <w:p w14:paraId="07989E58" w14:textId="77777777" w:rsidR="00B72C68" w:rsidRPr="005A1A0D" w:rsidRDefault="00B72C68" w:rsidP="00D513C3">
      <w:pPr>
        <w:pStyle w:val="ListParagraph"/>
        <w:numPr>
          <w:ilvl w:val="2"/>
          <w:numId w:val="135"/>
        </w:numPr>
        <w:spacing w:after="120"/>
        <w:contextualSpacing w:val="0"/>
        <w:rPr>
          <w:rFonts w:ascii="Times New Roman" w:hAnsi="Times New Roman" w:cs="Times New Roman"/>
        </w:rPr>
      </w:pPr>
      <w:r w:rsidRPr="005A1A0D">
        <w:rPr>
          <w:rFonts w:ascii="Times New Roman" w:hAnsi="Times New Roman" w:cs="Times New Roman"/>
          <w:b/>
        </w:rPr>
        <w:lastRenderedPageBreak/>
        <w:t>Service Buildings</w:t>
      </w:r>
    </w:p>
    <w:p w14:paraId="04FF3D76" w14:textId="77777777" w:rsidR="00B72C68" w:rsidRPr="005A1A0D" w:rsidRDefault="00B72C68" w:rsidP="00D513C3">
      <w:pPr>
        <w:pStyle w:val="ListParagraph"/>
        <w:numPr>
          <w:ilvl w:val="3"/>
          <w:numId w:val="135"/>
        </w:numPr>
        <w:spacing w:after="120"/>
        <w:contextualSpacing w:val="0"/>
        <w:rPr>
          <w:rFonts w:ascii="Times New Roman" w:hAnsi="Times New Roman" w:cs="Times New Roman"/>
        </w:rPr>
      </w:pPr>
      <w:r w:rsidRPr="005A1A0D">
        <w:rPr>
          <w:rFonts w:ascii="Times New Roman" w:hAnsi="Times New Roman" w:cs="Times New Roman"/>
        </w:rPr>
        <w:t>Each manufactured home/recreational vehicle park that is planning on serving recreational vehicles must be provided with one or more service buildings containing the requisite number of plumbing fixtures and other service equipment.  The service buildings must conform in general to the following requirements:</w:t>
      </w:r>
    </w:p>
    <w:p w14:paraId="4EE580C7" w14:textId="77777777" w:rsidR="00B72C68" w:rsidRPr="005A1A0D" w:rsidRDefault="00B72C68" w:rsidP="00D513C3">
      <w:pPr>
        <w:pStyle w:val="ListParagraph"/>
        <w:numPr>
          <w:ilvl w:val="4"/>
          <w:numId w:val="135"/>
        </w:numPr>
        <w:spacing w:after="120"/>
        <w:contextualSpacing w:val="0"/>
        <w:rPr>
          <w:rFonts w:ascii="Times New Roman" w:hAnsi="Times New Roman" w:cs="Times New Roman"/>
        </w:rPr>
      </w:pPr>
      <w:r w:rsidRPr="005A1A0D">
        <w:rPr>
          <w:rFonts w:ascii="Times New Roman" w:hAnsi="Times New Roman" w:cs="Times New Roman"/>
          <w:b/>
        </w:rPr>
        <w:t>Location</w:t>
      </w:r>
    </w:p>
    <w:p w14:paraId="558A32E0" w14:textId="77777777" w:rsidR="00B72C68" w:rsidRPr="005A1A0D" w:rsidRDefault="00B72C68" w:rsidP="00D513C3">
      <w:pPr>
        <w:pStyle w:val="ListParagraph"/>
        <w:numPr>
          <w:ilvl w:val="5"/>
          <w:numId w:val="135"/>
        </w:numPr>
        <w:spacing w:after="120"/>
        <w:contextualSpacing w:val="0"/>
        <w:rPr>
          <w:rFonts w:ascii="Times New Roman" w:hAnsi="Times New Roman" w:cs="Times New Roman"/>
        </w:rPr>
      </w:pPr>
      <w:r w:rsidRPr="005A1A0D">
        <w:rPr>
          <w:rFonts w:ascii="Times New Roman" w:hAnsi="Times New Roman" w:cs="Times New Roman"/>
        </w:rPr>
        <w:t>The building should be located not more than two hundred (200) feet from any recreational vehicle space.</w:t>
      </w:r>
    </w:p>
    <w:p w14:paraId="31CE9A63" w14:textId="77777777" w:rsidR="00B72C68" w:rsidRPr="005A1A0D" w:rsidRDefault="00B72C68" w:rsidP="00D513C3">
      <w:pPr>
        <w:pStyle w:val="ListParagraph"/>
        <w:numPr>
          <w:ilvl w:val="4"/>
          <w:numId w:val="135"/>
        </w:numPr>
        <w:spacing w:after="120"/>
        <w:contextualSpacing w:val="0"/>
        <w:rPr>
          <w:rFonts w:ascii="Times New Roman" w:hAnsi="Times New Roman" w:cs="Times New Roman"/>
        </w:rPr>
      </w:pPr>
      <w:r w:rsidRPr="005A1A0D">
        <w:rPr>
          <w:rFonts w:ascii="Times New Roman" w:hAnsi="Times New Roman" w:cs="Times New Roman"/>
          <w:b/>
        </w:rPr>
        <w:t>Construction</w:t>
      </w:r>
    </w:p>
    <w:p w14:paraId="5E0587BA" w14:textId="77777777" w:rsidR="00B72C68" w:rsidRPr="005A1A0D" w:rsidRDefault="00B72C68" w:rsidP="00D513C3">
      <w:pPr>
        <w:pStyle w:val="ListParagraph"/>
        <w:numPr>
          <w:ilvl w:val="4"/>
          <w:numId w:val="135"/>
        </w:numPr>
        <w:spacing w:after="120"/>
        <w:contextualSpacing w:val="0"/>
        <w:rPr>
          <w:rFonts w:ascii="Times New Roman" w:hAnsi="Times New Roman" w:cs="Times New Roman"/>
        </w:rPr>
      </w:pPr>
      <w:r w:rsidRPr="005A1A0D">
        <w:rPr>
          <w:rFonts w:ascii="Times New Roman" w:hAnsi="Times New Roman" w:cs="Times New Roman"/>
        </w:rPr>
        <w:t>The materials and methods used in the construction of service buildings must conform to local building codes for buildings of this nature.  It must have an interior finish which is moisture resistant and can be easily cleaned.  All rooms of service buildings must be ventilated and all exterior openings provided with screens.</w:t>
      </w:r>
    </w:p>
    <w:p w14:paraId="1534DA84" w14:textId="77777777" w:rsidR="00B72C68" w:rsidRPr="005A1A0D" w:rsidRDefault="00B72C68" w:rsidP="00D513C3">
      <w:pPr>
        <w:pStyle w:val="ListParagraph"/>
        <w:numPr>
          <w:ilvl w:val="2"/>
          <w:numId w:val="135"/>
        </w:numPr>
        <w:spacing w:after="120"/>
        <w:contextualSpacing w:val="0"/>
        <w:rPr>
          <w:rFonts w:ascii="Times New Roman" w:hAnsi="Times New Roman" w:cs="Times New Roman"/>
        </w:rPr>
      </w:pPr>
      <w:r w:rsidRPr="005A1A0D">
        <w:rPr>
          <w:rFonts w:ascii="Times New Roman" w:hAnsi="Times New Roman" w:cs="Times New Roman"/>
          <w:b/>
        </w:rPr>
        <w:t>Facilities (Recreational Vehicle Park Only).</w:t>
      </w:r>
    </w:p>
    <w:p w14:paraId="27AFBBAB" w14:textId="77777777" w:rsidR="00B72C68" w:rsidRPr="005A1A0D" w:rsidRDefault="00B72C68" w:rsidP="00D513C3">
      <w:pPr>
        <w:pStyle w:val="ListParagraph"/>
        <w:numPr>
          <w:ilvl w:val="3"/>
          <w:numId w:val="135"/>
        </w:numPr>
        <w:spacing w:after="120"/>
        <w:contextualSpacing w:val="0"/>
        <w:rPr>
          <w:rFonts w:ascii="Times New Roman" w:hAnsi="Times New Roman" w:cs="Times New Roman"/>
        </w:rPr>
      </w:pPr>
      <w:r w:rsidRPr="005A1A0D">
        <w:rPr>
          <w:rFonts w:ascii="Times New Roman" w:hAnsi="Times New Roman" w:cs="Times New Roman"/>
        </w:rPr>
        <w:t>Separate men’s and women’s toilet rooms must be provided and distinctly marked.  These rooms must be separated by a sound-resistant wall.  A vestibule or screen wall must be provided to prevent direct view into the toilet rooms when exterior doors are open.</w:t>
      </w:r>
    </w:p>
    <w:p w14:paraId="1BBF4E10" w14:textId="77777777" w:rsidR="00B72C68" w:rsidRPr="005A1A0D" w:rsidRDefault="00B72C68" w:rsidP="00D513C3">
      <w:pPr>
        <w:pStyle w:val="ListParagraph"/>
        <w:numPr>
          <w:ilvl w:val="4"/>
          <w:numId w:val="135"/>
        </w:numPr>
        <w:spacing w:after="120"/>
        <w:contextualSpacing w:val="0"/>
        <w:rPr>
          <w:rFonts w:ascii="Times New Roman" w:hAnsi="Times New Roman" w:cs="Times New Roman"/>
        </w:rPr>
      </w:pPr>
      <w:r w:rsidRPr="005A1A0D">
        <w:rPr>
          <w:rFonts w:ascii="Times New Roman" w:hAnsi="Times New Roman" w:cs="Times New Roman"/>
          <w:b/>
        </w:rPr>
        <w:t>Plumbing fixtures:</w:t>
      </w:r>
    </w:p>
    <w:p w14:paraId="15228578" w14:textId="77777777" w:rsidR="00B72C68" w:rsidRPr="005A1A0D" w:rsidRDefault="00B72C68" w:rsidP="00D513C3">
      <w:pPr>
        <w:pStyle w:val="ListParagraph"/>
        <w:numPr>
          <w:ilvl w:val="5"/>
          <w:numId w:val="135"/>
        </w:numPr>
        <w:spacing w:after="120"/>
        <w:contextualSpacing w:val="0"/>
        <w:rPr>
          <w:rFonts w:ascii="Times New Roman" w:hAnsi="Times New Roman" w:cs="Times New Roman"/>
        </w:rPr>
      </w:pPr>
      <w:r w:rsidRPr="005A1A0D">
        <w:rPr>
          <w:rFonts w:ascii="Times New Roman" w:hAnsi="Times New Roman" w:cs="Times New Roman"/>
        </w:rPr>
        <w:t>Every manufactured home/recreational vehicle park must provide adequate toilet and laundry facilities.  In no instances should there be less than:</w:t>
      </w:r>
    </w:p>
    <w:p w14:paraId="68671546" w14:textId="77777777" w:rsidR="00B72C68" w:rsidRPr="005A1A0D" w:rsidRDefault="00B72C68" w:rsidP="00D513C3">
      <w:pPr>
        <w:pStyle w:val="ListParagraph"/>
        <w:numPr>
          <w:ilvl w:val="6"/>
          <w:numId w:val="135"/>
        </w:numPr>
        <w:spacing w:after="120"/>
        <w:contextualSpacing w:val="0"/>
        <w:rPr>
          <w:rFonts w:ascii="Times New Roman" w:hAnsi="Times New Roman" w:cs="Times New Roman"/>
        </w:rPr>
      </w:pPr>
      <w:r w:rsidRPr="005A1A0D">
        <w:rPr>
          <w:rFonts w:ascii="Times New Roman" w:hAnsi="Times New Roman" w:cs="Times New Roman"/>
        </w:rPr>
        <w:t>one (1) laundry unit (laundry or washing machine);</w:t>
      </w:r>
    </w:p>
    <w:p w14:paraId="55A7FF9C" w14:textId="77777777" w:rsidR="00B72C68" w:rsidRPr="005A1A0D" w:rsidRDefault="00B72C68" w:rsidP="00D513C3">
      <w:pPr>
        <w:pStyle w:val="ListParagraph"/>
        <w:numPr>
          <w:ilvl w:val="6"/>
          <w:numId w:val="135"/>
        </w:numPr>
        <w:spacing w:after="120"/>
        <w:contextualSpacing w:val="0"/>
        <w:rPr>
          <w:rFonts w:ascii="Times New Roman" w:hAnsi="Times New Roman" w:cs="Times New Roman"/>
        </w:rPr>
      </w:pPr>
      <w:r w:rsidRPr="005A1A0D">
        <w:rPr>
          <w:rFonts w:ascii="Times New Roman" w:hAnsi="Times New Roman" w:cs="Times New Roman"/>
        </w:rPr>
        <w:t>one (1) water closet, one (1) lavatory and one (1) shower for women</w:t>
      </w:r>
    </w:p>
    <w:p w14:paraId="2905F411" w14:textId="77777777" w:rsidR="00B72C68" w:rsidRPr="005A1A0D" w:rsidRDefault="00B72C68" w:rsidP="00D513C3">
      <w:pPr>
        <w:pStyle w:val="ListParagraph"/>
        <w:numPr>
          <w:ilvl w:val="6"/>
          <w:numId w:val="135"/>
        </w:numPr>
        <w:spacing w:after="120"/>
        <w:contextualSpacing w:val="0"/>
        <w:rPr>
          <w:rFonts w:ascii="Times New Roman" w:hAnsi="Times New Roman" w:cs="Times New Roman"/>
        </w:rPr>
      </w:pPr>
      <w:r w:rsidRPr="005A1A0D">
        <w:rPr>
          <w:rFonts w:ascii="Times New Roman" w:hAnsi="Times New Roman" w:cs="Times New Roman"/>
        </w:rPr>
        <w:t>one (1) water closet one (1) lavatory and one (1) shower for men</w:t>
      </w:r>
    </w:p>
    <w:p w14:paraId="6470F555" w14:textId="77777777" w:rsidR="00B72C68" w:rsidRPr="005A1A0D" w:rsidRDefault="00B72C68" w:rsidP="00D513C3">
      <w:pPr>
        <w:pStyle w:val="ListParagraph"/>
        <w:numPr>
          <w:ilvl w:val="6"/>
          <w:numId w:val="135"/>
        </w:numPr>
        <w:spacing w:after="120"/>
        <w:contextualSpacing w:val="0"/>
        <w:rPr>
          <w:rFonts w:ascii="Times New Roman" w:hAnsi="Times New Roman" w:cs="Times New Roman"/>
        </w:rPr>
      </w:pPr>
      <w:r w:rsidRPr="005A1A0D">
        <w:rPr>
          <w:rFonts w:ascii="Times New Roman" w:hAnsi="Times New Roman" w:cs="Times New Roman"/>
        </w:rPr>
        <w:t>A slop water closet (water closet with seat removed) must be provided in each service building.  The slop water closet should be in a separate room of the service building with a single direct opening to the outside.</w:t>
      </w:r>
    </w:p>
    <w:p w14:paraId="5C80B0D1" w14:textId="77777777" w:rsidR="00B72C68" w:rsidRPr="005A1A0D" w:rsidRDefault="00B72C68" w:rsidP="00D513C3">
      <w:pPr>
        <w:pStyle w:val="ListParagraph"/>
        <w:numPr>
          <w:ilvl w:val="6"/>
          <w:numId w:val="135"/>
        </w:numPr>
        <w:spacing w:after="120"/>
        <w:contextualSpacing w:val="0"/>
        <w:rPr>
          <w:rFonts w:ascii="Times New Roman" w:hAnsi="Times New Roman" w:cs="Times New Roman"/>
        </w:rPr>
      </w:pPr>
      <w:r w:rsidRPr="005A1A0D">
        <w:rPr>
          <w:rFonts w:ascii="Times New Roman" w:hAnsi="Times New Roman" w:cs="Times New Roman"/>
        </w:rPr>
        <w:t>The facilities listed above will accommodate the planned number of recreational vehicle spaces.  One water closet must be provided for each sex for every ten (10) additional recreational vehicles.  (Urinals for men may be substituted for one-third (1/3) of these water closets).</w:t>
      </w:r>
    </w:p>
    <w:p w14:paraId="500C3431" w14:textId="651012E0" w:rsidR="00B72C68" w:rsidRDefault="00B72C68" w:rsidP="00D513C3">
      <w:pPr>
        <w:pStyle w:val="ListParagraph"/>
        <w:numPr>
          <w:ilvl w:val="6"/>
          <w:numId w:val="135"/>
        </w:numPr>
        <w:spacing w:after="120"/>
        <w:contextualSpacing w:val="0"/>
        <w:rPr>
          <w:rFonts w:ascii="Times New Roman" w:hAnsi="Times New Roman" w:cs="Times New Roman"/>
        </w:rPr>
      </w:pPr>
      <w:r w:rsidRPr="005A1A0D">
        <w:rPr>
          <w:rFonts w:ascii="Times New Roman" w:hAnsi="Times New Roman" w:cs="Times New Roman"/>
        </w:rPr>
        <w:t xml:space="preserve">One (1) lavatory must be provided for each sex for every ten (10) additional recreational vehicles; and one (1) shower or bathtub </w:t>
      </w:r>
      <w:r w:rsidRPr="005A1A0D">
        <w:rPr>
          <w:rFonts w:ascii="Times New Roman" w:hAnsi="Times New Roman" w:cs="Times New Roman"/>
        </w:rPr>
        <w:lastRenderedPageBreak/>
        <w:t>for each sex for every twenty (20) additional recreational vehicles.  A laundry unit must be provided for every twenty (20) additional spaces.</w:t>
      </w:r>
    </w:p>
    <w:p w14:paraId="1D48A74B" w14:textId="018B820B" w:rsidR="007D1AAC" w:rsidRDefault="007D1AAC" w:rsidP="007D1AAC">
      <w:pPr>
        <w:pStyle w:val="ListParagraph"/>
        <w:spacing w:after="120"/>
        <w:contextualSpacing w:val="0"/>
        <w:rPr>
          <w:rFonts w:ascii="Times New Roman" w:hAnsi="Times New Roman" w:cs="Times New Roman"/>
          <w:b/>
          <w:bCs/>
        </w:rPr>
      </w:pPr>
      <w:bookmarkStart w:id="133" w:name="_Hlk104370157"/>
      <w:r w:rsidRPr="007D1AAC">
        <w:rPr>
          <w:rFonts w:ascii="Times New Roman" w:hAnsi="Times New Roman" w:cs="Times New Roman"/>
          <w:b/>
          <w:bCs/>
        </w:rPr>
        <w:t>8.</w:t>
      </w:r>
      <w:r w:rsidR="00685F7A">
        <w:rPr>
          <w:rFonts w:ascii="Times New Roman" w:hAnsi="Times New Roman" w:cs="Times New Roman"/>
          <w:b/>
          <w:bCs/>
        </w:rPr>
        <w:t>6</w:t>
      </w:r>
      <w:r w:rsidRPr="007D1AAC">
        <w:rPr>
          <w:rFonts w:ascii="Times New Roman" w:hAnsi="Times New Roman" w:cs="Times New Roman"/>
          <w:b/>
          <w:bCs/>
        </w:rPr>
        <w:t>.14</w:t>
      </w:r>
      <w:r>
        <w:rPr>
          <w:rFonts w:ascii="Times New Roman" w:hAnsi="Times New Roman" w:cs="Times New Roman"/>
          <w:b/>
          <w:bCs/>
        </w:rPr>
        <w:t>.</w:t>
      </w:r>
      <w:r w:rsidRPr="007D1AAC">
        <w:rPr>
          <w:rFonts w:ascii="Times New Roman" w:hAnsi="Times New Roman" w:cs="Times New Roman"/>
          <w:b/>
          <w:bCs/>
        </w:rPr>
        <w:t xml:space="preserve"> Recreational Vehicle Parks</w:t>
      </w:r>
      <w:r w:rsidRPr="007D1AAC">
        <w:rPr>
          <w:rFonts w:ascii="Times New Roman" w:hAnsi="Times New Roman" w:cs="Times New Roman"/>
        </w:rPr>
        <w:t>;</w:t>
      </w:r>
      <w:r w:rsidRPr="007D1AAC">
        <w:t xml:space="preserve"> </w:t>
      </w:r>
      <w:r w:rsidRPr="007D1AAC">
        <w:rPr>
          <w:rFonts w:ascii="Times New Roman" w:hAnsi="Times New Roman" w:cs="Times New Roman"/>
        </w:rPr>
        <w:t>The Planning &amp; Zoning Board shall recognize any such alternate if it finds that the proposed design is satisfactory and that the material, arrangement, method, system is at least the equivalent in performance in quality, strength, effectiveness and adequate for the protection of the health, safety and general welfare of the people and complies with the standards of this code.</w:t>
      </w:r>
      <w:bookmarkEnd w:id="133"/>
    </w:p>
    <w:p w14:paraId="6EDE86F4" w14:textId="77777777" w:rsidR="00685F7A" w:rsidRDefault="007D1AAC" w:rsidP="00685F7A">
      <w:pPr>
        <w:pStyle w:val="ListParagraph"/>
        <w:spacing w:after="120"/>
        <w:contextualSpacing w:val="0"/>
        <w:rPr>
          <w:rFonts w:ascii="Times New Roman" w:hAnsi="Times New Roman" w:cs="Times New Roman"/>
          <w:b/>
        </w:rPr>
      </w:pPr>
      <w:r>
        <w:rPr>
          <w:rFonts w:ascii="Times New Roman" w:hAnsi="Times New Roman" w:cs="Times New Roman"/>
          <w:b/>
        </w:rPr>
        <w:t>8.</w:t>
      </w:r>
      <w:r w:rsidR="00685F7A">
        <w:rPr>
          <w:rFonts w:ascii="Times New Roman" w:hAnsi="Times New Roman" w:cs="Times New Roman"/>
          <w:b/>
        </w:rPr>
        <w:t>6</w:t>
      </w:r>
      <w:r>
        <w:rPr>
          <w:rFonts w:ascii="Times New Roman" w:hAnsi="Times New Roman" w:cs="Times New Roman"/>
          <w:b/>
        </w:rPr>
        <w:t xml:space="preserve">.15. </w:t>
      </w:r>
      <w:r w:rsidR="00B72C68" w:rsidRPr="005A1A0D">
        <w:rPr>
          <w:rFonts w:ascii="Times New Roman" w:hAnsi="Times New Roman" w:cs="Times New Roman"/>
          <w:b/>
        </w:rPr>
        <w:t>Fire Prevention:</w:t>
      </w:r>
    </w:p>
    <w:p w14:paraId="18BCE620" w14:textId="1DE20190" w:rsidR="00B72C68" w:rsidRPr="00685F7A" w:rsidRDefault="004A0A0C" w:rsidP="004A0A0C">
      <w:pPr>
        <w:pStyle w:val="ListParagraph"/>
        <w:spacing w:after="120"/>
        <w:ind w:left="1440"/>
        <w:contextualSpacing w:val="0"/>
        <w:rPr>
          <w:rFonts w:ascii="Times New Roman" w:hAnsi="Times New Roman" w:cs="Times New Roman"/>
          <w:b/>
        </w:rPr>
      </w:pPr>
      <w:r>
        <w:rPr>
          <w:rFonts w:ascii="Times New Roman" w:hAnsi="Times New Roman" w:cs="Times New Roman"/>
          <w:b/>
        </w:rPr>
        <w:t>8.6.15.1</w:t>
      </w:r>
      <w:r w:rsidR="007D1AAC">
        <w:rPr>
          <w:rFonts w:ascii="Times New Roman" w:hAnsi="Times New Roman" w:cs="Times New Roman"/>
        </w:rPr>
        <w:t xml:space="preserve"> </w:t>
      </w:r>
      <w:r w:rsidR="00B72C68" w:rsidRPr="005A1A0D">
        <w:rPr>
          <w:rFonts w:ascii="Times New Roman" w:hAnsi="Times New Roman" w:cs="Times New Roman"/>
        </w:rPr>
        <w:t>The court area shall be subject to the rules and regulations of the fire-</w:t>
      </w:r>
      <w:r>
        <w:rPr>
          <w:rFonts w:ascii="Times New Roman" w:hAnsi="Times New Roman" w:cs="Times New Roman"/>
        </w:rPr>
        <w:t xml:space="preserve">   </w:t>
      </w:r>
      <w:r w:rsidR="00B72C68" w:rsidRPr="005A1A0D">
        <w:rPr>
          <w:rFonts w:ascii="Times New Roman" w:hAnsi="Times New Roman" w:cs="Times New Roman"/>
        </w:rPr>
        <w:t>prevention</w:t>
      </w:r>
      <w:r>
        <w:rPr>
          <w:rFonts w:ascii="Times New Roman" w:hAnsi="Times New Roman" w:cs="Times New Roman"/>
        </w:rPr>
        <w:t xml:space="preserve"> </w:t>
      </w:r>
      <w:r w:rsidR="00B72C68" w:rsidRPr="005A1A0D">
        <w:rPr>
          <w:rFonts w:ascii="Times New Roman" w:hAnsi="Times New Roman" w:cs="Times New Roman"/>
        </w:rPr>
        <w:t>authority.</w:t>
      </w:r>
    </w:p>
    <w:p w14:paraId="21D5089B" w14:textId="63FE669D" w:rsidR="00B72C68" w:rsidRPr="005A1A0D" w:rsidRDefault="00B72C68" w:rsidP="00D513C3">
      <w:pPr>
        <w:pStyle w:val="ListParagraph"/>
        <w:numPr>
          <w:ilvl w:val="2"/>
          <w:numId w:val="136"/>
        </w:numPr>
        <w:spacing w:after="120"/>
        <w:contextualSpacing w:val="0"/>
        <w:rPr>
          <w:rFonts w:ascii="Times New Roman" w:hAnsi="Times New Roman" w:cs="Times New Roman"/>
        </w:rPr>
      </w:pPr>
      <w:r w:rsidRPr="005A1A0D">
        <w:rPr>
          <w:rFonts w:ascii="Times New Roman" w:hAnsi="Times New Roman" w:cs="Times New Roman"/>
          <w:b/>
        </w:rPr>
        <w:t>Regulations:</w:t>
      </w:r>
    </w:p>
    <w:p w14:paraId="04B7F7E1" w14:textId="644210AB" w:rsidR="00B72C68" w:rsidRDefault="00B72C68" w:rsidP="00D513C3">
      <w:pPr>
        <w:pStyle w:val="ListParagraph"/>
        <w:numPr>
          <w:ilvl w:val="3"/>
          <w:numId w:val="136"/>
        </w:numPr>
        <w:spacing w:after="120"/>
        <w:contextualSpacing w:val="0"/>
        <w:rPr>
          <w:rFonts w:ascii="Times New Roman" w:hAnsi="Times New Roman" w:cs="Times New Roman"/>
        </w:rPr>
      </w:pPr>
      <w:r w:rsidRPr="005A1A0D">
        <w:rPr>
          <w:rFonts w:ascii="Times New Roman" w:hAnsi="Times New Roman" w:cs="Times New Roman"/>
        </w:rPr>
        <w:t>No permanent additions of any kind shall be built onto, nor become a part of, any manufactured/mobile home/recreational vehicle.  Skirting of coaches is permissible, but such skirting shall not permanently attach the coach to the ground, provide a harborage for rodents, or create a fire hazard.  The wheels of a coach shall not be removed, except temporarily when necessary for repairs.  Jacks or stabilizers may be placed under the frame of the coach to prevent movement on the springs while the coach is parked and occupied.  No owner or person in charge of a dog, cat, or other pet animal shall permit it to run at large, or to commit any nuisance within the limits of any manufactured home park.</w:t>
      </w:r>
    </w:p>
    <w:p w14:paraId="0A16FCCA" w14:textId="77777777" w:rsidR="00DD32E2" w:rsidRPr="003235B4" w:rsidRDefault="00DD32E2" w:rsidP="003235B4">
      <w:pPr>
        <w:spacing w:after="120"/>
        <w:rPr>
          <w:rFonts w:ascii="Times New Roman" w:hAnsi="Times New Roman" w:cs="Times New Roman"/>
        </w:rPr>
      </w:pPr>
    </w:p>
    <w:p w14:paraId="2EEC7FB1" w14:textId="2143821A" w:rsidR="00B72C68" w:rsidRPr="005A1A0D" w:rsidRDefault="00B72C68" w:rsidP="00B72C68">
      <w:pPr>
        <w:pStyle w:val="ListParagraph"/>
        <w:ind w:left="1440"/>
        <w:contextualSpacing w:val="0"/>
        <w:jc w:val="center"/>
        <w:rPr>
          <w:rFonts w:ascii="Times New Roman" w:hAnsi="Times New Roman" w:cs="Times New Roman"/>
        </w:rPr>
      </w:pPr>
      <w:r w:rsidRPr="005A1A0D">
        <w:rPr>
          <w:rFonts w:ascii="Times New Roman" w:hAnsi="Times New Roman" w:cs="Times New Roman"/>
          <w:b/>
        </w:rPr>
        <w:t xml:space="preserve">DIVISION </w:t>
      </w:r>
      <w:r w:rsidR="000E59D2">
        <w:rPr>
          <w:rFonts w:ascii="Times New Roman" w:hAnsi="Times New Roman" w:cs="Times New Roman"/>
          <w:b/>
        </w:rPr>
        <w:t>7</w:t>
      </w:r>
      <w:r w:rsidRPr="005A1A0D">
        <w:rPr>
          <w:rFonts w:ascii="Times New Roman" w:hAnsi="Times New Roman" w:cs="Times New Roman"/>
          <w:b/>
        </w:rPr>
        <w:t>- SUBDIVISION STANDARDS</w:t>
      </w:r>
    </w:p>
    <w:p w14:paraId="41EB6684" w14:textId="77777777" w:rsidR="00B72C68" w:rsidRPr="005A1A0D" w:rsidRDefault="00B72C68" w:rsidP="00D513C3">
      <w:pPr>
        <w:pStyle w:val="ListParagraph"/>
        <w:numPr>
          <w:ilvl w:val="1"/>
          <w:numId w:val="136"/>
        </w:numPr>
        <w:spacing w:after="120"/>
        <w:contextualSpacing w:val="0"/>
        <w:rPr>
          <w:rFonts w:ascii="Times New Roman" w:hAnsi="Times New Roman" w:cs="Times New Roman"/>
        </w:rPr>
      </w:pPr>
      <w:r w:rsidRPr="005A1A0D">
        <w:rPr>
          <w:rFonts w:ascii="Times New Roman" w:hAnsi="Times New Roman" w:cs="Times New Roman"/>
          <w:b/>
          <w:bCs/>
        </w:rPr>
        <w:t>Purpose.</w:t>
      </w:r>
      <w:r w:rsidRPr="005A1A0D">
        <w:rPr>
          <w:rFonts w:ascii="Times New Roman" w:hAnsi="Times New Roman" w:cs="Times New Roman"/>
        </w:rPr>
        <w:t xml:space="preserve"> This section regulates the division of land for sale and/or development, and provides additional performance standards subdivisions.</w:t>
      </w:r>
    </w:p>
    <w:p w14:paraId="7EA6BC05" w14:textId="77777777" w:rsidR="00904D80" w:rsidRPr="00904D80" w:rsidRDefault="00904D80" w:rsidP="00D513C3">
      <w:pPr>
        <w:pStyle w:val="ListParagraph"/>
        <w:numPr>
          <w:ilvl w:val="0"/>
          <w:numId w:val="134"/>
        </w:numPr>
        <w:spacing w:after="120"/>
        <w:contextualSpacing w:val="0"/>
        <w:rPr>
          <w:rFonts w:ascii="Times New Roman" w:hAnsi="Times New Roman" w:cs="Times New Roman"/>
          <w:b/>
          <w:bCs/>
          <w:vanish/>
        </w:rPr>
      </w:pPr>
    </w:p>
    <w:p w14:paraId="463F3934" w14:textId="77777777" w:rsidR="00904D80" w:rsidRPr="00904D80" w:rsidRDefault="00904D80" w:rsidP="00D513C3">
      <w:pPr>
        <w:pStyle w:val="ListParagraph"/>
        <w:numPr>
          <w:ilvl w:val="1"/>
          <w:numId w:val="134"/>
        </w:numPr>
        <w:spacing w:after="120"/>
        <w:contextualSpacing w:val="0"/>
        <w:rPr>
          <w:rFonts w:ascii="Times New Roman" w:hAnsi="Times New Roman" w:cs="Times New Roman"/>
          <w:b/>
          <w:bCs/>
          <w:vanish/>
        </w:rPr>
      </w:pPr>
    </w:p>
    <w:p w14:paraId="7EC8BF26" w14:textId="40CC9A39" w:rsidR="00964368" w:rsidRPr="005A1A0D" w:rsidRDefault="00B72C68" w:rsidP="00D513C3">
      <w:pPr>
        <w:pStyle w:val="ListParagraph"/>
        <w:numPr>
          <w:ilvl w:val="2"/>
          <w:numId w:val="137"/>
        </w:numPr>
        <w:spacing w:after="120"/>
        <w:contextualSpacing w:val="0"/>
        <w:rPr>
          <w:rFonts w:ascii="Times New Roman" w:hAnsi="Times New Roman" w:cs="Times New Roman"/>
        </w:rPr>
      </w:pPr>
      <w:r w:rsidRPr="005A1A0D">
        <w:rPr>
          <w:rFonts w:ascii="Times New Roman" w:hAnsi="Times New Roman" w:cs="Times New Roman"/>
          <w:b/>
          <w:bCs/>
        </w:rPr>
        <w:t>Subdivision Design.</w:t>
      </w:r>
      <w:r w:rsidRPr="005A1A0D">
        <w:rPr>
          <w:rFonts w:ascii="Times New Roman" w:hAnsi="Times New Roman" w:cs="Times New Roman"/>
        </w:rPr>
        <w:t xml:space="preserve"> The subdivision permit procedure is found in</w:t>
      </w:r>
      <w:r w:rsidR="00DD7617">
        <w:rPr>
          <w:rFonts w:ascii="Times New Roman" w:hAnsi="Times New Roman" w:cs="Times New Roman"/>
        </w:rPr>
        <w:t xml:space="preserve"> </w:t>
      </w:r>
      <w:r w:rsidR="008322E5">
        <w:fldChar w:fldCharType="begin"/>
      </w:r>
      <w:r w:rsidR="008322E5">
        <w:instrText xml:space="preserve"> REF _Ref474505449 \h  \* MERGEFORMAT </w:instrText>
      </w:r>
      <w:r w:rsidR="008322E5">
        <w:fldChar w:fldCharType="separate"/>
      </w:r>
      <w:r w:rsidR="005664B4" w:rsidRPr="005664B4">
        <w:rPr>
          <w:rFonts w:ascii="Times New Roman" w:hAnsi="Times New Roman" w:cs="Times New Roman"/>
          <w:sz w:val="22"/>
        </w:rPr>
        <w:t>CHAPTER 3 – GENERAL PROVISIONS</w:t>
      </w:r>
      <w:r w:rsidR="008322E5">
        <w:fldChar w:fldCharType="end"/>
      </w:r>
      <w:r w:rsidRPr="005A1A0D">
        <w:rPr>
          <w:rFonts w:ascii="Times New Roman" w:hAnsi="Times New Roman" w:cs="Times New Roman"/>
        </w:rPr>
        <w:t xml:space="preserve">  Subdivisions shall comply with all applicable performance standards of this ordinance, and the following additional requirements.</w:t>
      </w:r>
    </w:p>
    <w:p w14:paraId="39B16C3D" w14:textId="77777777" w:rsidR="00904D80" w:rsidRDefault="00904D80" w:rsidP="00D513C3">
      <w:pPr>
        <w:pStyle w:val="ListParagraph"/>
        <w:numPr>
          <w:ilvl w:val="3"/>
          <w:numId w:val="137"/>
        </w:numPr>
        <w:spacing w:after="120"/>
        <w:contextualSpacing w:val="0"/>
        <w:rPr>
          <w:rFonts w:ascii="Times New Roman" w:hAnsi="Times New Roman" w:cs="Times New Roman"/>
        </w:rPr>
      </w:pPr>
      <w:r>
        <w:rPr>
          <w:rFonts w:ascii="Times New Roman" w:hAnsi="Times New Roman" w:cs="Times New Roman"/>
        </w:rPr>
        <w:t xml:space="preserve"> </w:t>
      </w:r>
      <w:r w:rsidR="00964368" w:rsidRPr="005A1A0D">
        <w:rPr>
          <w:rFonts w:ascii="Times New Roman" w:hAnsi="Times New Roman" w:cs="Times New Roman"/>
        </w:rPr>
        <w:t>Every lot created shall be capable of accommodating a permitted use allowed by this ordinance.</w:t>
      </w:r>
    </w:p>
    <w:p w14:paraId="79073DEB" w14:textId="7C0728B4" w:rsidR="00964368" w:rsidRPr="00904D80" w:rsidRDefault="00964368" w:rsidP="00D513C3">
      <w:pPr>
        <w:pStyle w:val="ListParagraph"/>
        <w:numPr>
          <w:ilvl w:val="3"/>
          <w:numId w:val="137"/>
        </w:numPr>
        <w:spacing w:after="120"/>
        <w:contextualSpacing w:val="0"/>
        <w:rPr>
          <w:rFonts w:ascii="Times New Roman" w:hAnsi="Times New Roman" w:cs="Times New Roman"/>
        </w:rPr>
      </w:pPr>
      <w:r w:rsidRPr="00904D80">
        <w:rPr>
          <w:rFonts w:ascii="Times New Roman" w:hAnsi="Times New Roman" w:cs="Times New Roman"/>
        </w:rPr>
        <w:t>Subdivisions that are in, or include a portion of, a special flood hazard area shall comply with the performance standards of Chapter 9.</w:t>
      </w:r>
    </w:p>
    <w:p w14:paraId="5CAEE96A" w14:textId="77777777" w:rsidR="00904D80" w:rsidRDefault="00964368" w:rsidP="00D513C3">
      <w:pPr>
        <w:pStyle w:val="ListParagraph"/>
        <w:numPr>
          <w:ilvl w:val="3"/>
          <w:numId w:val="137"/>
        </w:numPr>
        <w:spacing w:after="120"/>
        <w:contextualSpacing w:val="0"/>
        <w:rPr>
          <w:rFonts w:ascii="Times New Roman" w:hAnsi="Times New Roman" w:cs="Times New Roman"/>
        </w:rPr>
      </w:pPr>
      <w:r w:rsidRPr="005A1A0D">
        <w:rPr>
          <w:rFonts w:ascii="Times New Roman" w:hAnsi="Times New Roman" w:cs="Times New Roman"/>
        </w:rPr>
        <w:t>Subdivisions shall be designed to minimize:</w:t>
      </w:r>
    </w:p>
    <w:p w14:paraId="04DC40EA" w14:textId="215F3632" w:rsidR="00964368" w:rsidRPr="00904D80" w:rsidRDefault="00964368" w:rsidP="00D513C3">
      <w:pPr>
        <w:pStyle w:val="ListParagraph"/>
        <w:numPr>
          <w:ilvl w:val="4"/>
          <w:numId w:val="137"/>
        </w:numPr>
        <w:spacing w:after="120"/>
        <w:contextualSpacing w:val="0"/>
        <w:rPr>
          <w:rFonts w:ascii="Times New Roman" w:hAnsi="Times New Roman" w:cs="Times New Roman"/>
        </w:rPr>
      </w:pPr>
      <w:r w:rsidRPr="00904D80">
        <w:rPr>
          <w:rFonts w:ascii="Times New Roman" w:hAnsi="Times New Roman" w:cs="Times New Roman"/>
        </w:rPr>
        <w:t>the length of streets and utility lines required by their development;</w:t>
      </w:r>
    </w:p>
    <w:p w14:paraId="10B2F5BA" w14:textId="77777777" w:rsidR="00964368" w:rsidRPr="005A1A0D" w:rsidRDefault="00964368" w:rsidP="00D513C3">
      <w:pPr>
        <w:pStyle w:val="ListParagraph"/>
        <w:numPr>
          <w:ilvl w:val="4"/>
          <w:numId w:val="137"/>
        </w:numPr>
        <w:spacing w:after="120"/>
        <w:contextualSpacing w:val="0"/>
        <w:rPr>
          <w:rFonts w:ascii="Times New Roman" w:hAnsi="Times New Roman" w:cs="Times New Roman"/>
        </w:rPr>
      </w:pPr>
      <w:r w:rsidRPr="005A1A0D">
        <w:rPr>
          <w:rFonts w:ascii="Times New Roman" w:hAnsi="Times New Roman" w:cs="Times New Roman"/>
        </w:rPr>
        <w:t>exposure to natural hazards and damage to natural assets, including soil erosion and the acceleration of storm and melt water runoff; and</w:t>
      </w:r>
    </w:p>
    <w:p w14:paraId="3C899432" w14:textId="77777777" w:rsidR="00964368" w:rsidRPr="005A1A0D" w:rsidRDefault="00964368" w:rsidP="00D513C3">
      <w:pPr>
        <w:pStyle w:val="ListParagraph"/>
        <w:numPr>
          <w:ilvl w:val="4"/>
          <w:numId w:val="137"/>
        </w:numPr>
        <w:spacing w:after="120"/>
        <w:contextualSpacing w:val="0"/>
        <w:rPr>
          <w:rFonts w:ascii="Times New Roman" w:hAnsi="Times New Roman" w:cs="Times New Roman"/>
        </w:rPr>
      </w:pPr>
      <w:r w:rsidRPr="005A1A0D">
        <w:rPr>
          <w:rFonts w:ascii="Times New Roman" w:hAnsi="Times New Roman" w:cs="Times New Roman"/>
        </w:rPr>
        <w:t>conflict with adjoining land uses</w:t>
      </w:r>
    </w:p>
    <w:p w14:paraId="2E6D19AB" w14:textId="77777777" w:rsidR="00964368" w:rsidRPr="005A1A0D" w:rsidRDefault="00964368" w:rsidP="00D513C3">
      <w:pPr>
        <w:pStyle w:val="ListParagraph"/>
        <w:numPr>
          <w:ilvl w:val="2"/>
          <w:numId w:val="137"/>
        </w:numPr>
        <w:spacing w:after="120"/>
        <w:contextualSpacing w:val="0"/>
        <w:rPr>
          <w:rFonts w:ascii="Times New Roman" w:hAnsi="Times New Roman" w:cs="Times New Roman"/>
        </w:rPr>
      </w:pPr>
      <w:bookmarkStart w:id="134" w:name="_Ref474502638"/>
      <w:r w:rsidRPr="005A1A0D">
        <w:rPr>
          <w:rFonts w:ascii="Times New Roman" w:hAnsi="Times New Roman" w:cs="Times New Roman"/>
          <w:b/>
          <w:bCs/>
        </w:rPr>
        <w:lastRenderedPageBreak/>
        <w:t>Subdivision of Irrigated Lands.</w:t>
      </w:r>
      <w:r w:rsidRPr="005A1A0D">
        <w:rPr>
          <w:rFonts w:ascii="Times New Roman" w:hAnsi="Times New Roman" w:cs="Times New Roman"/>
        </w:rPr>
        <w:t xml:space="preserve"> All subdivisions shall demonstrate compliance with I.C. 31-3805, as amended, which provides for the approval of subdivisions by irrigation entities (I.C. 31-3805). Compliance shall be attained by:</w:t>
      </w:r>
      <w:bookmarkEnd w:id="134"/>
    </w:p>
    <w:p w14:paraId="08489A15" w14:textId="77777777" w:rsidR="00964368" w:rsidRPr="005A1A0D" w:rsidRDefault="00964368" w:rsidP="00D513C3">
      <w:pPr>
        <w:pStyle w:val="ListParagraph"/>
        <w:numPr>
          <w:ilvl w:val="2"/>
          <w:numId w:val="137"/>
        </w:numPr>
        <w:spacing w:after="120"/>
        <w:contextualSpacing w:val="0"/>
        <w:rPr>
          <w:rFonts w:ascii="Times New Roman" w:hAnsi="Times New Roman" w:cs="Times New Roman"/>
        </w:rPr>
      </w:pPr>
      <w:bookmarkStart w:id="135" w:name="_Ref218415007"/>
      <w:bookmarkStart w:id="136" w:name="_Ref474506567"/>
      <w:r w:rsidRPr="005A1A0D">
        <w:rPr>
          <w:rFonts w:ascii="Times New Roman" w:hAnsi="Times New Roman" w:cs="Times New Roman"/>
          <w:b/>
          <w:bCs/>
        </w:rPr>
        <w:t>Subdivision Improvements.</w:t>
      </w:r>
      <w:r w:rsidRPr="005A1A0D">
        <w:rPr>
          <w:rFonts w:ascii="Times New Roman" w:hAnsi="Times New Roman" w:cs="Times New Roman"/>
        </w:rPr>
        <w:t xml:space="preserve"> The following improvements shall be provided in all subdivisions:</w:t>
      </w:r>
      <w:bookmarkEnd w:id="135"/>
      <w:bookmarkEnd w:id="136"/>
    </w:p>
    <w:p w14:paraId="644BD990" w14:textId="77777777" w:rsidR="00964368" w:rsidRPr="005A1A0D" w:rsidRDefault="00964368" w:rsidP="00D513C3">
      <w:pPr>
        <w:pStyle w:val="ListParagraph"/>
        <w:numPr>
          <w:ilvl w:val="3"/>
          <w:numId w:val="137"/>
        </w:numPr>
        <w:spacing w:after="120"/>
        <w:contextualSpacing w:val="0"/>
        <w:rPr>
          <w:rFonts w:ascii="Times New Roman" w:hAnsi="Times New Roman" w:cs="Times New Roman"/>
        </w:rPr>
      </w:pPr>
      <w:bookmarkStart w:id="137" w:name="_Ref474505523"/>
      <w:r w:rsidRPr="005A1A0D">
        <w:rPr>
          <w:rFonts w:ascii="Times New Roman" w:hAnsi="Times New Roman" w:cs="Times New Roman"/>
        </w:rPr>
        <w:t>electric power and telephone connections for each lot, including any extension of lines or cables required to serve the subdivision, in compliance with the standards established by the utility involved;</w:t>
      </w:r>
      <w:bookmarkEnd w:id="137"/>
    </w:p>
    <w:p w14:paraId="4CE66385" w14:textId="745DBBC9" w:rsidR="00964368" w:rsidRPr="005A1A0D" w:rsidRDefault="00964368" w:rsidP="00D513C3">
      <w:pPr>
        <w:pStyle w:val="ListParagraph"/>
        <w:numPr>
          <w:ilvl w:val="4"/>
          <w:numId w:val="137"/>
        </w:numPr>
        <w:spacing w:after="120"/>
        <w:contextualSpacing w:val="0"/>
        <w:rPr>
          <w:rFonts w:ascii="Times New Roman" w:hAnsi="Times New Roman" w:cs="Times New Roman"/>
        </w:rPr>
      </w:pPr>
      <w:r w:rsidRPr="005A1A0D">
        <w:rPr>
          <w:rFonts w:ascii="Times New Roman" w:hAnsi="Times New Roman" w:cs="Times New Roman"/>
        </w:rPr>
        <w:t xml:space="preserve">Subdivisions in remote and/or primitive locations may be exempt from the provisions of </w:t>
      </w:r>
      <w:r w:rsidR="00C7773A">
        <w:rPr>
          <w:rFonts w:ascii="Times New Roman" w:hAnsi="Times New Roman" w:cs="Times New Roman"/>
        </w:rPr>
        <w:fldChar w:fldCharType="begin"/>
      </w:r>
      <w:r w:rsidR="00DD7617">
        <w:rPr>
          <w:rFonts w:ascii="Times New Roman" w:hAnsi="Times New Roman" w:cs="Times New Roman"/>
        </w:rPr>
        <w:instrText xml:space="preserve"> REF _Ref474505523 \r \h </w:instrText>
      </w:r>
      <w:r w:rsidR="00C7773A">
        <w:rPr>
          <w:rFonts w:ascii="Times New Roman" w:hAnsi="Times New Roman" w:cs="Times New Roman"/>
        </w:rPr>
      </w:r>
      <w:r w:rsidR="00C7773A">
        <w:rPr>
          <w:rFonts w:ascii="Times New Roman" w:hAnsi="Times New Roman" w:cs="Times New Roman"/>
        </w:rPr>
        <w:fldChar w:fldCharType="separate"/>
      </w:r>
      <w:r w:rsidR="005664B4">
        <w:rPr>
          <w:rFonts w:ascii="Times New Roman" w:hAnsi="Times New Roman" w:cs="Times New Roman"/>
        </w:rPr>
        <w:t>8.7.3.1</w:t>
      </w:r>
      <w:r w:rsidR="00C7773A">
        <w:rPr>
          <w:rFonts w:ascii="Times New Roman" w:hAnsi="Times New Roman" w:cs="Times New Roman"/>
        </w:rPr>
        <w:fldChar w:fldCharType="end"/>
      </w:r>
      <w:r w:rsidR="00DD7617">
        <w:rPr>
          <w:rFonts w:ascii="Times New Roman" w:hAnsi="Times New Roman" w:cs="Times New Roman"/>
        </w:rPr>
        <w:t xml:space="preserve"> </w:t>
      </w:r>
      <w:r w:rsidRPr="005A1A0D">
        <w:rPr>
          <w:rFonts w:ascii="Times New Roman" w:hAnsi="Times New Roman" w:cs="Times New Roman"/>
        </w:rPr>
        <w:t>These subdivisions shall provide all necessary easements in the event utilities could be provided in the future. Reasons for a development to be determined as remote and/or primitive shall be based on but not limited to; location of existing services, probability of future services in the area, access. The administrator is responsible for making this determination, or the administrator may refer to the planning &amp; Zoning Commission for determination of such locations.</w:t>
      </w:r>
    </w:p>
    <w:p w14:paraId="3D84C8F9" w14:textId="481419FD" w:rsidR="00964368" w:rsidRPr="005A1A0D" w:rsidRDefault="00964368" w:rsidP="00D513C3">
      <w:pPr>
        <w:pStyle w:val="ListParagraph"/>
        <w:numPr>
          <w:ilvl w:val="3"/>
          <w:numId w:val="137"/>
        </w:numPr>
        <w:spacing w:after="120"/>
        <w:contextualSpacing w:val="0"/>
        <w:rPr>
          <w:rFonts w:ascii="Times New Roman" w:hAnsi="Times New Roman" w:cs="Times New Roman"/>
        </w:rPr>
      </w:pPr>
      <w:r w:rsidRPr="005A1A0D">
        <w:rPr>
          <w:rFonts w:ascii="Times New Roman" w:hAnsi="Times New Roman" w:cs="Times New Roman"/>
        </w:rPr>
        <w:t xml:space="preserve">drained and graded gravel roads, as specified in </w:t>
      </w:r>
      <w:r w:rsidR="008322E5">
        <w:fldChar w:fldCharType="begin"/>
      </w:r>
      <w:r w:rsidR="008322E5">
        <w:instrText xml:space="preserve"> REF _Ref474505546 \h  \* MERGEFORMAT </w:instrText>
      </w:r>
      <w:r w:rsidR="008322E5">
        <w:fldChar w:fldCharType="separate"/>
      </w:r>
      <w:r w:rsidR="005664B4" w:rsidRPr="005664B4">
        <w:rPr>
          <w:rFonts w:ascii="Times New Roman" w:hAnsi="Times New Roman" w:cs="Times New Roman"/>
          <w:sz w:val="22"/>
        </w:rPr>
        <w:t>APPENDIX B- DETAILED PERFORMANCE STANDARDS FOR THE DESIGN AND CONSTRUCTION OF ROADS</w:t>
      </w:r>
      <w:r w:rsidR="008322E5">
        <w:fldChar w:fldCharType="end"/>
      </w:r>
    </w:p>
    <w:p w14:paraId="2A1EC243" w14:textId="77777777" w:rsidR="00964368" w:rsidRDefault="00964368" w:rsidP="00D513C3">
      <w:pPr>
        <w:pStyle w:val="ListParagraph"/>
        <w:numPr>
          <w:ilvl w:val="3"/>
          <w:numId w:val="137"/>
        </w:numPr>
        <w:spacing w:after="120"/>
        <w:contextualSpacing w:val="0"/>
        <w:rPr>
          <w:rFonts w:ascii="Times New Roman" w:hAnsi="Times New Roman" w:cs="Times New Roman"/>
        </w:rPr>
      </w:pPr>
      <w:r w:rsidRPr="005A1A0D">
        <w:rPr>
          <w:rFonts w:ascii="Times New Roman" w:hAnsi="Times New Roman" w:cs="Times New Roman"/>
        </w:rPr>
        <w:t>any other improvement required for compliance with this ordinance.</w:t>
      </w:r>
    </w:p>
    <w:p w14:paraId="790F5AF4" w14:textId="5EA7C105" w:rsidR="001E3D60" w:rsidRPr="0037100A" w:rsidRDefault="001E3D60" w:rsidP="001E3D60">
      <w:pPr>
        <w:pStyle w:val="ListParagraph"/>
        <w:ind w:left="1440"/>
        <w:contextualSpacing w:val="0"/>
        <w:jc w:val="center"/>
        <w:rPr>
          <w:rFonts w:ascii="Times New Roman" w:hAnsi="Times New Roman" w:cs="Times New Roman"/>
          <w:b/>
        </w:rPr>
      </w:pPr>
      <w:r w:rsidRPr="0037100A">
        <w:rPr>
          <w:rFonts w:ascii="Times New Roman" w:hAnsi="Times New Roman" w:cs="Times New Roman"/>
          <w:b/>
        </w:rPr>
        <w:t xml:space="preserve">DIVISION </w:t>
      </w:r>
      <w:r w:rsidR="000E59D2" w:rsidRPr="0037100A">
        <w:rPr>
          <w:rFonts w:ascii="Times New Roman" w:hAnsi="Times New Roman" w:cs="Times New Roman"/>
          <w:b/>
        </w:rPr>
        <w:t>8</w:t>
      </w:r>
      <w:r w:rsidRPr="0037100A">
        <w:rPr>
          <w:rFonts w:ascii="Times New Roman" w:hAnsi="Times New Roman" w:cs="Times New Roman"/>
          <w:b/>
        </w:rPr>
        <w:t xml:space="preserve">- </w:t>
      </w:r>
      <w:r w:rsidR="00EF4361" w:rsidRPr="0037100A">
        <w:rPr>
          <w:rFonts w:ascii="Times New Roman" w:hAnsi="Times New Roman" w:cs="Times New Roman"/>
          <w:b/>
        </w:rPr>
        <w:t>BUFFERING, SCREENING &amp; LANDSCAPING</w:t>
      </w:r>
      <w:r w:rsidRPr="0037100A">
        <w:rPr>
          <w:rFonts w:ascii="Times New Roman" w:hAnsi="Times New Roman" w:cs="Times New Roman"/>
          <w:b/>
        </w:rPr>
        <w:t xml:space="preserve"> FOR SPECIAL USES</w:t>
      </w:r>
    </w:p>
    <w:p w14:paraId="5D2141F1" w14:textId="77777777" w:rsidR="001E3D60" w:rsidRPr="0037100A" w:rsidRDefault="001E3D60" w:rsidP="00D513C3">
      <w:pPr>
        <w:pStyle w:val="ListParagraph"/>
        <w:numPr>
          <w:ilvl w:val="1"/>
          <w:numId w:val="137"/>
        </w:numPr>
        <w:spacing w:after="120"/>
        <w:contextualSpacing w:val="0"/>
        <w:rPr>
          <w:rFonts w:ascii="Times New Roman" w:hAnsi="Times New Roman" w:cs="Times New Roman"/>
        </w:rPr>
      </w:pPr>
      <w:r w:rsidRPr="0037100A">
        <w:rPr>
          <w:rFonts w:ascii="Times New Roman" w:hAnsi="Times New Roman" w:cs="Times New Roman"/>
          <w:b/>
        </w:rPr>
        <w:t xml:space="preserve">Buffering, Screening &amp; Landscaping. </w:t>
      </w:r>
      <w:r w:rsidRPr="0037100A">
        <w:rPr>
          <w:rFonts w:ascii="Times New Roman" w:hAnsi="Times New Roman" w:cs="Times New Roman"/>
          <w:bCs/>
        </w:rPr>
        <w:t>Buffering, Screening, and Landscaping requirements are an essential element in mitigating potential land use conflicts and enhancing the visual appeal of the county.  The purpose of this appendix is to assure that the landscaped buffers required by these regulations effectively accomplish those goals.</w:t>
      </w:r>
    </w:p>
    <w:p w14:paraId="22C6F147" w14:textId="04840552" w:rsidR="001E3D60" w:rsidRPr="001A2189" w:rsidRDefault="001E3D60" w:rsidP="00D513C3">
      <w:pPr>
        <w:pStyle w:val="ListParagraph"/>
        <w:numPr>
          <w:ilvl w:val="2"/>
          <w:numId w:val="137"/>
        </w:numPr>
        <w:spacing w:after="120"/>
        <w:contextualSpacing w:val="0"/>
        <w:rPr>
          <w:rFonts w:ascii="Times New Roman" w:hAnsi="Times New Roman" w:cs="Times New Roman"/>
        </w:rPr>
      </w:pPr>
      <w:r w:rsidRPr="0037100A">
        <w:rPr>
          <w:rFonts w:ascii="Times New Roman" w:hAnsi="Times New Roman" w:cs="Times New Roman"/>
          <w:b/>
          <w:bCs/>
        </w:rPr>
        <w:t>Screening, Landscaping, and Buffering</w:t>
      </w:r>
      <w:r w:rsidRPr="0037100A">
        <w:rPr>
          <w:rFonts w:ascii="Times New Roman" w:hAnsi="Times New Roman" w:cs="Times New Roman"/>
          <w:bCs/>
        </w:rPr>
        <w:t xml:space="preserve">. </w:t>
      </w:r>
      <w:r w:rsidR="00EF4361" w:rsidRPr="0037100A">
        <w:rPr>
          <w:rFonts w:ascii="Times New Roman" w:hAnsi="Times New Roman" w:cs="Times New Roman"/>
          <w:bCs/>
        </w:rPr>
        <w:t>W</w:t>
      </w:r>
      <w:r w:rsidRPr="0037100A">
        <w:rPr>
          <w:rFonts w:ascii="Times New Roman" w:hAnsi="Times New Roman" w:cs="Times New Roman"/>
          <w:bCs/>
        </w:rPr>
        <w:t>ill vary according to the characteristics of the site and the compatibility of the land use with surrounding uses.  Therefore, the applicant is permitted a range of optimal landscaping materials and fences at a variety of heights.  The officials reviewing the site plan will be flexible (within limits) in determining the type and size of screens or buffers which is most compatible with surrounding land uses.  The review body has the authority to waive screening or buffering requirements where they serve no useful purpose, or to delay installation under limited circumstances.  All landscaping requirements shall remain in effect, even if the buffering and screening is waived.</w:t>
      </w:r>
    </w:p>
    <w:p w14:paraId="57CCC499" w14:textId="3C983420" w:rsidR="001A2189" w:rsidRPr="001A2189" w:rsidRDefault="001A2189" w:rsidP="00D513C3">
      <w:pPr>
        <w:pStyle w:val="ListParagraph"/>
        <w:numPr>
          <w:ilvl w:val="2"/>
          <w:numId w:val="137"/>
        </w:numPr>
        <w:spacing w:after="120"/>
        <w:contextualSpacing w:val="0"/>
        <w:rPr>
          <w:rFonts w:ascii="Times New Roman" w:hAnsi="Times New Roman" w:cs="Times New Roman"/>
        </w:rPr>
      </w:pPr>
      <w:bookmarkStart w:id="138" w:name="_Toc336956859"/>
      <w:r w:rsidRPr="001A2189">
        <w:rPr>
          <w:rFonts w:ascii="Times New Roman" w:hAnsi="Times New Roman" w:cs="Times New Roman"/>
          <w:b/>
          <w:bCs/>
        </w:rPr>
        <w:t>Special Use Locations.</w:t>
      </w:r>
      <w:bookmarkEnd w:id="138"/>
      <w:r w:rsidRPr="001A2189">
        <w:rPr>
          <w:rFonts w:ascii="Times New Roman" w:hAnsi="Times New Roman" w:cs="Times New Roman"/>
        </w:rPr>
        <w:t xml:space="preserve"> Special Uses should be buffered and landscaped when located along local, state or federal highways, with the exception of home occupations that must comply with </w:t>
      </w:r>
      <w:r w:rsidRPr="001A2189">
        <w:fldChar w:fldCharType="begin"/>
      </w:r>
      <w:r w:rsidRPr="001A2189">
        <w:instrText xml:space="preserve"> REF _Ref474502269 \r \h  \* MERGEFORMAT </w:instrText>
      </w:r>
      <w:r w:rsidRPr="001A2189">
        <w:fldChar w:fldCharType="separate"/>
      </w:r>
      <w:r w:rsidR="005664B4" w:rsidRPr="005664B4">
        <w:rPr>
          <w:rFonts w:ascii="Times New Roman" w:hAnsi="Times New Roman" w:cs="Times New Roman"/>
        </w:rPr>
        <w:t>5.1.4</w:t>
      </w:r>
      <w:r w:rsidRPr="001A2189">
        <w:fldChar w:fldCharType="end"/>
      </w:r>
      <w:r w:rsidRPr="001A2189">
        <w:rPr>
          <w:rFonts w:ascii="Times New Roman" w:hAnsi="Times New Roman" w:cs="Times New Roman"/>
        </w:rPr>
        <w:t xml:space="preserve"> &amp; </w:t>
      </w:r>
      <w:r w:rsidRPr="001A2189">
        <w:fldChar w:fldCharType="begin"/>
      </w:r>
      <w:r w:rsidRPr="001A2189">
        <w:instrText xml:space="preserve"> REF _Ref474502156 \r \h  \* MERGEFORMAT </w:instrText>
      </w:r>
      <w:r w:rsidRPr="001A2189">
        <w:fldChar w:fldCharType="separate"/>
      </w:r>
      <w:r w:rsidR="005664B4" w:rsidRPr="005664B4">
        <w:rPr>
          <w:rFonts w:ascii="Times New Roman" w:hAnsi="Times New Roman" w:cs="Times New Roman"/>
        </w:rPr>
        <w:t>8.1.1</w:t>
      </w:r>
      <w:r w:rsidRPr="001A2189">
        <w:fldChar w:fldCharType="end"/>
      </w:r>
      <w:r w:rsidRPr="001A2189">
        <w:t xml:space="preserve"> </w:t>
      </w:r>
      <w:r w:rsidRPr="001A2189">
        <w:rPr>
          <w:rFonts w:ascii="Times New Roman" w:hAnsi="Times New Roman" w:cs="Times New Roman"/>
        </w:rPr>
        <w:t>Special Use storage areas shall be effectively screened from view.</w:t>
      </w:r>
    </w:p>
    <w:p w14:paraId="3101CF5D" w14:textId="1EE0529E" w:rsidR="00EF4361" w:rsidRPr="00EF4361" w:rsidRDefault="00EF4361" w:rsidP="00EF4361">
      <w:pPr>
        <w:pStyle w:val="ListParagraph"/>
        <w:ind w:left="1440"/>
        <w:contextualSpacing w:val="0"/>
        <w:jc w:val="center"/>
        <w:rPr>
          <w:rFonts w:ascii="Times New Roman" w:hAnsi="Times New Roman" w:cs="Times New Roman"/>
          <w:b/>
        </w:rPr>
      </w:pPr>
      <w:r>
        <w:rPr>
          <w:rFonts w:ascii="Times New Roman" w:hAnsi="Times New Roman" w:cs="Times New Roman"/>
          <w:b/>
        </w:rPr>
        <w:lastRenderedPageBreak/>
        <w:t xml:space="preserve">DIVISION </w:t>
      </w:r>
      <w:r w:rsidR="000E59D2">
        <w:rPr>
          <w:rFonts w:ascii="Times New Roman" w:hAnsi="Times New Roman" w:cs="Times New Roman"/>
          <w:b/>
        </w:rPr>
        <w:t>9</w:t>
      </w:r>
      <w:r>
        <w:rPr>
          <w:rFonts w:ascii="Times New Roman" w:hAnsi="Times New Roman" w:cs="Times New Roman"/>
          <w:b/>
        </w:rPr>
        <w:t>- LIGHTING STANDARDS</w:t>
      </w:r>
    </w:p>
    <w:p w14:paraId="2D7CE8C5" w14:textId="77777777" w:rsidR="00445772" w:rsidRPr="0037100A" w:rsidRDefault="00445772" w:rsidP="00D513C3">
      <w:pPr>
        <w:pStyle w:val="ListParagraph"/>
        <w:numPr>
          <w:ilvl w:val="1"/>
          <w:numId w:val="137"/>
        </w:numPr>
        <w:spacing w:after="120"/>
        <w:contextualSpacing w:val="0"/>
        <w:rPr>
          <w:rFonts w:ascii="Times New Roman" w:hAnsi="Times New Roman" w:cs="Times New Roman"/>
        </w:rPr>
      </w:pPr>
      <w:r w:rsidRPr="0037100A">
        <w:rPr>
          <w:rFonts w:ascii="Times New Roman" w:hAnsi="Times New Roman" w:cs="Times New Roman"/>
          <w:b/>
          <w:bCs/>
        </w:rPr>
        <w:t>Scope.</w:t>
      </w:r>
      <w:r w:rsidRPr="0037100A">
        <w:rPr>
          <w:rFonts w:ascii="Times New Roman" w:hAnsi="Times New Roman" w:cs="Times New Roman"/>
        </w:rPr>
        <w:t xml:space="preserve"> All exterior lighting installed after the effective date of the ordinance codified in this Code in any and all zoning districts in the County shall be in conformance with the requirements established by this Title and any other applicable ordinances.  All existing lighting installed prior to the effective date of this section shall not be required to change until such time the entire lighting unit is being replaced.</w:t>
      </w:r>
    </w:p>
    <w:p w14:paraId="2448C9FB" w14:textId="2E4B283E" w:rsidR="00D615B6" w:rsidRPr="0037100A" w:rsidRDefault="00EF4361" w:rsidP="00D513C3">
      <w:pPr>
        <w:pStyle w:val="ListParagraph"/>
        <w:numPr>
          <w:ilvl w:val="2"/>
          <w:numId w:val="137"/>
        </w:numPr>
        <w:spacing w:after="120"/>
        <w:contextualSpacing w:val="0"/>
        <w:rPr>
          <w:rFonts w:ascii="Times New Roman" w:hAnsi="Times New Roman" w:cs="Times New Roman"/>
        </w:rPr>
      </w:pPr>
      <w:r w:rsidRPr="0037100A">
        <w:rPr>
          <w:rFonts w:ascii="Times New Roman" w:hAnsi="Times New Roman" w:cs="Times New Roman"/>
          <w:b/>
        </w:rPr>
        <w:t>Lighting Standards</w:t>
      </w:r>
      <w:r w:rsidRPr="0037100A">
        <w:rPr>
          <w:rFonts w:ascii="Times New Roman" w:hAnsi="Times New Roman" w:cs="Times New Roman"/>
        </w:rPr>
        <w:t>.</w:t>
      </w:r>
      <w:r w:rsidR="00D615B6" w:rsidRPr="0037100A">
        <w:rPr>
          <w:rFonts w:ascii="Times New Roman" w:hAnsi="Times New Roman" w:cs="Times New Roman"/>
        </w:rPr>
        <w:t xml:space="preserve"> No development shall direct light, glare or heat beyond its property line. Yard and security lights shall be hooded, and placed in such a manner as to not cause glare or directly shine onto other property or any public way.</w:t>
      </w:r>
    </w:p>
    <w:p w14:paraId="33FA82BB" w14:textId="7E4CA4A2" w:rsidR="006541BD" w:rsidRDefault="006541BD" w:rsidP="006541BD">
      <w:pPr>
        <w:pStyle w:val="ListParagraph"/>
        <w:ind w:left="1080"/>
        <w:contextualSpacing w:val="0"/>
        <w:jc w:val="center"/>
        <w:rPr>
          <w:rFonts w:ascii="Times New Roman" w:hAnsi="Times New Roman" w:cs="Times New Roman"/>
        </w:rPr>
      </w:pPr>
      <w:r>
        <w:rPr>
          <w:rFonts w:ascii="Times New Roman" w:hAnsi="Times New Roman" w:cs="Times New Roman"/>
          <w:b/>
          <w:bCs/>
        </w:rPr>
        <w:t xml:space="preserve">DIVISION </w:t>
      </w:r>
      <w:r w:rsidR="000E59D2">
        <w:rPr>
          <w:rFonts w:ascii="Times New Roman" w:hAnsi="Times New Roman" w:cs="Times New Roman"/>
          <w:b/>
          <w:bCs/>
        </w:rPr>
        <w:t>10</w:t>
      </w:r>
      <w:r>
        <w:rPr>
          <w:rFonts w:ascii="Times New Roman" w:hAnsi="Times New Roman" w:cs="Times New Roman"/>
          <w:b/>
          <w:bCs/>
        </w:rPr>
        <w:t>- OFF-STREET PARKING &amp; LOADING</w:t>
      </w:r>
    </w:p>
    <w:p w14:paraId="2C760159" w14:textId="77777777" w:rsidR="006541BD" w:rsidRDefault="006541BD" w:rsidP="00D513C3">
      <w:pPr>
        <w:pStyle w:val="ListParagraph"/>
        <w:numPr>
          <w:ilvl w:val="1"/>
          <w:numId w:val="137"/>
        </w:numPr>
        <w:spacing w:after="120"/>
        <w:contextualSpacing w:val="0"/>
        <w:rPr>
          <w:rFonts w:ascii="Times New Roman" w:hAnsi="Times New Roman" w:cs="Times New Roman"/>
        </w:rPr>
      </w:pPr>
      <w:r w:rsidRPr="001479D6">
        <w:rPr>
          <w:rFonts w:ascii="Times New Roman" w:hAnsi="Times New Roman" w:cs="Times New Roman"/>
          <w:b/>
          <w:bCs/>
        </w:rPr>
        <w:t>Purpose.</w:t>
      </w:r>
      <w:r w:rsidRPr="001479D6">
        <w:rPr>
          <w:rFonts w:ascii="Times New Roman" w:hAnsi="Times New Roman" w:cs="Times New Roman"/>
        </w:rPr>
        <w:t xml:space="preserve"> These performance standards are intended to prevent traffic congestion on public streets by requiring provision of adequate off-street parking and loading areas.</w:t>
      </w:r>
    </w:p>
    <w:p w14:paraId="461E7CC3" w14:textId="77777777" w:rsidR="006541BD" w:rsidRDefault="006541BD" w:rsidP="00D513C3">
      <w:pPr>
        <w:pStyle w:val="ListParagraph"/>
        <w:numPr>
          <w:ilvl w:val="2"/>
          <w:numId w:val="137"/>
        </w:numPr>
        <w:spacing w:after="120"/>
        <w:contextualSpacing w:val="0"/>
        <w:rPr>
          <w:rFonts w:ascii="Times New Roman" w:hAnsi="Times New Roman" w:cs="Times New Roman"/>
        </w:rPr>
      </w:pPr>
      <w:r w:rsidRPr="006541BD">
        <w:rPr>
          <w:rFonts w:ascii="Times New Roman" w:hAnsi="Times New Roman" w:cs="Times New Roman"/>
          <w:b/>
          <w:bCs/>
        </w:rPr>
        <w:t>Off-Street Parking Required.</w:t>
      </w:r>
      <w:r w:rsidRPr="006541BD">
        <w:rPr>
          <w:rFonts w:ascii="Times New Roman" w:hAnsi="Times New Roman" w:cs="Times New Roman"/>
        </w:rPr>
        <w:t xml:space="preserve"> All buildings and uses shall provide the minimum number of off-street parking spaces</w:t>
      </w:r>
      <w:r w:rsidR="00DD7617">
        <w:rPr>
          <w:rFonts w:ascii="Times New Roman" w:hAnsi="Times New Roman" w:cs="Times New Roman"/>
        </w:rPr>
        <w:t>.</w:t>
      </w:r>
      <w:r w:rsidRPr="006541BD">
        <w:rPr>
          <w:rFonts w:ascii="Times New Roman" w:hAnsi="Times New Roman" w:cs="Times New Roman"/>
        </w:rPr>
        <w:t xml:space="preserve"> Parking spaces shall have graded and drained gravel or paved surfaces.</w:t>
      </w:r>
    </w:p>
    <w:p w14:paraId="1AA51EFB" w14:textId="4C0D15DC" w:rsidR="006541BD" w:rsidRDefault="006541BD" w:rsidP="00D513C3">
      <w:pPr>
        <w:pStyle w:val="ListParagraph"/>
        <w:numPr>
          <w:ilvl w:val="2"/>
          <w:numId w:val="137"/>
        </w:numPr>
        <w:spacing w:after="120"/>
        <w:contextualSpacing w:val="0"/>
        <w:rPr>
          <w:rFonts w:ascii="Times New Roman" w:hAnsi="Times New Roman" w:cs="Times New Roman"/>
        </w:rPr>
      </w:pPr>
      <w:r w:rsidRPr="006541BD">
        <w:rPr>
          <w:rFonts w:ascii="Times New Roman" w:hAnsi="Times New Roman" w:cs="Times New Roman"/>
          <w:b/>
          <w:bCs/>
        </w:rPr>
        <w:t>Off-Street Parking Requirements for Uses Not Listed.</w:t>
      </w:r>
      <w:r w:rsidRPr="006541BD">
        <w:rPr>
          <w:rFonts w:ascii="Times New Roman" w:hAnsi="Times New Roman" w:cs="Times New Roman"/>
        </w:rPr>
        <w:t xml:space="preserve"> The classification of uses and the off-street parking requirements for uses not listed shall be determined by the administrator. Any person who disputes a decision of the administrator may request a review of that decision using the appeals procedure of </w:t>
      </w:r>
      <w:r w:rsidR="00C7773A">
        <w:rPr>
          <w:rFonts w:ascii="Times New Roman" w:hAnsi="Times New Roman" w:cs="Times New Roman"/>
          <w:highlight w:val="magenta"/>
        </w:rPr>
        <w:fldChar w:fldCharType="begin"/>
      </w:r>
      <w:r w:rsidR="00DD7617">
        <w:rPr>
          <w:rFonts w:ascii="Times New Roman" w:hAnsi="Times New Roman" w:cs="Times New Roman"/>
        </w:rPr>
        <w:instrText xml:space="preserve"> REF _Ref218127188 \r \h </w:instrText>
      </w:r>
      <w:r w:rsidR="00C7773A">
        <w:rPr>
          <w:rFonts w:ascii="Times New Roman" w:hAnsi="Times New Roman" w:cs="Times New Roman"/>
          <w:highlight w:val="magenta"/>
        </w:rPr>
      </w:r>
      <w:r w:rsidR="00C7773A">
        <w:rPr>
          <w:rFonts w:ascii="Times New Roman" w:hAnsi="Times New Roman" w:cs="Times New Roman"/>
          <w:highlight w:val="magenta"/>
        </w:rPr>
        <w:fldChar w:fldCharType="separate"/>
      </w:r>
      <w:r w:rsidR="005664B4">
        <w:rPr>
          <w:rFonts w:ascii="Times New Roman" w:hAnsi="Times New Roman" w:cs="Times New Roman"/>
        </w:rPr>
        <w:t>3.4</w:t>
      </w:r>
      <w:r w:rsidR="00C7773A">
        <w:rPr>
          <w:rFonts w:ascii="Times New Roman" w:hAnsi="Times New Roman" w:cs="Times New Roman"/>
          <w:highlight w:val="magenta"/>
        </w:rPr>
        <w:fldChar w:fldCharType="end"/>
      </w:r>
    </w:p>
    <w:p w14:paraId="4BA24A5D" w14:textId="77777777" w:rsidR="006541BD" w:rsidRDefault="006541BD" w:rsidP="00D513C3">
      <w:pPr>
        <w:pStyle w:val="ListParagraph"/>
        <w:numPr>
          <w:ilvl w:val="2"/>
          <w:numId w:val="137"/>
        </w:numPr>
        <w:spacing w:after="120"/>
        <w:contextualSpacing w:val="0"/>
        <w:rPr>
          <w:rFonts w:ascii="Times New Roman" w:hAnsi="Times New Roman" w:cs="Times New Roman"/>
        </w:rPr>
      </w:pPr>
      <w:r w:rsidRPr="006541BD">
        <w:rPr>
          <w:rFonts w:ascii="Times New Roman" w:hAnsi="Times New Roman" w:cs="Times New Roman"/>
          <w:b/>
          <w:bCs/>
        </w:rPr>
        <w:t>Location of Off-Street Parking.</w:t>
      </w:r>
      <w:r w:rsidRPr="006541BD">
        <w:rPr>
          <w:rFonts w:ascii="Times New Roman" w:hAnsi="Times New Roman" w:cs="Times New Roman"/>
        </w:rPr>
        <w:t xml:space="preserve"> Off-street parking shall be provided on the same lot and under the same ownership as the use it serves, except that two (2) or more uses may share a parking area where: a. the total number of spaces provided is not less than the sum of the parking spaces required for all buildings or uses served, and b. a contract providing for shared parking for a period of ten (10) or more years is executed before approval of a permit and recorded before the issuance of certificate of compliance. Required off-street parking spaces shall be within six hundred (600) feet of a main entrance of the building or use being served, except for spaces serving a dwelling, which shall be within one hundred (100) feet of the dwelling unit served.</w:t>
      </w:r>
    </w:p>
    <w:p w14:paraId="2C0BC10E" w14:textId="77777777" w:rsidR="006541BD" w:rsidRDefault="006541BD" w:rsidP="00D513C3">
      <w:pPr>
        <w:pStyle w:val="ListParagraph"/>
        <w:numPr>
          <w:ilvl w:val="2"/>
          <w:numId w:val="137"/>
        </w:numPr>
        <w:spacing w:after="120"/>
        <w:contextualSpacing w:val="0"/>
        <w:rPr>
          <w:rFonts w:ascii="Times New Roman" w:hAnsi="Times New Roman" w:cs="Times New Roman"/>
        </w:rPr>
      </w:pPr>
      <w:r w:rsidRPr="006541BD">
        <w:rPr>
          <w:rFonts w:ascii="Times New Roman" w:hAnsi="Times New Roman" w:cs="Times New Roman"/>
          <w:b/>
          <w:bCs/>
        </w:rPr>
        <w:t>Passenger Loading Areas.</w:t>
      </w:r>
      <w:r w:rsidRPr="006541BD">
        <w:rPr>
          <w:rFonts w:ascii="Times New Roman" w:hAnsi="Times New Roman" w:cs="Times New Roman"/>
        </w:rPr>
        <w:t xml:space="preserve"> Day care centers, pre-schools, public schools, and places for public assembly located on arterial roads shall provide at least one safe off-street passenger loading area. Such areas shall be located where there is adequate visibility for their safe use and shall: a. be divided from the street by a curbed barrier of at least four (4) feet in width; b.  be at least sixty (60) feet in length and twelve (12) feet wide; c. </w:t>
      </w:r>
      <w:proofErr w:type="gramStart"/>
      <w:r w:rsidRPr="006541BD">
        <w:rPr>
          <w:rFonts w:ascii="Times New Roman" w:hAnsi="Times New Roman" w:cs="Times New Roman"/>
        </w:rPr>
        <w:t>accommodate</w:t>
      </w:r>
      <w:proofErr w:type="gramEnd"/>
      <w:r w:rsidRPr="006541BD">
        <w:rPr>
          <w:rFonts w:ascii="Times New Roman" w:hAnsi="Times New Roman" w:cs="Times New Roman"/>
        </w:rPr>
        <w:t xml:space="preserve"> one way traffic only; d. include a depressed curb section for handicapped access; and e. be marked by pedestrian crossing signs facing both traffic lanes.</w:t>
      </w:r>
    </w:p>
    <w:p w14:paraId="59FA05CF" w14:textId="77777777" w:rsidR="006541BD" w:rsidRDefault="006541BD" w:rsidP="00D513C3">
      <w:pPr>
        <w:pStyle w:val="ListParagraph"/>
        <w:numPr>
          <w:ilvl w:val="2"/>
          <w:numId w:val="137"/>
        </w:numPr>
        <w:spacing w:after="120"/>
        <w:contextualSpacing w:val="0"/>
        <w:rPr>
          <w:rFonts w:ascii="Times New Roman" w:hAnsi="Times New Roman" w:cs="Times New Roman"/>
        </w:rPr>
      </w:pPr>
      <w:r w:rsidRPr="006541BD">
        <w:rPr>
          <w:rFonts w:ascii="Times New Roman" w:hAnsi="Times New Roman" w:cs="Times New Roman"/>
          <w:b/>
          <w:bCs/>
        </w:rPr>
        <w:t>Off-Street Loading Areas.</w:t>
      </w:r>
      <w:r w:rsidRPr="006541BD">
        <w:rPr>
          <w:rFonts w:ascii="Times New Roman" w:hAnsi="Times New Roman" w:cs="Times New Roman"/>
        </w:rPr>
        <w:t xml:space="preserve"> All commercial and industrial buildings and uses shall provide one safe, properly signed off-street loading area for each ten thousand (10,000) square feet of gross floor area. Off-street loading areas shall </w:t>
      </w:r>
      <w:r w:rsidRPr="006541BD">
        <w:rPr>
          <w:rFonts w:ascii="Times New Roman" w:hAnsi="Times New Roman" w:cs="Times New Roman"/>
        </w:rPr>
        <w:lastRenderedPageBreak/>
        <w:t>be on the same lot and under the same ownership as the building or use they serve, shall be designed to accommodate the largest vehicle that may reasonably be anticipated for use on the site, and have the following minimum dimensions: a. vertical clearance: fourteen (14) feet; b. width: twelve (12) feet; and c. depth (length): thirty-five (35) feet. No vehicle parked in a required off-street loading space shall extend into a public right-of-way</w:t>
      </w:r>
    </w:p>
    <w:p w14:paraId="67BDBA3A" w14:textId="77777777" w:rsidR="006541BD" w:rsidRDefault="006541BD" w:rsidP="00D513C3">
      <w:pPr>
        <w:pStyle w:val="ListParagraph"/>
        <w:numPr>
          <w:ilvl w:val="2"/>
          <w:numId w:val="137"/>
        </w:numPr>
        <w:spacing w:after="120"/>
        <w:contextualSpacing w:val="0"/>
        <w:rPr>
          <w:rFonts w:ascii="Times New Roman" w:hAnsi="Times New Roman" w:cs="Times New Roman"/>
        </w:rPr>
      </w:pPr>
      <w:r w:rsidRPr="006541BD">
        <w:rPr>
          <w:rFonts w:ascii="Times New Roman" w:hAnsi="Times New Roman" w:cs="Times New Roman"/>
          <w:b/>
          <w:bCs/>
        </w:rPr>
        <w:t>Access to Off-Street Parking and Loading Areas.</w:t>
      </w:r>
      <w:r w:rsidRPr="006541BD">
        <w:rPr>
          <w:rFonts w:ascii="Times New Roman" w:hAnsi="Times New Roman" w:cs="Times New Roman"/>
        </w:rPr>
        <w:t xml:space="preserve"> Graded and drained gravel or paved access driveways shall be provided for safe access to all off-street parking and loading areas.</w:t>
      </w:r>
    </w:p>
    <w:p w14:paraId="749E2FB7" w14:textId="77777777" w:rsidR="006541BD" w:rsidRDefault="006541BD" w:rsidP="00D513C3">
      <w:pPr>
        <w:pStyle w:val="ListParagraph"/>
        <w:numPr>
          <w:ilvl w:val="3"/>
          <w:numId w:val="137"/>
        </w:numPr>
        <w:spacing w:after="120"/>
        <w:contextualSpacing w:val="0"/>
        <w:rPr>
          <w:rFonts w:ascii="Times New Roman" w:hAnsi="Times New Roman" w:cs="Times New Roman"/>
        </w:rPr>
      </w:pPr>
      <w:r w:rsidRPr="006541BD">
        <w:rPr>
          <w:rFonts w:ascii="Times New Roman" w:hAnsi="Times New Roman" w:cs="Times New Roman"/>
        </w:rPr>
        <w:t>No parking area, except those serving single family dwellings, shall be designed or constructed to create a situation in which vehicles are required to back onto a public street.</w:t>
      </w:r>
    </w:p>
    <w:p w14:paraId="739967DA" w14:textId="77777777" w:rsidR="006541BD" w:rsidRDefault="006541BD" w:rsidP="00D513C3">
      <w:pPr>
        <w:pStyle w:val="ListParagraph"/>
        <w:numPr>
          <w:ilvl w:val="3"/>
          <w:numId w:val="137"/>
        </w:numPr>
        <w:spacing w:after="120"/>
        <w:contextualSpacing w:val="0"/>
        <w:rPr>
          <w:rFonts w:ascii="Times New Roman" w:hAnsi="Times New Roman" w:cs="Times New Roman"/>
        </w:rPr>
      </w:pPr>
      <w:r w:rsidRPr="006541BD">
        <w:rPr>
          <w:rFonts w:ascii="Times New Roman" w:hAnsi="Times New Roman" w:cs="Times New Roman"/>
        </w:rPr>
        <w:t>Parking and loading areas shall be sited and designed to minimize the number of access points to arterial roads. Continuous curb cuts are not permitted.</w:t>
      </w:r>
    </w:p>
    <w:p w14:paraId="5F321772" w14:textId="77777777" w:rsidR="006541BD" w:rsidRDefault="006541BD" w:rsidP="00D513C3">
      <w:pPr>
        <w:pStyle w:val="ListParagraph"/>
        <w:numPr>
          <w:ilvl w:val="3"/>
          <w:numId w:val="137"/>
        </w:numPr>
        <w:spacing w:after="120"/>
        <w:contextualSpacing w:val="0"/>
        <w:rPr>
          <w:rFonts w:ascii="Times New Roman" w:hAnsi="Times New Roman" w:cs="Times New Roman"/>
        </w:rPr>
      </w:pPr>
      <w:r w:rsidRPr="006541BD">
        <w:rPr>
          <w:rFonts w:ascii="Times New Roman" w:hAnsi="Times New Roman" w:cs="Times New Roman"/>
        </w:rPr>
        <w:t>No access driveway to a local road shall be within twenty (20) feet of any intersection or alley or ten (10) feet of another access point. The distance from an access driveway to an intersection is measured from the junction of the corner lot lines at the intersection, to the nearest side of the driveway.</w:t>
      </w:r>
    </w:p>
    <w:p w14:paraId="1FBA56FE" w14:textId="77777777" w:rsidR="006541BD" w:rsidRDefault="006541BD" w:rsidP="00D513C3">
      <w:pPr>
        <w:pStyle w:val="ListParagraph"/>
        <w:numPr>
          <w:ilvl w:val="3"/>
          <w:numId w:val="137"/>
        </w:numPr>
        <w:spacing w:after="120"/>
        <w:contextualSpacing w:val="0"/>
        <w:rPr>
          <w:rFonts w:ascii="Times New Roman" w:hAnsi="Times New Roman" w:cs="Times New Roman"/>
        </w:rPr>
      </w:pPr>
      <w:r w:rsidRPr="006541BD">
        <w:rPr>
          <w:rFonts w:ascii="Times New Roman" w:hAnsi="Times New Roman" w:cs="Times New Roman"/>
        </w:rPr>
        <w:t>No access driveway to an arterial road shall be within 40 feet of its intersection with any local street, or sixty (60) feet of its intersection with another arterial.</w:t>
      </w:r>
    </w:p>
    <w:p w14:paraId="4AA81B4D" w14:textId="77777777" w:rsidR="006541BD" w:rsidRDefault="006541BD" w:rsidP="00D513C3">
      <w:pPr>
        <w:pStyle w:val="ListParagraph"/>
        <w:numPr>
          <w:ilvl w:val="3"/>
          <w:numId w:val="137"/>
        </w:numPr>
        <w:spacing w:after="120"/>
        <w:contextualSpacing w:val="0"/>
        <w:rPr>
          <w:rFonts w:ascii="Times New Roman" w:hAnsi="Times New Roman" w:cs="Times New Roman"/>
        </w:rPr>
      </w:pPr>
      <w:r w:rsidRPr="006541BD">
        <w:rPr>
          <w:rFonts w:ascii="Times New Roman" w:hAnsi="Times New Roman" w:cs="Times New Roman"/>
        </w:rPr>
        <w:t>Clear vision triangles shall be provided for all access driveways.</w:t>
      </w:r>
    </w:p>
    <w:p w14:paraId="2E2C2853" w14:textId="77777777" w:rsidR="006541BD" w:rsidRDefault="006541BD" w:rsidP="00D513C3">
      <w:pPr>
        <w:pStyle w:val="ListParagraph"/>
        <w:numPr>
          <w:ilvl w:val="3"/>
          <w:numId w:val="137"/>
        </w:numPr>
        <w:spacing w:after="120"/>
        <w:contextualSpacing w:val="0"/>
        <w:rPr>
          <w:rFonts w:ascii="Times New Roman" w:hAnsi="Times New Roman" w:cs="Times New Roman"/>
        </w:rPr>
      </w:pPr>
      <w:r w:rsidRPr="006541BD">
        <w:rPr>
          <w:rFonts w:ascii="Times New Roman" w:hAnsi="Times New Roman" w:cs="Times New Roman"/>
        </w:rPr>
        <w:t>Access driveways for single family dwellings shall be a minimum of ten (10) feet wide, with a curb radius of five (5) feet. Access driveways for other uses shall be designed to accommodate the reasonably anticipated level of use.</w:t>
      </w:r>
    </w:p>
    <w:p w14:paraId="6F13B956" w14:textId="77777777" w:rsidR="006541BD" w:rsidRDefault="006541BD" w:rsidP="00D513C3">
      <w:pPr>
        <w:pStyle w:val="ListParagraph"/>
        <w:numPr>
          <w:ilvl w:val="3"/>
          <w:numId w:val="137"/>
        </w:numPr>
        <w:spacing w:after="120"/>
        <w:contextualSpacing w:val="0"/>
        <w:rPr>
          <w:rFonts w:ascii="Times New Roman" w:hAnsi="Times New Roman" w:cs="Times New Roman"/>
        </w:rPr>
      </w:pPr>
      <w:r w:rsidRPr="006541BD">
        <w:rPr>
          <w:rFonts w:ascii="Times New Roman" w:hAnsi="Times New Roman" w:cs="Times New Roman"/>
        </w:rPr>
        <w:t>Where required for drainage, access driveways shall be constructed over a minimum twelve (12) inch culvert capable of supporting a load of forty thousand (40,000) pounds.</w:t>
      </w:r>
    </w:p>
    <w:p w14:paraId="62BA197E" w14:textId="77777777" w:rsidR="006541BD" w:rsidRDefault="006541BD" w:rsidP="00D513C3">
      <w:pPr>
        <w:pStyle w:val="ListParagraph"/>
        <w:numPr>
          <w:ilvl w:val="2"/>
          <w:numId w:val="137"/>
        </w:numPr>
        <w:spacing w:after="120"/>
        <w:contextualSpacing w:val="0"/>
        <w:rPr>
          <w:rFonts w:ascii="Times New Roman" w:hAnsi="Times New Roman" w:cs="Times New Roman"/>
        </w:rPr>
      </w:pPr>
      <w:r w:rsidRPr="001479D6">
        <w:rPr>
          <w:rFonts w:ascii="Times New Roman" w:hAnsi="Times New Roman" w:cs="Times New Roman"/>
          <w:b/>
          <w:bCs/>
        </w:rPr>
        <w:t>Circulation Within Off-Street Parking Areas.</w:t>
      </w:r>
      <w:r w:rsidRPr="001479D6">
        <w:rPr>
          <w:rFonts w:ascii="Times New Roman" w:hAnsi="Times New Roman" w:cs="Times New Roman"/>
        </w:rPr>
        <w:t xml:space="preserve"> The pattern of circulation within parking areas shall be designed to provide safe and efficient access to individual parking spaces, protect pedestrians moving through the parking area, and facilitate safe access to public streets.</w:t>
      </w:r>
    </w:p>
    <w:p w14:paraId="1870DD5A" w14:textId="77777777" w:rsidR="006541BD" w:rsidRDefault="006541BD" w:rsidP="00D513C3">
      <w:pPr>
        <w:pStyle w:val="ListParagraph"/>
        <w:numPr>
          <w:ilvl w:val="3"/>
          <w:numId w:val="137"/>
        </w:numPr>
        <w:spacing w:after="120"/>
        <w:contextualSpacing w:val="0"/>
        <w:rPr>
          <w:rFonts w:ascii="Times New Roman" w:hAnsi="Times New Roman" w:cs="Times New Roman"/>
        </w:rPr>
      </w:pPr>
      <w:r w:rsidRPr="001479D6">
        <w:rPr>
          <w:rFonts w:ascii="Times New Roman" w:hAnsi="Times New Roman" w:cs="Times New Roman"/>
        </w:rPr>
        <w:t>Minimum aisle widths shall be:</w:t>
      </w:r>
    </w:p>
    <w:p w14:paraId="3CE892B9" w14:textId="77777777" w:rsidR="006541BD" w:rsidRDefault="006541BD" w:rsidP="00D513C3">
      <w:pPr>
        <w:pStyle w:val="ListParagraph"/>
        <w:numPr>
          <w:ilvl w:val="4"/>
          <w:numId w:val="137"/>
        </w:numPr>
        <w:spacing w:after="120"/>
        <w:contextualSpacing w:val="0"/>
        <w:rPr>
          <w:rFonts w:ascii="Times New Roman" w:hAnsi="Times New Roman" w:cs="Times New Roman"/>
        </w:rPr>
      </w:pPr>
      <w:r w:rsidRPr="006541BD">
        <w:rPr>
          <w:rFonts w:ascii="Times New Roman" w:hAnsi="Times New Roman" w:cs="Times New Roman"/>
        </w:rPr>
        <w:t>for two-way circulation and/or ninety (90) degree parking: twenty-four (24) feet;</w:t>
      </w:r>
    </w:p>
    <w:p w14:paraId="4151928E" w14:textId="77777777" w:rsidR="006541BD" w:rsidRDefault="006541BD" w:rsidP="00D513C3">
      <w:pPr>
        <w:pStyle w:val="ListParagraph"/>
        <w:numPr>
          <w:ilvl w:val="4"/>
          <w:numId w:val="137"/>
        </w:numPr>
        <w:spacing w:after="120"/>
        <w:contextualSpacing w:val="0"/>
        <w:rPr>
          <w:rFonts w:ascii="Times New Roman" w:hAnsi="Times New Roman" w:cs="Times New Roman"/>
        </w:rPr>
      </w:pPr>
      <w:r w:rsidRPr="006541BD">
        <w:rPr>
          <w:rFonts w:ascii="Times New Roman" w:hAnsi="Times New Roman" w:cs="Times New Roman"/>
        </w:rPr>
        <w:t xml:space="preserve">for one-way circulation and sixty (60) degree angle parking: eighteen (18) feet; </w:t>
      </w:r>
    </w:p>
    <w:p w14:paraId="71703922" w14:textId="77777777" w:rsidR="006541BD" w:rsidRDefault="006541BD" w:rsidP="00D513C3">
      <w:pPr>
        <w:pStyle w:val="ListParagraph"/>
        <w:numPr>
          <w:ilvl w:val="4"/>
          <w:numId w:val="137"/>
        </w:numPr>
        <w:spacing w:after="120"/>
        <w:contextualSpacing w:val="0"/>
        <w:rPr>
          <w:rFonts w:ascii="Times New Roman" w:hAnsi="Times New Roman" w:cs="Times New Roman"/>
        </w:rPr>
      </w:pPr>
      <w:r w:rsidRPr="006541BD">
        <w:rPr>
          <w:rFonts w:ascii="Times New Roman" w:hAnsi="Times New Roman" w:cs="Times New Roman"/>
        </w:rPr>
        <w:t>for one-way circulation and forty-five (45) degree angle parking: fifteen (15) feet; and</w:t>
      </w:r>
    </w:p>
    <w:p w14:paraId="794CCE9A" w14:textId="77777777" w:rsidR="006541BD" w:rsidRDefault="006541BD" w:rsidP="00D513C3">
      <w:pPr>
        <w:pStyle w:val="ListParagraph"/>
        <w:numPr>
          <w:ilvl w:val="4"/>
          <w:numId w:val="137"/>
        </w:numPr>
        <w:spacing w:after="120"/>
        <w:contextualSpacing w:val="0"/>
        <w:rPr>
          <w:rFonts w:ascii="Times New Roman" w:hAnsi="Times New Roman" w:cs="Times New Roman"/>
        </w:rPr>
      </w:pPr>
      <w:r w:rsidRPr="006541BD">
        <w:rPr>
          <w:rFonts w:ascii="Times New Roman" w:hAnsi="Times New Roman" w:cs="Times New Roman"/>
        </w:rPr>
        <w:lastRenderedPageBreak/>
        <w:t xml:space="preserve"> for one-way circulation and thirty (30) degree angle parking: thirteen (13) feet.</w:t>
      </w:r>
    </w:p>
    <w:p w14:paraId="129ED086" w14:textId="77777777" w:rsidR="006541BD" w:rsidRDefault="006541BD" w:rsidP="00D513C3">
      <w:pPr>
        <w:pStyle w:val="ListParagraph"/>
        <w:numPr>
          <w:ilvl w:val="4"/>
          <w:numId w:val="137"/>
        </w:numPr>
        <w:spacing w:after="120"/>
        <w:contextualSpacing w:val="0"/>
        <w:rPr>
          <w:rFonts w:ascii="Times New Roman" w:hAnsi="Times New Roman" w:cs="Times New Roman"/>
        </w:rPr>
      </w:pPr>
      <w:r w:rsidRPr="006541BD">
        <w:rPr>
          <w:rFonts w:ascii="Times New Roman" w:hAnsi="Times New Roman" w:cs="Times New Roman"/>
        </w:rPr>
        <w:t>Where one-way circulation is used, directional signs shall be installed at all access points to the parking area.</w:t>
      </w:r>
    </w:p>
    <w:p w14:paraId="71B271C7" w14:textId="77777777" w:rsidR="006541BD" w:rsidRDefault="006541BD" w:rsidP="00D513C3">
      <w:pPr>
        <w:pStyle w:val="ListParagraph"/>
        <w:numPr>
          <w:ilvl w:val="4"/>
          <w:numId w:val="137"/>
        </w:numPr>
        <w:spacing w:after="120"/>
        <w:contextualSpacing w:val="0"/>
        <w:rPr>
          <w:rFonts w:ascii="Times New Roman" w:hAnsi="Times New Roman" w:cs="Times New Roman"/>
        </w:rPr>
      </w:pPr>
      <w:r w:rsidRPr="006541BD">
        <w:rPr>
          <w:rFonts w:ascii="Times New Roman" w:hAnsi="Times New Roman" w:cs="Times New Roman"/>
        </w:rPr>
        <w:t>No parking area shall be designed so that circulation from one portion of the area to another relies on a public street.</w:t>
      </w:r>
    </w:p>
    <w:p w14:paraId="65C3DBF9" w14:textId="77777777" w:rsidR="006541BD" w:rsidRDefault="006541BD" w:rsidP="00D513C3">
      <w:pPr>
        <w:pStyle w:val="ListParagraph"/>
        <w:numPr>
          <w:ilvl w:val="2"/>
          <w:numId w:val="137"/>
        </w:numPr>
        <w:spacing w:after="120"/>
        <w:contextualSpacing w:val="0"/>
        <w:rPr>
          <w:rFonts w:ascii="Times New Roman" w:hAnsi="Times New Roman" w:cs="Times New Roman"/>
        </w:rPr>
      </w:pPr>
      <w:r w:rsidRPr="006541BD">
        <w:rPr>
          <w:rFonts w:ascii="Times New Roman" w:hAnsi="Times New Roman" w:cs="Times New Roman"/>
          <w:b/>
          <w:bCs/>
        </w:rPr>
        <w:t>Protecting Pedestrians in Off-Street Parking and Loading Areas.</w:t>
      </w:r>
      <w:r w:rsidRPr="006541BD">
        <w:rPr>
          <w:rFonts w:ascii="Times New Roman" w:hAnsi="Times New Roman" w:cs="Times New Roman"/>
        </w:rPr>
        <w:t xml:space="preserve"> There shall be safe pedestrian access around or through all parking and loading areas.</w:t>
      </w:r>
    </w:p>
    <w:p w14:paraId="25DAC2E4" w14:textId="77777777" w:rsidR="006541BD" w:rsidRDefault="006541BD" w:rsidP="00D513C3">
      <w:pPr>
        <w:pStyle w:val="ListParagraph"/>
        <w:numPr>
          <w:ilvl w:val="2"/>
          <w:numId w:val="137"/>
        </w:numPr>
        <w:spacing w:after="120"/>
        <w:contextualSpacing w:val="0"/>
        <w:rPr>
          <w:rFonts w:ascii="Times New Roman" w:hAnsi="Times New Roman" w:cs="Times New Roman"/>
        </w:rPr>
      </w:pPr>
      <w:r w:rsidRPr="006541BD">
        <w:rPr>
          <w:rFonts w:ascii="Times New Roman" w:hAnsi="Times New Roman" w:cs="Times New Roman"/>
          <w:b/>
          <w:bCs/>
        </w:rPr>
        <w:t>Handicapped Access.</w:t>
      </w:r>
      <w:r w:rsidRPr="006541BD">
        <w:rPr>
          <w:rFonts w:ascii="Times New Roman" w:hAnsi="Times New Roman" w:cs="Times New Roman"/>
        </w:rPr>
        <w:t xml:space="preserve"> All off-street parking areas shall provide handicapped parking, as required by state and federal law.</w:t>
      </w:r>
    </w:p>
    <w:p w14:paraId="547359BA" w14:textId="77777777" w:rsidR="006541BD" w:rsidRDefault="006541BD" w:rsidP="006541BD">
      <w:pPr>
        <w:pStyle w:val="ListParagraph"/>
        <w:spacing w:after="120"/>
        <w:ind w:left="1080"/>
        <w:contextualSpacing w:val="0"/>
        <w:rPr>
          <w:rFonts w:ascii="Times New Roman" w:hAnsi="Times New Roman" w:cs="Times New Roman"/>
        </w:rPr>
        <w:sectPr w:rsidR="006541BD" w:rsidSect="00CB6C1A">
          <w:pgSz w:w="12240" w:h="15840"/>
          <w:pgMar w:top="1440" w:right="1440" w:bottom="1440" w:left="1440" w:header="720" w:footer="720" w:gutter="0"/>
          <w:cols w:space="720"/>
          <w:docGrid w:linePitch="360"/>
        </w:sectPr>
      </w:pPr>
    </w:p>
    <w:p w14:paraId="6846178C" w14:textId="0A97B131" w:rsidR="006541BD" w:rsidRDefault="00DD7617" w:rsidP="00AE3E2D">
      <w:pPr>
        <w:pStyle w:val="ListParagraph"/>
        <w:spacing w:after="120"/>
        <w:ind w:left="1080"/>
        <w:contextualSpacing w:val="0"/>
        <w:jc w:val="center"/>
        <w:rPr>
          <w:rFonts w:ascii="Times New Roman" w:hAnsi="Times New Roman" w:cs="Times New Roman"/>
          <w:b/>
          <w:bCs/>
        </w:rPr>
      </w:pPr>
      <w:r>
        <w:rPr>
          <w:rFonts w:ascii="Times New Roman" w:hAnsi="Times New Roman" w:cs="Times New Roman"/>
          <w:b/>
          <w:bCs/>
        </w:rPr>
        <w:lastRenderedPageBreak/>
        <w:t>Table 8.</w:t>
      </w:r>
      <w:r w:rsidR="000E59D2">
        <w:rPr>
          <w:rFonts w:ascii="Times New Roman" w:hAnsi="Times New Roman" w:cs="Times New Roman"/>
          <w:b/>
          <w:bCs/>
        </w:rPr>
        <w:t>10</w:t>
      </w:r>
      <w:r>
        <w:rPr>
          <w:rFonts w:ascii="Times New Roman" w:hAnsi="Times New Roman" w:cs="Times New Roman"/>
          <w:b/>
          <w:bCs/>
        </w:rPr>
        <w:t>.1.1</w:t>
      </w:r>
      <w:r w:rsidR="00AE3E2D" w:rsidRPr="008E286B">
        <w:rPr>
          <w:rFonts w:ascii="Times New Roman" w:hAnsi="Times New Roman" w:cs="Times New Roman"/>
          <w:b/>
          <w:bCs/>
        </w:rPr>
        <w:t xml:space="preserve"> MINIMUM OFF-STREET PARKING REQUIREMENTS FOR RESIDENTIAL, RETAIL, AND SERVICE USES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43"/>
        <w:gridCol w:w="3242"/>
        <w:gridCol w:w="3240"/>
        <w:gridCol w:w="3225"/>
      </w:tblGrid>
      <w:tr w:rsidR="00AE3E2D" w:rsidRPr="008E286B" w14:paraId="4DE64ADF" w14:textId="77777777" w:rsidTr="00AE3E2D">
        <w:trPr>
          <w:jc w:val="center"/>
        </w:trPr>
        <w:tc>
          <w:tcPr>
            <w:tcW w:w="3294" w:type="dxa"/>
            <w:vAlign w:val="center"/>
          </w:tcPr>
          <w:p w14:paraId="64025409" w14:textId="77777777" w:rsidR="00AE3E2D" w:rsidRPr="008E286B" w:rsidRDefault="00AE3E2D" w:rsidP="00AE3E2D">
            <w:pPr>
              <w:pStyle w:val="ListParagraph"/>
              <w:spacing w:after="0"/>
              <w:jc w:val="center"/>
              <w:rPr>
                <w:rFonts w:ascii="Times New Roman" w:hAnsi="Times New Roman" w:cs="Times New Roman"/>
                <w:b/>
                <w:bCs/>
                <w:i/>
                <w:iCs/>
                <w:sz w:val="22"/>
              </w:rPr>
            </w:pPr>
            <w:r w:rsidRPr="008E286B">
              <w:rPr>
                <w:rFonts w:ascii="Times New Roman" w:hAnsi="Times New Roman" w:cs="Times New Roman"/>
                <w:b/>
                <w:bCs/>
                <w:i/>
                <w:iCs/>
                <w:sz w:val="22"/>
              </w:rPr>
              <w:t>Land Use</w:t>
            </w:r>
          </w:p>
        </w:tc>
        <w:tc>
          <w:tcPr>
            <w:tcW w:w="3294" w:type="dxa"/>
            <w:vAlign w:val="center"/>
          </w:tcPr>
          <w:p w14:paraId="485ED8FA" w14:textId="77777777" w:rsidR="00AE3E2D" w:rsidRPr="008E286B" w:rsidRDefault="00AE3E2D" w:rsidP="00AE3E2D">
            <w:pPr>
              <w:pStyle w:val="ListParagraph"/>
              <w:spacing w:after="0"/>
              <w:jc w:val="center"/>
              <w:rPr>
                <w:rFonts w:ascii="Times New Roman" w:hAnsi="Times New Roman" w:cs="Times New Roman"/>
                <w:b/>
                <w:bCs/>
                <w:i/>
                <w:iCs/>
                <w:sz w:val="22"/>
              </w:rPr>
            </w:pPr>
            <w:r w:rsidRPr="008E286B">
              <w:rPr>
                <w:rFonts w:ascii="Times New Roman" w:hAnsi="Times New Roman" w:cs="Times New Roman"/>
                <w:b/>
                <w:bCs/>
                <w:i/>
                <w:iCs/>
                <w:sz w:val="22"/>
              </w:rPr>
              <w:t>Parking Spaces</w:t>
            </w:r>
          </w:p>
        </w:tc>
        <w:tc>
          <w:tcPr>
            <w:tcW w:w="3294" w:type="dxa"/>
            <w:vAlign w:val="center"/>
          </w:tcPr>
          <w:p w14:paraId="79B6C463" w14:textId="77777777" w:rsidR="00AE3E2D" w:rsidRPr="008E286B" w:rsidRDefault="00AE3E2D" w:rsidP="00AE3E2D">
            <w:pPr>
              <w:pStyle w:val="ListParagraph"/>
              <w:spacing w:after="0"/>
              <w:jc w:val="center"/>
              <w:rPr>
                <w:rFonts w:ascii="Times New Roman" w:hAnsi="Times New Roman" w:cs="Times New Roman"/>
                <w:b/>
                <w:bCs/>
                <w:i/>
                <w:iCs/>
                <w:sz w:val="22"/>
              </w:rPr>
            </w:pPr>
            <w:r w:rsidRPr="008E286B">
              <w:rPr>
                <w:rFonts w:ascii="Times New Roman" w:hAnsi="Times New Roman" w:cs="Times New Roman"/>
                <w:b/>
                <w:bCs/>
                <w:i/>
                <w:iCs/>
                <w:sz w:val="22"/>
              </w:rPr>
              <w:t>Land Use</w:t>
            </w:r>
          </w:p>
        </w:tc>
        <w:tc>
          <w:tcPr>
            <w:tcW w:w="3294" w:type="dxa"/>
            <w:vAlign w:val="center"/>
          </w:tcPr>
          <w:p w14:paraId="7398F46F" w14:textId="77777777" w:rsidR="00AE3E2D" w:rsidRPr="008E286B" w:rsidRDefault="00AE3E2D" w:rsidP="00AE3E2D">
            <w:pPr>
              <w:pStyle w:val="ListParagraph"/>
              <w:spacing w:after="0"/>
              <w:jc w:val="center"/>
              <w:rPr>
                <w:rFonts w:ascii="Times New Roman" w:hAnsi="Times New Roman" w:cs="Times New Roman"/>
                <w:b/>
                <w:bCs/>
                <w:i/>
                <w:iCs/>
                <w:sz w:val="22"/>
              </w:rPr>
            </w:pPr>
            <w:r w:rsidRPr="008E286B">
              <w:rPr>
                <w:rFonts w:ascii="Times New Roman" w:hAnsi="Times New Roman" w:cs="Times New Roman"/>
                <w:b/>
                <w:bCs/>
                <w:i/>
                <w:iCs/>
                <w:sz w:val="22"/>
              </w:rPr>
              <w:t>Parking Spaces Per 1000 Feet of Gross Floor Area</w:t>
            </w:r>
          </w:p>
        </w:tc>
      </w:tr>
      <w:tr w:rsidR="00AE3E2D" w:rsidRPr="008E286B" w14:paraId="3BE463EE" w14:textId="77777777" w:rsidTr="00AE3E2D">
        <w:trPr>
          <w:jc w:val="center"/>
        </w:trPr>
        <w:tc>
          <w:tcPr>
            <w:tcW w:w="3294" w:type="dxa"/>
            <w:vAlign w:val="center"/>
          </w:tcPr>
          <w:p w14:paraId="16D3334B"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dwellings (SLUC 11,14)</w:t>
            </w:r>
          </w:p>
        </w:tc>
        <w:tc>
          <w:tcPr>
            <w:tcW w:w="3294" w:type="dxa"/>
            <w:vAlign w:val="center"/>
          </w:tcPr>
          <w:p w14:paraId="3F637566"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2 per unit</w:t>
            </w:r>
          </w:p>
        </w:tc>
        <w:tc>
          <w:tcPr>
            <w:tcW w:w="3294" w:type="dxa"/>
            <w:vAlign w:val="center"/>
          </w:tcPr>
          <w:p w14:paraId="659BA9E3"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retail automotive, marine (SLUC 55)</w:t>
            </w:r>
          </w:p>
        </w:tc>
        <w:tc>
          <w:tcPr>
            <w:tcW w:w="3294" w:type="dxa"/>
            <w:vAlign w:val="center"/>
          </w:tcPr>
          <w:p w14:paraId="1FD14F85"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5</w:t>
            </w:r>
          </w:p>
        </w:tc>
      </w:tr>
      <w:tr w:rsidR="00AE3E2D" w:rsidRPr="008E286B" w14:paraId="79DADF44" w14:textId="77777777" w:rsidTr="00AE3E2D">
        <w:trPr>
          <w:jc w:val="center"/>
        </w:trPr>
        <w:tc>
          <w:tcPr>
            <w:tcW w:w="3294" w:type="dxa"/>
            <w:vAlign w:val="center"/>
          </w:tcPr>
          <w:p w14:paraId="43DA674B"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lodging places (SLUC 15)</w:t>
            </w:r>
          </w:p>
        </w:tc>
        <w:tc>
          <w:tcPr>
            <w:tcW w:w="3294" w:type="dxa"/>
            <w:vAlign w:val="center"/>
          </w:tcPr>
          <w:p w14:paraId="2CB98D2D"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1 per unit plus 1</w:t>
            </w:r>
          </w:p>
        </w:tc>
        <w:tc>
          <w:tcPr>
            <w:tcW w:w="3294" w:type="dxa"/>
            <w:vAlign w:val="center"/>
          </w:tcPr>
          <w:p w14:paraId="6569C486"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eating and drinking</w:t>
            </w:r>
          </w:p>
          <w:p w14:paraId="25A525F8"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places (SLUC 58)</w:t>
            </w:r>
          </w:p>
        </w:tc>
        <w:tc>
          <w:tcPr>
            <w:tcW w:w="3294" w:type="dxa"/>
            <w:vAlign w:val="center"/>
          </w:tcPr>
          <w:p w14:paraId="4BAE540A"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15</w:t>
            </w:r>
          </w:p>
        </w:tc>
      </w:tr>
      <w:tr w:rsidR="00AE3E2D" w:rsidRPr="008E286B" w14:paraId="790CC02E" w14:textId="77777777" w:rsidTr="00AE3E2D">
        <w:trPr>
          <w:jc w:val="center"/>
        </w:trPr>
        <w:tc>
          <w:tcPr>
            <w:tcW w:w="3294" w:type="dxa"/>
            <w:vAlign w:val="center"/>
          </w:tcPr>
          <w:p w14:paraId="5CB43986"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theaters and similar places of assembly (including SLUC 72)</w:t>
            </w:r>
          </w:p>
        </w:tc>
        <w:tc>
          <w:tcPr>
            <w:tcW w:w="3294" w:type="dxa"/>
            <w:vAlign w:val="center"/>
          </w:tcPr>
          <w:p w14:paraId="090FB368"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.33 per seat</w:t>
            </w:r>
          </w:p>
        </w:tc>
        <w:tc>
          <w:tcPr>
            <w:tcW w:w="3294" w:type="dxa"/>
            <w:vAlign w:val="center"/>
          </w:tcPr>
          <w:p w14:paraId="3A625B92"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financial, real estate, and insurance services (SLUC 61)</w:t>
            </w:r>
          </w:p>
        </w:tc>
        <w:tc>
          <w:tcPr>
            <w:tcW w:w="3294" w:type="dxa"/>
            <w:vAlign w:val="center"/>
          </w:tcPr>
          <w:p w14:paraId="6A5FD21E"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3</w:t>
            </w:r>
          </w:p>
        </w:tc>
      </w:tr>
      <w:tr w:rsidR="00AE3E2D" w:rsidRPr="008E286B" w14:paraId="6596DA4D" w14:textId="77777777" w:rsidTr="00AE3E2D">
        <w:trPr>
          <w:jc w:val="center"/>
        </w:trPr>
        <w:tc>
          <w:tcPr>
            <w:tcW w:w="3294" w:type="dxa"/>
            <w:vAlign w:val="center"/>
          </w:tcPr>
          <w:p w14:paraId="7935AB81"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elementary and junior high schools</w:t>
            </w:r>
          </w:p>
        </w:tc>
        <w:tc>
          <w:tcPr>
            <w:tcW w:w="3294" w:type="dxa"/>
            <w:vAlign w:val="center"/>
          </w:tcPr>
          <w:p w14:paraId="1B016B60"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1 per classroom plus 1, (auditoriums used for public events are places of assembly)</w:t>
            </w:r>
          </w:p>
        </w:tc>
        <w:tc>
          <w:tcPr>
            <w:tcW w:w="3294" w:type="dxa"/>
            <w:vAlign w:val="center"/>
          </w:tcPr>
          <w:p w14:paraId="208110ED" w14:textId="5BFFC52C"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beauty and barber services</w:t>
            </w:r>
            <w:r w:rsidR="009813B3">
              <w:rPr>
                <w:rFonts w:ascii="Times New Roman" w:hAnsi="Times New Roman" w:cs="Times New Roman"/>
                <w:sz w:val="22"/>
              </w:rPr>
              <w:t xml:space="preserve"> </w:t>
            </w:r>
            <w:r w:rsidRPr="008E286B">
              <w:rPr>
                <w:rFonts w:ascii="Times New Roman" w:hAnsi="Times New Roman" w:cs="Times New Roman"/>
                <w:sz w:val="22"/>
              </w:rPr>
              <w:t>(SLUC 623)</w:t>
            </w:r>
          </w:p>
        </w:tc>
        <w:tc>
          <w:tcPr>
            <w:tcW w:w="3294" w:type="dxa"/>
            <w:vAlign w:val="center"/>
          </w:tcPr>
          <w:p w14:paraId="12731FC7"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6</w:t>
            </w:r>
          </w:p>
        </w:tc>
      </w:tr>
      <w:tr w:rsidR="00AE3E2D" w:rsidRPr="008E286B" w14:paraId="4DC3A77D" w14:textId="77777777" w:rsidTr="00AE3E2D">
        <w:trPr>
          <w:jc w:val="center"/>
        </w:trPr>
        <w:tc>
          <w:tcPr>
            <w:tcW w:w="3294" w:type="dxa"/>
            <w:vAlign w:val="center"/>
          </w:tcPr>
          <w:p w14:paraId="6741A0F9"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hospitals, rest homes, and similar uses (SLUC 6513, 6516)</w:t>
            </w:r>
          </w:p>
        </w:tc>
        <w:tc>
          <w:tcPr>
            <w:tcW w:w="3294" w:type="dxa"/>
            <w:vAlign w:val="center"/>
          </w:tcPr>
          <w:p w14:paraId="5BC96AF7"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2 per bed</w:t>
            </w:r>
          </w:p>
        </w:tc>
        <w:tc>
          <w:tcPr>
            <w:tcW w:w="3294" w:type="dxa"/>
            <w:vAlign w:val="center"/>
          </w:tcPr>
          <w:p w14:paraId="59195EE5"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other personal services, misc. services (SLUC 62, 69)</w:t>
            </w:r>
          </w:p>
        </w:tc>
        <w:tc>
          <w:tcPr>
            <w:tcW w:w="3294" w:type="dxa"/>
            <w:vAlign w:val="center"/>
          </w:tcPr>
          <w:p w14:paraId="3D5A56E0"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3</w:t>
            </w:r>
          </w:p>
        </w:tc>
      </w:tr>
      <w:tr w:rsidR="00AE3E2D" w:rsidRPr="008E286B" w14:paraId="04F5FE14" w14:textId="77777777" w:rsidTr="00AE3E2D">
        <w:trPr>
          <w:jc w:val="center"/>
        </w:trPr>
        <w:tc>
          <w:tcPr>
            <w:tcW w:w="3294" w:type="dxa"/>
            <w:vAlign w:val="center"/>
          </w:tcPr>
          <w:p w14:paraId="65FD57A0" w14:textId="77777777" w:rsidR="00AE3E2D" w:rsidRPr="008E286B" w:rsidRDefault="00AE3E2D" w:rsidP="00AE3E2D">
            <w:pPr>
              <w:pStyle w:val="ListParagraph"/>
              <w:spacing w:after="0"/>
              <w:jc w:val="center"/>
              <w:rPr>
                <w:rFonts w:ascii="Times New Roman" w:hAnsi="Times New Roman" w:cs="Times New Roman"/>
                <w:b/>
                <w:bCs/>
                <w:i/>
                <w:iCs/>
                <w:sz w:val="22"/>
              </w:rPr>
            </w:pPr>
            <w:r w:rsidRPr="008E286B">
              <w:rPr>
                <w:rFonts w:ascii="Times New Roman" w:hAnsi="Times New Roman" w:cs="Times New Roman"/>
                <w:b/>
                <w:bCs/>
                <w:i/>
                <w:iCs/>
                <w:sz w:val="22"/>
              </w:rPr>
              <w:t>Land Use</w:t>
            </w:r>
          </w:p>
        </w:tc>
        <w:tc>
          <w:tcPr>
            <w:tcW w:w="3294" w:type="dxa"/>
            <w:vAlign w:val="center"/>
          </w:tcPr>
          <w:p w14:paraId="43178093" w14:textId="77777777" w:rsidR="00AE3E2D" w:rsidRPr="008E286B" w:rsidRDefault="00AE3E2D" w:rsidP="00AE3E2D">
            <w:pPr>
              <w:pStyle w:val="ListParagraph"/>
              <w:spacing w:after="0"/>
              <w:jc w:val="center"/>
              <w:rPr>
                <w:rFonts w:ascii="Times New Roman" w:hAnsi="Times New Roman" w:cs="Times New Roman"/>
                <w:b/>
                <w:bCs/>
                <w:i/>
                <w:iCs/>
                <w:sz w:val="22"/>
              </w:rPr>
            </w:pPr>
            <w:r w:rsidRPr="008E286B">
              <w:rPr>
                <w:rFonts w:ascii="Times New Roman" w:hAnsi="Times New Roman" w:cs="Times New Roman"/>
                <w:b/>
                <w:bCs/>
                <w:i/>
                <w:iCs/>
                <w:sz w:val="22"/>
              </w:rPr>
              <w:t>Parking Spaces Per 1000 Feet of Gross Floor Area</w:t>
            </w:r>
          </w:p>
        </w:tc>
        <w:tc>
          <w:tcPr>
            <w:tcW w:w="3294" w:type="dxa"/>
            <w:vAlign w:val="center"/>
          </w:tcPr>
          <w:p w14:paraId="77AC4D02"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health services, except hospitals (SLUC 65)</w:t>
            </w:r>
          </w:p>
        </w:tc>
        <w:tc>
          <w:tcPr>
            <w:tcW w:w="3294" w:type="dxa"/>
            <w:vAlign w:val="center"/>
          </w:tcPr>
          <w:p w14:paraId="28133C1D"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5</w:t>
            </w:r>
          </w:p>
        </w:tc>
      </w:tr>
      <w:tr w:rsidR="00AE3E2D" w:rsidRPr="008E286B" w14:paraId="2DD45225" w14:textId="77777777" w:rsidTr="00AE3E2D">
        <w:trPr>
          <w:jc w:val="center"/>
        </w:trPr>
        <w:tc>
          <w:tcPr>
            <w:tcW w:w="3294" w:type="dxa"/>
            <w:vAlign w:val="center"/>
          </w:tcPr>
          <w:p w14:paraId="6C20FB10"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building materials, farm equipment, and furniture (SLUC 5211-5240, 5252, 57)</w:t>
            </w:r>
          </w:p>
        </w:tc>
        <w:tc>
          <w:tcPr>
            <w:tcW w:w="3294" w:type="dxa"/>
            <w:vAlign w:val="center"/>
          </w:tcPr>
          <w:p w14:paraId="484C7EB0"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1</w:t>
            </w:r>
          </w:p>
        </w:tc>
        <w:tc>
          <w:tcPr>
            <w:tcW w:w="3294" w:type="dxa"/>
            <w:vAlign w:val="center"/>
          </w:tcPr>
          <w:p w14:paraId="39A4F2BD"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professional services (SLUC 65)</w:t>
            </w:r>
          </w:p>
        </w:tc>
        <w:tc>
          <w:tcPr>
            <w:tcW w:w="3294" w:type="dxa"/>
            <w:vAlign w:val="center"/>
          </w:tcPr>
          <w:p w14:paraId="08011D79"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3</w:t>
            </w:r>
          </w:p>
        </w:tc>
      </w:tr>
      <w:tr w:rsidR="00AE3E2D" w:rsidRPr="008E286B" w14:paraId="3D40091C" w14:textId="77777777" w:rsidTr="00AE3E2D">
        <w:trPr>
          <w:jc w:val="center"/>
        </w:trPr>
        <w:tc>
          <w:tcPr>
            <w:tcW w:w="3294" w:type="dxa"/>
            <w:vAlign w:val="center"/>
          </w:tcPr>
          <w:p w14:paraId="45602F35"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hardware, apparel, ands misc. retail uses (SLUC 5251, 56, 59)</w:t>
            </w:r>
          </w:p>
        </w:tc>
        <w:tc>
          <w:tcPr>
            <w:tcW w:w="3294" w:type="dxa"/>
            <w:vAlign w:val="center"/>
          </w:tcPr>
          <w:p w14:paraId="15FFCEF6"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3</w:t>
            </w:r>
          </w:p>
        </w:tc>
        <w:tc>
          <w:tcPr>
            <w:tcW w:w="3294" w:type="dxa"/>
            <w:vAlign w:val="center"/>
          </w:tcPr>
          <w:p w14:paraId="11B36A84"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shopping centers</w:t>
            </w:r>
          </w:p>
        </w:tc>
        <w:tc>
          <w:tcPr>
            <w:tcW w:w="3294" w:type="dxa"/>
            <w:vAlign w:val="center"/>
          </w:tcPr>
          <w:p w14:paraId="2B0A17CE"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4</w:t>
            </w:r>
          </w:p>
        </w:tc>
      </w:tr>
      <w:tr w:rsidR="00AE3E2D" w:rsidRPr="008E286B" w14:paraId="0C645E5C" w14:textId="77777777" w:rsidTr="00AE3E2D">
        <w:trPr>
          <w:jc w:val="center"/>
        </w:trPr>
        <w:tc>
          <w:tcPr>
            <w:tcW w:w="3294" w:type="dxa"/>
            <w:vAlign w:val="center"/>
          </w:tcPr>
          <w:p w14:paraId="5CAA57C1"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general merchandise, groceries, bakeries (SLUC 53,54)</w:t>
            </w:r>
          </w:p>
        </w:tc>
        <w:tc>
          <w:tcPr>
            <w:tcW w:w="3294" w:type="dxa"/>
            <w:vAlign w:val="center"/>
          </w:tcPr>
          <w:p w14:paraId="0DF56620"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4</w:t>
            </w:r>
          </w:p>
        </w:tc>
        <w:tc>
          <w:tcPr>
            <w:tcW w:w="3294" w:type="dxa"/>
            <w:vAlign w:val="center"/>
          </w:tcPr>
          <w:p w14:paraId="1A5B9964"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mixed office uses</w:t>
            </w:r>
          </w:p>
        </w:tc>
        <w:tc>
          <w:tcPr>
            <w:tcW w:w="3294" w:type="dxa"/>
            <w:vAlign w:val="center"/>
          </w:tcPr>
          <w:p w14:paraId="47185AE8" w14:textId="77777777" w:rsidR="00AE3E2D" w:rsidRPr="008E286B" w:rsidRDefault="00AE3E2D" w:rsidP="00AE3E2D">
            <w:pPr>
              <w:pStyle w:val="ListParagraph"/>
              <w:spacing w:after="0"/>
              <w:jc w:val="center"/>
              <w:rPr>
                <w:rFonts w:ascii="Times New Roman" w:hAnsi="Times New Roman" w:cs="Times New Roman"/>
                <w:sz w:val="22"/>
              </w:rPr>
            </w:pPr>
            <w:r w:rsidRPr="008E286B">
              <w:rPr>
                <w:rFonts w:ascii="Times New Roman" w:hAnsi="Times New Roman" w:cs="Times New Roman"/>
                <w:sz w:val="22"/>
              </w:rPr>
              <w:t>3</w:t>
            </w:r>
          </w:p>
        </w:tc>
      </w:tr>
    </w:tbl>
    <w:p w14:paraId="0184AE5E" w14:textId="77777777" w:rsidR="00AE3E2D" w:rsidRDefault="00AE3E2D" w:rsidP="00AE3E2D">
      <w:pPr>
        <w:spacing w:after="120"/>
        <w:rPr>
          <w:rFonts w:ascii="Times New Roman" w:hAnsi="Times New Roman" w:cs="Times New Roman"/>
        </w:rPr>
        <w:sectPr w:rsidR="00AE3E2D" w:rsidSect="00AE3E2D">
          <w:pgSz w:w="15840" w:h="12240" w:orient="landscape"/>
          <w:pgMar w:top="1440" w:right="1440" w:bottom="1440" w:left="1440" w:header="720" w:footer="720" w:gutter="0"/>
          <w:cols w:space="720"/>
          <w:docGrid w:linePitch="360"/>
        </w:sectPr>
      </w:pPr>
      <w:r w:rsidRPr="008E286B">
        <w:rPr>
          <w:rFonts w:ascii="Times New Roman" w:hAnsi="Times New Roman" w:cs="Times New Roman"/>
          <w:b/>
          <w:bCs/>
        </w:rPr>
        <w:t>Notes:</w:t>
      </w:r>
      <w:r w:rsidRPr="008E286B">
        <w:rPr>
          <w:rFonts w:ascii="Times New Roman" w:hAnsi="Times New Roman" w:cs="Times New Roman"/>
        </w:rPr>
        <w:t xml:space="preserve"> Other uses (transportation, communications, and utilities; wholesale: and industrial) shall provide one parking space for each anticipated employee plus one (1) and one (1) parking space for each anticipated company vehicle, plus one (1).  Where a place of assembly does not have fixed seating, one (1) space shall be provided for each twenty-five (25) square feet of assembly area.  Off-street parking requirements for different uses in the same building shall be calculated separately.</w:t>
      </w:r>
    </w:p>
    <w:p w14:paraId="5A21EF70" w14:textId="77777777" w:rsidR="00AE3E2D" w:rsidRPr="00AE3E2D" w:rsidRDefault="00AE3E2D" w:rsidP="00AE3E2D">
      <w:pPr>
        <w:spacing w:after="120"/>
        <w:rPr>
          <w:rFonts w:ascii="Times New Roman" w:hAnsi="Times New Roman" w:cs="Times New Roman"/>
        </w:rPr>
      </w:pPr>
    </w:p>
    <w:p w14:paraId="62EB8ABB" w14:textId="7AF8CC38" w:rsidR="00AE3E2D" w:rsidRPr="00AE3E2D" w:rsidRDefault="00AE3E2D" w:rsidP="00AE3E2D">
      <w:pPr>
        <w:pStyle w:val="ListParagraph"/>
        <w:spacing w:after="120"/>
        <w:contextualSpacing w:val="0"/>
        <w:jc w:val="center"/>
        <w:rPr>
          <w:rFonts w:ascii="Times New Roman" w:hAnsi="Times New Roman" w:cs="Times New Roman"/>
          <w:b/>
        </w:rPr>
      </w:pPr>
      <w:r>
        <w:rPr>
          <w:rFonts w:ascii="Times New Roman" w:hAnsi="Times New Roman" w:cs="Times New Roman"/>
          <w:b/>
        </w:rPr>
        <w:t xml:space="preserve">DIVISION </w:t>
      </w:r>
      <w:r w:rsidR="000E59D2">
        <w:rPr>
          <w:rFonts w:ascii="Times New Roman" w:hAnsi="Times New Roman" w:cs="Times New Roman"/>
          <w:b/>
        </w:rPr>
        <w:t>11</w:t>
      </w:r>
      <w:r>
        <w:rPr>
          <w:rFonts w:ascii="Times New Roman" w:hAnsi="Times New Roman" w:cs="Times New Roman"/>
          <w:b/>
        </w:rPr>
        <w:t>- SIGNS</w:t>
      </w:r>
    </w:p>
    <w:p w14:paraId="01361495" w14:textId="77777777" w:rsidR="006541BD" w:rsidRDefault="00AE3E2D" w:rsidP="00D513C3">
      <w:pPr>
        <w:pStyle w:val="ListParagraph"/>
        <w:numPr>
          <w:ilvl w:val="1"/>
          <w:numId w:val="137"/>
        </w:numPr>
        <w:spacing w:after="120"/>
        <w:contextualSpacing w:val="0"/>
        <w:rPr>
          <w:rFonts w:ascii="Times New Roman" w:hAnsi="Times New Roman" w:cs="Times New Roman"/>
        </w:rPr>
      </w:pPr>
      <w:bookmarkStart w:id="139" w:name="_Ref474499322"/>
      <w:r>
        <w:rPr>
          <w:rFonts w:ascii="Times New Roman" w:hAnsi="Times New Roman" w:cs="Times New Roman"/>
          <w:b/>
        </w:rPr>
        <w:t xml:space="preserve">Purpose. </w:t>
      </w:r>
      <w:r w:rsidRPr="0003307B">
        <w:rPr>
          <w:rFonts w:ascii="Times New Roman" w:hAnsi="Times New Roman" w:cs="Times New Roman"/>
        </w:rPr>
        <w:t xml:space="preserve">This </w:t>
      </w:r>
      <w:r>
        <w:rPr>
          <w:rFonts w:ascii="Times New Roman" w:hAnsi="Times New Roman" w:cs="Times New Roman"/>
        </w:rPr>
        <w:t>section</w:t>
      </w:r>
      <w:r w:rsidRPr="0003307B">
        <w:rPr>
          <w:rFonts w:ascii="Times New Roman" w:hAnsi="Times New Roman" w:cs="Times New Roman"/>
        </w:rPr>
        <w:t xml:space="preserve"> requires a permit for the placement of signs not otherwise exempted by this ordinance and establishes regulations for the location, type, and size of signs permitted.</w:t>
      </w:r>
      <w:bookmarkEnd w:id="139"/>
    </w:p>
    <w:p w14:paraId="12C05A25" w14:textId="77777777" w:rsidR="00AE3E2D" w:rsidRDefault="00AE3E2D" w:rsidP="00D513C3">
      <w:pPr>
        <w:pStyle w:val="ListParagraph"/>
        <w:numPr>
          <w:ilvl w:val="2"/>
          <w:numId w:val="137"/>
        </w:numPr>
        <w:spacing w:after="120"/>
        <w:contextualSpacing w:val="0"/>
        <w:rPr>
          <w:rFonts w:ascii="Times New Roman" w:hAnsi="Times New Roman" w:cs="Times New Roman"/>
        </w:rPr>
      </w:pPr>
      <w:r w:rsidRPr="0003307B">
        <w:rPr>
          <w:rFonts w:ascii="Times New Roman" w:hAnsi="Times New Roman" w:cs="Times New Roman"/>
          <w:b/>
          <w:bCs/>
        </w:rPr>
        <w:t>Permit Required.</w:t>
      </w:r>
      <w:r w:rsidRPr="0003307B">
        <w:rPr>
          <w:rFonts w:ascii="Times New Roman" w:hAnsi="Times New Roman" w:cs="Times New Roman"/>
        </w:rPr>
        <w:t xml:space="preserve"> A development permit shall be required for the placement or installation of any sign not otherwise exempted by this ordinance. The location, type, and size of proposed signs shall be included in the materials required for special use</w:t>
      </w:r>
      <w:r w:rsidRPr="0003307B">
        <w:rPr>
          <w:rFonts w:ascii="Times New Roman" w:hAnsi="Times New Roman" w:cs="Times New Roman"/>
          <w:u w:val="single"/>
        </w:rPr>
        <w:t xml:space="preserve"> </w:t>
      </w:r>
      <w:r w:rsidRPr="0003307B">
        <w:rPr>
          <w:rFonts w:ascii="Times New Roman" w:hAnsi="Times New Roman" w:cs="Times New Roman"/>
        </w:rPr>
        <w:t>permit applications. Note that “placement or installation” does include the temporary removal of an existing sign for repair.</w:t>
      </w:r>
    </w:p>
    <w:p w14:paraId="784EF1E4" w14:textId="77777777" w:rsidR="00AE3E2D" w:rsidRDefault="00AE3E2D" w:rsidP="00D513C3">
      <w:pPr>
        <w:pStyle w:val="ListParagraph"/>
        <w:numPr>
          <w:ilvl w:val="3"/>
          <w:numId w:val="137"/>
        </w:numPr>
        <w:spacing w:after="120"/>
        <w:contextualSpacing w:val="0"/>
        <w:rPr>
          <w:rFonts w:ascii="Times New Roman" w:hAnsi="Times New Roman" w:cs="Times New Roman"/>
        </w:rPr>
      </w:pPr>
      <w:bookmarkStart w:id="140" w:name="_Ref474506032"/>
      <w:r w:rsidRPr="001479D6">
        <w:rPr>
          <w:rFonts w:ascii="Times New Roman" w:hAnsi="Times New Roman" w:cs="Times New Roman"/>
          <w:b/>
          <w:bCs/>
        </w:rPr>
        <w:t>Exceptions to Permit Requirement.</w:t>
      </w:r>
      <w:r w:rsidRPr="001479D6">
        <w:rPr>
          <w:rFonts w:ascii="Times New Roman" w:hAnsi="Times New Roman" w:cs="Times New Roman"/>
        </w:rPr>
        <w:t xml:space="preserve"> The signs listed here are not exempt from any requirement of this ordinance, except the requirement for a permit. No permit shall be required for:</w:t>
      </w:r>
      <w:bookmarkEnd w:id="140"/>
    </w:p>
    <w:p w14:paraId="07A2A2DE" w14:textId="77777777" w:rsidR="00AE3E2D" w:rsidRDefault="00AE3E2D" w:rsidP="00D513C3">
      <w:pPr>
        <w:pStyle w:val="ListParagraph"/>
        <w:numPr>
          <w:ilvl w:val="4"/>
          <w:numId w:val="137"/>
        </w:numPr>
        <w:spacing w:after="120"/>
        <w:contextualSpacing w:val="0"/>
        <w:rPr>
          <w:rFonts w:ascii="Times New Roman" w:hAnsi="Times New Roman" w:cs="Times New Roman"/>
        </w:rPr>
      </w:pPr>
      <w:r w:rsidRPr="00AE3E2D">
        <w:rPr>
          <w:rFonts w:ascii="Times New Roman" w:hAnsi="Times New Roman" w:cs="Times New Roman"/>
        </w:rPr>
        <w:t xml:space="preserve">residential nameplates; </w:t>
      </w:r>
    </w:p>
    <w:p w14:paraId="054ED13B" w14:textId="77777777" w:rsidR="00AE3E2D" w:rsidRDefault="00AE3E2D" w:rsidP="00D513C3">
      <w:pPr>
        <w:pStyle w:val="ListParagraph"/>
        <w:numPr>
          <w:ilvl w:val="4"/>
          <w:numId w:val="137"/>
        </w:numPr>
        <w:spacing w:after="120"/>
        <w:contextualSpacing w:val="0"/>
        <w:rPr>
          <w:rFonts w:ascii="Times New Roman" w:hAnsi="Times New Roman" w:cs="Times New Roman"/>
        </w:rPr>
      </w:pPr>
      <w:r w:rsidRPr="00AE3E2D">
        <w:rPr>
          <w:rFonts w:ascii="Times New Roman" w:hAnsi="Times New Roman" w:cs="Times New Roman"/>
        </w:rPr>
        <w:t>temporary signs, including real estate, construction, and political signs,</w:t>
      </w:r>
    </w:p>
    <w:p w14:paraId="3BBD68D9" w14:textId="77777777" w:rsidR="00AE3E2D" w:rsidRDefault="00AE3E2D" w:rsidP="00D513C3">
      <w:pPr>
        <w:pStyle w:val="ListParagraph"/>
        <w:numPr>
          <w:ilvl w:val="4"/>
          <w:numId w:val="137"/>
        </w:numPr>
        <w:spacing w:after="120"/>
        <w:contextualSpacing w:val="0"/>
        <w:rPr>
          <w:rFonts w:ascii="Times New Roman" w:hAnsi="Times New Roman" w:cs="Times New Roman"/>
        </w:rPr>
      </w:pPr>
      <w:r w:rsidRPr="00AE3E2D">
        <w:rPr>
          <w:rFonts w:ascii="Times New Roman" w:hAnsi="Times New Roman" w:cs="Times New Roman"/>
        </w:rPr>
        <w:t xml:space="preserve">window signs; or </w:t>
      </w:r>
    </w:p>
    <w:p w14:paraId="6C6C314F" w14:textId="77777777" w:rsidR="00AE3E2D" w:rsidRDefault="00AE3E2D" w:rsidP="00D513C3">
      <w:pPr>
        <w:pStyle w:val="ListParagraph"/>
        <w:numPr>
          <w:ilvl w:val="4"/>
          <w:numId w:val="137"/>
        </w:numPr>
        <w:spacing w:after="120"/>
        <w:contextualSpacing w:val="0"/>
        <w:rPr>
          <w:rFonts w:ascii="Times New Roman" w:hAnsi="Times New Roman" w:cs="Times New Roman"/>
        </w:rPr>
      </w:pPr>
      <w:r w:rsidRPr="00AE3E2D">
        <w:rPr>
          <w:rFonts w:ascii="Times New Roman" w:hAnsi="Times New Roman" w:cs="Times New Roman"/>
        </w:rPr>
        <w:t>traffic control signs or public notices placed by the city or other public agencies.</w:t>
      </w:r>
    </w:p>
    <w:p w14:paraId="0DAC93CC" w14:textId="77777777" w:rsidR="00AE3E2D" w:rsidRDefault="00AE3E2D" w:rsidP="00D513C3">
      <w:pPr>
        <w:pStyle w:val="ListParagraph"/>
        <w:numPr>
          <w:ilvl w:val="2"/>
          <w:numId w:val="137"/>
        </w:numPr>
        <w:spacing w:after="120"/>
        <w:contextualSpacing w:val="0"/>
        <w:rPr>
          <w:rFonts w:ascii="Times New Roman" w:hAnsi="Times New Roman" w:cs="Times New Roman"/>
        </w:rPr>
      </w:pPr>
      <w:r w:rsidRPr="00AE3E2D">
        <w:rPr>
          <w:rFonts w:ascii="Times New Roman" w:hAnsi="Times New Roman" w:cs="Times New Roman"/>
          <w:b/>
          <w:bCs/>
        </w:rPr>
        <w:t>Prohibited Signs.</w:t>
      </w:r>
      <w:r w:rsidRPr="00AE3E2D">
        <w:rPr>
          <w:rFonts w:ascii="Times New Roman" w:hAnsi="Times New Roman" w:cs="Times New Roman"/>
        </w:rPr>
        <w:t xml:space="preserve"> All signs not expressly permitted by this ordinance shall be prohibited.</w:t>
      </w:r>
    </w:p>
    <w:p w14:paraId="30AEA265" w14:textId="5319C34F" w:rsidR="00AE3E2D" w:rsidRDefault="00AE3E2D" w:rsidP="00D513C3">
      <w:pPr>
        <w:pStyle w:val="ListParagraph"/>
        <w:numPr>
          <w:ilvl w:val="2"/>
          <w:numId w:val="137"/>
        </w:numPr>
        <w:spacing w:after="120"/>
        <w:contextualSpacing w:val="0"/>
        <w:rPr>
          <w:rFonts w:ascii="Times New Roman" w:hAnsi="Times New Roman" w:cs="Times New Roman"/>
        </w:rPr>
      </w:pPr>
      <w:r w:rsidRPr="00AE3E2D">
        <w:rPr>
          <w:rFonts w:ascii="Times New Roman" w:hAnsi="Times New Roman" w:cs="Times New Roman"/>
          <w:b/>
          <w:bCs/>
        </w:rPr>
        <w:t>Placement of Signs.</w:t>
      </w:r>
      <w:r w:rsidRPr="00AE3E2D">
        <w:rPr>
          <w:rFonts w:ascii="Times New Roman" w:hAnsi="Times New Roman" w:cs="Times New Roman"/>
        </w:rPr>
        <w:t xml:space="preserve"> No sign shall be placed: 1. in or over a public right-of-way, except as provided in </w:t>
      </w:r>
      <w:r w:rsidR="00C7773A">
        <w:rPr>
          <w:rFonts w:ascii="Times New Roman" w:hAnsi="Times New Roman" w:cs="Times New Roman"/>
        </w:rPr>
        <w:fldChar w:fldCharType="begin"/>
      </w:r>
      <w:r w:rsidR="00DD7617">
        <w:rPr>
          <w:rFonts w:ascii="Times New Roman" w:hAnsi="Times New Roman" w:cs="Times New Roman"/>
        </w:rPr>
        <w:instrText xml:space="preserve"> REF _Ref474506032 \r \h </w:instrText>
      </w:r>
      <w:r w:rsidR="00C7773A">
        <w:rPr>
          <w:rFonts w:ascii="Times New Roman" w:hAnsi="Times New Roman" w:cs="Times New Roman"/>
        </w:rPr>
      </w:r>
      <w:r w:rsidR="00C7773A">
        <w:rPr>
          <w:rFonts w:ascii="Times New Roman" w:hAnsi="Times New Roman" w:cs="Times New Roman"/>
        </w:rPr>
        <w:fldChar w:fldCharType="separate"/>
      </w:r>
      <w:r w:rsidR="005664B4">
        <w:rPr>
          <w:rFonts w:ascii="Times New Roman" w:hAnsi="Times New Roman" w:cs="Times New Roman"/>
        </w:rPr>
        <w:t>8.11.1.1</w:t>
      </w:r>
      <w:r w:rsidR="00C7773A">
        <w:rPr>
          <w:rFonts w:ascii="Times New Roman" w:hAnsi="Times New Roman" w:cs="Times New Roman"/>
        </w:rPr>
        <w:fldChar w:fldCharType="end"/>
      </w:r>
      <w:r w:rsidR="00DD7617">
        <w:t xml:space="preserve"> </w:t>
      </w:r>
      <w:r w:rsidRPr="00AE3E2D">
        <w:rPr>
          <w:rFonts w:ascii="Times New Roman" w:hAnsi="Times New Roman" w:cs="Times New Roman"/>
        </w:rPr>
        <w:t>on a rock outcrop, tree or utility pole; 3. on a vehicle or trailer that is parked in a visible location for the primary purpose of displaying the sign; or 4. where it creates a traffic safety hazard by obstructing vision at intersections or driveways or obscuring traffic control signs.</w:t>
      </w:r>
    </w:p>
    <w:p w14:paraId="3698D9C1" w14:textId="77777777" w:rsidR="00AE3E2D" w:rsidRPr="00AE3E2D" w:rsidRDefault="00AE3E2D" w:rsidP="00D513C3">
      <w:pPr>
        <w:pStyle w:val="ListParagraph"/>
        <w:numPr>
          <w:ilvl w:val="2"/>
          <w:numId w:val="137"/>
        </w:numPr>
        <w:spacing w:after="120"/>
        <w:contextualSpacing w:val="0"/>
        <w:rPr>
          <w:rFonts w:ascii="Times New Roman" w:hAnsi="Times New Roman" w:cs="Times New Roman"/>
        </w:rPr>
      </w:pPr>
      <w:r w:rsidRPr="00AE3E2D">
        <w:rPr>
          <w:rFonts w:ascii="Times New Roman" w:hAnsi="Times New Roman" w:cs="Times New Roman"/>
          <w:b/>
          <w:bCs/>
        </w:rPr>
        <w:t>Signs and Public Rights-of-Way.</w:t>
      </w:r>
    </w:p>
    <w:p w14:paraId="20E68B85" w14:textId="77777777" w:rsidR="00AE3E2D" w:rsidRDefault="00AE3E2D" w:rsidP="00D513C3">
      <w:pPr>
        <w:pStyle w:val="ListParagraph"/>
        <w:numPr>
          <w:ilvl w:val="3"/>
          <w:numId w:val="137"/>
        </w:numPr>
        <w:spacing w:after="120"/>
        <w:contextualSpacing w:val="0"/>
        <w:rPr>
          <w:rFonts w:ascii="Times New Roman" w:hAnsi="Times New Roman" w:cs="Times New Roman"/>
        </w:rPr>
      </w:pPr>
      <w:r w:rsidRPr="00AE3E2D">
        <w:rPr>
          <w:rFonts w:ascii="Times New Roman" w:hAnsi="Times New Roman" w:cs="Times New Roman"/>
        </w:rPr>
        <w:t>No sign shall be placed in any public right-of-way, except traffic control signs and public notices placed by public agencies.</w:t>
      </w:r>
    </w:p>
    <w:p w14:paraId="47832EF4" w14:textId="77777777" w:rsidR="00AE3E2D" w:rsidRDefault="00AE3E2D" w:rsidP="00D513C3">
      <w:pPr>
        <w:pStyle w:val="ListParagraph"/>
        <w:numPr>
          <w:ilvl w:val="3"/>
          <w:numId w:val="137"/>
        </w:numPr>
        <w:spacing w:after="120"/>
        <w:contextualSpacing w:val="0"/>
        <w:rPr>
          <w:rFonts w:ascii="Times New Roman" w:hAnsi="Times New Roman" w:cs="Times New Roman"/>
        </w:rPr>
      </w:pPr>
      <w:r w:rsidRPr="00AE3E2D">
        <w:rPr>
          <w:rFonts w:ascii="Times New Roman" w:hAnsi="Times New Roman" w:cs="Times New Roman"/>
        </w:rPr>
        <w:t>No sign shall extend over a public right-of-way, except that awnings and projecting signs may extend up to four feet over a public sidewalk, and suspended signs may be hung over a public sidewalk that is covered by an arcade or canopy. Any sign extending over a public sidewalk shall have a minimum clearance of eight (8) feet.</w:t>
      </w:r>
    </w:p>
    <w:p w14:paraId="0EAD24FB" w14:textId="77777777" w:rsidR="00172D4B" w:rsidRDefault="00172D4B" w:rsidP="00D513C3">
      <w:pPr>
        <w:pStyle w:val="ListParagraph"/>
        <w:numPr>
          <w:ilvl w:val="2"/>
          <w:numId w:val="137"/>
        </w:numPr>
        <w:spacing w:after="120"/>
        <w:contextualSpacing w:val="0"/>
        <w:rPr>
          <w:rFonts w:ascii="Times New Roman" w:hAnsi="Times New Roman" w:cs="Times New Roman"/>
        </w:rPr>
      </w:pPr>
      <w:r w:rsidRPr="0003307B">
        <w:rPr>
          <w:rFonts w:ascii="Times New Roman" w:hAnsi="Times New Roman" w:cs="Times New Roman"/>
          <w:b/>
          <w:bCs/>
        </w:rPr>
        <w:t>Permitted Signs: On-Site.</w:t>
      </w:r>
      <w:r w:rsidRPr="0003307B">
        <w:rPr>
          <w:rFonts w:ascii="Times New Roman" w:hAnsi="Times New Roman" w:cs="Times New Roman"/>
        </w:rPr>
        <w:t xml:space="preserve"> The signs permitted in Lemhi County are:</w:t>
      </w:r>
    </w:p>
    <w:p w14:paraId="23705899" w14:textId="77777777" w:rsidR="00172D4B" w:rsidRDefault="00172D4B" w:rsidP="00D513C3">
      <w:pPr>
        <w:pStyle w:val="ListParagraph"/>
        <w:numPr>
          <w:ilvl w:val="3"/>
          <w:numId w:val="137"/>
        </w:numPr>
        <w:spacing w:after="120"/>
        <w:contextualSpacing w:val="0"/>
        <w:rPr>
          <w:rFonts w:ascii="Times New Roman" w:hAnsi="Times New Roman" w:cs="Times New Roman"/>
        </w:rPr>
      </w:pPr>
      <w:r w:rsidRPr="00172D4B">
        <w:rPr>
          <w:rFonts w:ascii="Times New Roman" w:hAnsi="Times New Roman" w:cs="Times New Roman"/>
        </w:rPr>
        <w:t>traffic control signs and public notices placed by the county, state, or other public agencies;</w:t>
      </w:r>
    </w:p>
    <w:p w14:paraId="2803ADE4" w14:textId="62727C60" w:rsidR="00172D4B" w:rsidRDefault="00172D4B" w:rsidP="00D513C3">
      <w:pPr>
        <w:pStyle w:val="ListParagraph"/>
        <w:numPr>
          <w:ilvl w:val="3"/>
          <w:numId w:val="137"/>
        </w:numPr>
        <w:spacing w:after="120"/>
        <w:contextualSpacing w:val="0"/>
        <w:rPr>
          <w:rFonts w:ascii="Times New Roman" w:hAnsi="Times New Roman" w:cs="Times New Roman"/>
        </w:rPr>
      </w:pPr>
      <w:r w:rsidRPr="00172D4B">
        <w:rPr>
          <w:rFonts w:ascii="Times New Roman" w:hAnsi="Times New Roman" w:cs="Times New Roman"/>
        </w:rPr>
        <w:t xml:space="preserve">one (1) nameplate of no more than six (6) square feet for each dwelling, and the home occupation signs permitted </w:t>
      </w:r>
      <w:r w:rsidR="00C7773A">
        <w:rPr>
          <w:rFonts w:ascii="Times New Roman" w:hAnsi="Times New Roman" w:cs="Times New Roman"/>
        </w:rPr>
        <w:fldChar w:fldCharType="begin"/>
      </w:r>
      <w:r w:rsidR="00DD7617">
        <w:rPr>
          <w:rFonts w:ascii="Times New Roman" w:hAnsi="Times New Roman" w:cs="Times New Roman"/>
        </w:rPr>
        <w:instrText xml:space="preserve"> REF _Ref474502156 \r \h </w:instrText>
      </w:r>
      <w:r w:rsidR="00C7773A">
        <w:rPr>
          <w:rFonts w:ascii="Times New Roman" w:hAnsi="Times New Roman" w:cs="Times New Roman"/>
        </w:rPr>
      </w:r>
      <w:r w:rsidR="00C7773A">
        <w:rPr>
          <w:rFonts w:ascii="Times New Roman" w:hAnsi="Times New Roman" w:cs="Times New Roman"/>
        </w:rPr>
        <w:fldChar w:fldCharType="separate"/>
      </w:r>
      <w:r w:rsidR="005664B4">
        <w:rPr>
          <w:rFonts w:ascii="Times New Roman" w:hAnsi="Times New Roman" w:cs="Times New Roman"/>
        </w:rPr>
        <w:t>8.1.1</w:t>
      </w:r>
      <w:r w:rsidR="00C7773A">
        <w:rPr>
          <w:rFonts w:ascii="Times New Roman" w:hAnsi="Times New Roman" w:cs="Times New Roman"/>
        </w:rPr>
        <w:fldChar w:fldCharType="end"/>
      </w:r>
      <w:r w:rsidR="00DD7617">
        <w:rPr>
          <w:rFonts w:ascii="Times New Roman" w:hAnsi="Times New Roman" w:cs="Times New Roman"/>
        </w:rPr>
        <w:t xml:space="preserve"> </w:t>
      </w:r>
      <w:r w:rsidRPr="00172D4B">
        <w:rPr>
          <w:rFonts w:ascii="Times New Roman" w:hAnsi="Times New Roman" w:cs="Times New Roman"/>
        </w:rPr>
        <w:t>for approved home occupations;</w:t>
      </w:r>
    </w:p>
    <w:p w14:paraId="3032C22B" w14:textId="77777777" w:rsidR="00172D4B" w:rsidRDefault="00172D4B" w:rsidP="00D513C3">
      <w:pPr>
        <w:pStyle w:val="ListParagraph"/>
        <w:numPr>
          <w:ilvl w:val="3"/>
          <w:numId w:val="137"/>
        </w:numPr>
        <w:spacing w:after="120"/>
        <w:contextualSpacing w:val="0"/>
        <w:rPr>
          <w:rFonts w:ascii="Times New Roman" w:hAnsi="Times New Roman" w:cs="Times New Roman"/>
        </w:rPr>
      </w:pPr>
      <w:r w:rsidRPr="00172D4B">
        <w:rPr>
          <w:rFonts w:ascii="Times New Roman" w:hAnsi="Times New Roman" w:cs="Times New Roman"/>
        </w:rPr>
        <w:lastRenderedPageBreak/>
        <w:t>one entrance/directory sign, of no more than 32 (32) square feet, for each subdivision or manufactured/mobile home park;</w:t>
      </w:r>
    </w:p>
    <w:p w14:paraId="264FCA42" w14:textId="77777777" w:rsidR="00172D4B" w:rsidRDefault="00172D4B" w:rsidP="00D513C3">
      <w:pPr>
        <w:pStyle w:val="ListParagraph"/>
        <w:numPr>
          <w:ilvl w:val="3"/>
          <w:numId w:val="137"/>
        </w:numPr>
        <w:spacing w:after="120"/>
        <w:contextualSpacing w:val="0"/>
        <w:rPr>
          <w:rFonts w:ascii="Times New Roman" w:hAnsi="Times New Roman" w:cs="Times New Roman"/>
        </w:rPr>
      </w:pPr>
      <w:r w:rsidRPr="00172D4B">
        <w:rPr>
          <w:rFonts w:ascii="Times New Roman" w:hAnsi="Times New Roman" w:cs="Times New Roman"/>
        </w:rPr>
        <w:t>one (1) temporary sign, of no more than eight (8) square feet, for each lot, parcel, or principal building, except that two (2) temporary signs may be permitted during temporary (</w:t>
      </w:r>
      <w:proofErr w:type="gramStart"/>
      <w:r w:rsidRPr="00172D4B">
        <w:rPr>
          <w:rFonts w:ascii="Times New Roman" w:hAnsi="Times New Roman" w:cs="Times New Roman"/>
        </w:rPr>
        <w:t>i.e.</w:t>
      </w:r>
      <w:proofErr w:type="gramEnd"/>
      <w:r w:rsidRPr="00172D4B">
        <w:rPr>
          <w:rFonts w:ascii="Times New Roman" w:hAnsi="Times New Roman" w:cs="Times New Roman"/>
        </w:rPr>
        <w:t xml:space="preserve"> lasting no more than three (3) days) sales events, including garage or yard sales conducted on residential premises, farm auctions, etc. OR during political campaigns; and</w:t>
      </w:r>
    </w:p>
    <w:p w14:paraId="5E0F0943" w14:textId="77777777" w:rsidR="00172D4B" w:rsidRDefault="00172D4B" w:rsidP="00D513C3">
      <w:pPr>
        <w:pStyle w:val="ListParagraph"/>
        <w:numPr>
          <w:ilvl w:val="3"/>
          <w:numId w:val="137"/>
        </w:numPr>
        <w:spacing w:after="120"/>
        <w:contextualSpacing w:val="0"/>
        <w:rPr>
          <w:rFonts w:ascii="Times New Roman" w:hAnsi="Times New Roman" w:cs="Times New Roman"/>
        </w:rPr>
      </w:pPr>
      <w:r w:rsidRPr="00172D4B">
        <w:rPr>
          <w:rFonts w:ascii="Times New Roman" w:hAnsi="Times New Roman" w:cs="Times New Roman"/>
        </w:rPr>
        <w:t>accessory to permitted retail and service commercial uses,</w:t>
      </w:r>
    </w:p>
    <w:p w14:paraId="01E32D87" w14:textId="77777777" w:rsidR="00172D4B" w:rsidRDefault="00172D4B" w:rsidP="00D513C3">
      <w:pPr>
        <w:pStyle w:val="ListParagraph"/>
        <w:numPr>
          <w:ilvl w:val="4"/>
          <w:numId w:val="137"/>
        </w:numPr>
        <w:spacing w:after="120"/>
        <w:contextualSpacing w:val="0"/>
        <w:rPr>
          <w:rFonts w:ascii="Times New Roman" w:hAnsi="Times New Roman" w:cs="Times New Roman"/>
        </w:rPr>
      </w:pPr>
      <w:r w:rsidRPr="00172D4B">
        <w:rPr>
          <w:rFonts w:ascii="Times New Roman" w:hAnsi="Times New Roman" w:cs="Times New Roman"/>
        </w:rPr>
        <w:t>on-site directional and traffic control signs required to provide for safe access to the site and safe circulation in parking or loading areas;</w:t>
      </w:r>
    </w:p>
    <w:p w14:paraId="035653E3" w14:textId="77777777" w:rsidR="00172D4B" w:rsidRDefault="00172D4B" w:rsidP="00D513C3">
      <w:pPr>
        <w:pStyle w:val="ListParagraph"/>
        <w:numPr>
          <w:ilvl w:val="4"/>
          <w:numId w:val="137"/>
        </w:numPr>
        <w:spacing w:after="120"/>
        <w:contextualSpacing w:val="0"/>
        <w:rPr>
          <w:rFonts w:ascii="Times New Roman" w:hAnsi="Times New Roman" w:cs="Times New Roman"/>
        </w:rPr>
      </w:pPr>
      <w:r w:rsidRPr="00172D4B">
        <w:rPr>
          <w:rFonts w:ascii="Times New Roman" w:hAnsi="Times New Roman" w:cs="Times New Roman"/>
        </w:rPr>
        <w:t>window signs; and</w:t>
      </w:r>
    </w:p>
    <w:p w14:paraId="21DCD5A7" w14:textId="77777777" w:rsidR="00172D4B" w:rsidRDefault="00172D4B" w:rsidP="00D513C3">
      <w:pPr>
        <w:pStyle w:val="ListParagraph"/>
        <w:numPr>
          <w:ilvl w:val="4"/>
          <w:numId w:val="137"/>
        </w:numPr>
        <w:spacing w:after="120"/>
        <w:contextualSpacing w:val="0"/>
        <w:rPr>
          <w:rFonts w:ascii="Times New Roman" w:hAnsi="Times New Roman" w:cs="Times New Roman"/>
        </w:rPr>
      </w:pPr>
      <w:r w:rsidRPr="00172D4B">
        <w:rPr>
          <w:rFonts w:ascii="Times New Roman" w:hAnsi="Times New Roman" w:cs="Times New Roman"/>
        </w:rPr>
        <w:t>any combination of the following signs, provided that their total area does exceed ten (10) percent of the building's visible facade where the building has a single road frontage, or sixteen (16) percent of the visible facades where the building has multiple road frontages:</w:t>
      </w:r>
    </w:p>
    <w:p w14:paraId="2FFD3C41" w14:textId="77777777" w:rsidR="00172D4B" w:rsidRDefault="00172D4B" w:rsidP="00D513C3">
      <w:pPr>
        <w:pStyle w:val="ListParagraph"/>
        <w:numPr>
          <w:ilvl w:val="5"/>
          <w:numId w:val="137"/>
        </w:numPr>
        <w:spacing w:after="120"/>
        <w:contextualSpacing w:val="0"/>
        <w:rPr>
          <w:rFonts w:ascii="Times New Roman" w:hAnsi="Times New Roman" w:cs="Times New Roman"/>
        </w:rPr>
      </w:pPr>
      <w:r w:rsidRPr="00172D4B">
        <w:rPr>
          <w:rFonts w:ascii="Times New Roman" w:hAnsi="Times New Roman" w:cs="Times New Roman"/>
        </w:rPr>
        <w:t>wall signs of no more than thirty-two (32) square feet each,</w:t>
      </w:r>
    </w:p>
    <w:p w14:paraId="20FD56FB" w14:textId="77777777" w:rsidR="00172D4B" w:rsidRDefault="00172D4B" w:rsidP="00D513C3">
      <w:pPr>
        <w:pStyle w:val="ListParagraph"/>
        <w:numPr>
          <w:ilvl w:val="5"/>
          <w:numId w:val="137"/>
        </w:numPr>
        <w:spacing w:after="120"/>
        <w:contextualSpacing w:val="0"/>
        <w:rPr>
          <w:rFonts w:ascii="Times New Roman" w:hAnsi="Times New Roman" w:cs="Times New Roman"/>
        </w:rPr>
      </w:pPr>
      <w:r w:rsidRPr="00172D4B">
        <w:rPr>
          <w:rFonts w:ascii="Times New Roman" w:hAnsi="Times New Roman" w:cs="Times New Roman"/>
        </w:rPr>
        <w:t>projecting signs with no more than twelve (12) square feet per side;</w:t>
      </w:r>
    </w:p>
    <w:p w14:paraId="31FE9059" w14:textId="77777777" w:rsidR="00172D4B" w:rsidRDefault="00172D4B" w:rsidP="00D513C3">
      <w:pPr>
        <w:pStyle w:val="ListParagraph"/>
        <w:numPr>
          <w:ilvl w:val="5"/>
          <w:numId w:val="137"/>
        </w:numPr>
        <w:spacing w:after="120"/>
        <w:contextualSpacing w:val="0"/>
        <w:rPr>
          <w:rFonts w:ascii="Times New Roman" w:hAnsi="Times New Roman" w:cs="Times New Roman"/>
        </w:rPr>
      </w:pPr>
      <w:r w:rsidRPr="00172D4B">
        <w:rPr>
          <w:rFonts w:ascii="Times New Roman" w:hAnsi="Times New Roman" w:cs="Times New Roman"/>
        </w:rPr>
        <w:t>ground signs of no more than eight (8) feet in height and with no more than thirty-two (32) square feet per side;</w:t>
      </w:r>
    </w:p>
    <w:p w14:paraId="0DF46829" w14:textId="77777777" w:rsidR="00172D4B" w:rsidRDefault="00172D4B" w:rsidP="00D513C3">
      <w:pPr>
        <w:pStyle w:val="ListParagraph"/>
        <w:numPr>
          <w:ilvl w:val="5"/>
          <w:numId w:val="137"/>
        </w:numPr>
        <w:spacing w:after="120"/>
        <w:contextualSpacing w:val="0"/>
        <w:rPr>
          <w:rFonts w:ascii="Times New Roman" w:hAnsi="Times New Roman" w:cs="Times New Roman"/>
        </w:rPr>
      </w:pPr>
      <w:r w:rsidRPr="00172D4B">
        <w:rPr>
          <w:rFonts w:ascii="Times New Roman" w:hAnsi="Times New Roman" w:cs="Times New Roman"/>
        </w:rPr>
        <w:t>pole signs of no more than twenty-five (25) feet in height and with no more than sixteen (16) square feet per side, or</w:t>
      </w:r>
    </w:p>
    <w:p w14:paraId="744CA31A" w14:textId="77777777" w:rsidR="00172D4B" w:rsidRDefault="00172D4B" w:rsidP="00D513C3">
      <w:pPr>
        <w:pStyle w:val="ListParagraph"/>
        <w:numPr>
          <w:ilvl w:val="5"/>
          <w:numId w:val="137"/>
        </w:numPr>
        <w:spacing w:after="120"/>
        <w:contextualSpacing w:val="0"/>
        <w:rPr>
          <w:rFonts w:ascii="Times New Roman" w:hAnsi="Times New Roman" w:cs="Times New Roman"/>
        </w:rPr>
      </w:pPr>
      <w:r w:rsidRPr="00172D4B">
        <w:rPr>
          <w:rFonts w:ascii="Times New Roman" w:hAnsi="Times New Roman" w:cs="Times New Roman"/>
        </w:rPr>
        <w:t>a single sandwich sign with no more than twelve (12) square feet per side, provided that no sandwich sign shall be placed so as to interfere with emergency access to or from a building.</w:t>
      </w:r>
    </w:p>
    <w:p w14:paraId="3B1A1977" w14:textId="77777777" w:rsidR="00172D4B" w:rsidRDefault="00172D4B" w:rsidP="00D513C3">
      <w:pPr>
        <w:pStyle w:val="ListParagraph"/>
        <w:numPr>
          <w:ilvl w:val="5"/>
          <w:numId w:val="137"/>
        </w:numPr>
        <w:spacing w:after="120"/>
        <w:contextualSpacing w:val="0"/>
        <w:rPr>
          <w:rFonts w:ascii="Times New Roman" w:hAnsi="Times New Roman" w:cs="Times New Roman"/>
        </w:rPr>
      </w:pPr>
      <w:r w:rsidRPr="00172D4B">
        <w:rPr>
          <w:rFonts w:ascii="Times New Roman" w:hAnsi="Times New Roman" w:cs="Times New Roman"/>
        </w:rPr>
        <w:t>Awnings may also display the logo or name of the establishment or its owner or operator.</w:t>
      </w:r>
    </w:p>
    <w:p w14:paraId="734FB395" w14:textId="77777777" w:rsidR="00172D4B" w:rsidRDefault="00172D4B" w:rsidP="00D513C3">
      <w:pPr>
        <w:pStyle w:val="ListParagraph"/>
        <w:numPr>
          <w:ilvl w:val="2"/>
          <w:numId w:val="137"/>
        </w:numPr>
        <w:spacing w:after="120"/>
        <w:contextualSpacing w:val="0"/>
        <w:rPr>
          <w:rFonts w:ascii="Times New Roman" w:hAnsi="Times New Roman" w:cs="Times New Roman"/>
        </w:rPr>
      </w:pPr>
      <w:r w:rsidRPr="00172D4B">
        <w:rPr>
          <w:rFonts w:ascii="Times New Roman" w:hAnsi="Times New Roman" w:cs="Times New Roman"/>
          <w:b/>
          <w:bCs/>
        </w:rPr>
        <w:t>Off-Site Signs.</w:t>
      </w:r>
      <w:r w:rsidRPr="00172D4B">
        <w:rPr>
          <w:rFonts w:ascii="Times New Roman" w:hAnsi="Times New Roman" w:cs="Times New Roman"/>
        </w:rPr>
        <w:t xml:space="preserve"> Off-site signs along U.S. Highway 93 shall be permitted in compliance with the rules and regulations of the Idaho Department of Transportation, and those rules and regulations shall be adopted, by reference, and extended by the county to signs along state highways. No off-site signs shall be permitted in other locations.</w:t>
      </w:r>
    </w:p>
    <w:p w14:paraId="53A954A9" w14:textId="77777777" w:rsidR="00172D4B" w:rsidRDefault="00172D4B" w:rsidP="00D513C3">
      <w:pPr>
        <w:pStyle w:val="ListParagraph"/>
        <w:numPr>
          <w:ilvl w:val="2"/>
          <w:numId w:val="137"/>
        </w:numPr>
        <w:spacing w:after="120"/>
        <w:contextualSpacing w:val="0"/>
        <w:rPr>
          <w:rFonts w:ascii="Times New Roman" w:hAnsi="Times New Roman" w:cs="Times New Roman"/>
        </w:rPr>
      </w:pPr>
      <w:r w:rsidRPr="00172D4B">
        <w:rPr>
          <w:rFonts w:ascii="Times New Roman" w:hAnsi="Times New Roman" w:cs="Times New Roman"/>
          <w:b/>
          <w:bCs/>
        </w:rPr>
        <w:t>Illumination of Signs.</w:t>
      </w:r>
      <w:r w:rsidRPr="00172D4B">
        <w:rPr>
          <w:rFonts w:ascii="Times New Roman" w:hAnsi="Times New Roman" w:cs="Times New Roman"/>
        </w:rPr>
        <w:t xml:space="preserve"> Illuminated signs shall be permitted, provided that the illumination is constant. No flashing or blinking signs shall be permitted. Spotlights or other fixtures used for the indirect illumination of a sign shall be placed in compliance </w:t>
      </w:r>
      <w:r w:rsidR="00B46C49">
        <w:rPr>
          <w:rFonts w:ascii="Times New Roman" w:hAnsi="Times New Roman" w:cs="Times New Roman"/>
        </w:rPr>
        <w:t xml:space="preserve">with this chapter </w:t>
      </w:r>
      <w:r w:rsidRPr="00172D4B">
        <w:rPr>
          <w:rFonts w:ascii="Times New Roman" w:hAnsi="Times New Roman" w:cs="Times New Roman"/>
        </w:rPr>
        <w:t>and shall not constitute a traffic hazard.</w:t>
      </w:r>
    </w:p>
    <w:p w14:paraId="2221C936" w14:textId="77777777" w:rsidR="00172D4B" w:rsidRDefault="00172D4B" w:rsidP="00D513C3">
      <w:pPr>
        <w:pStyle w:val="ListParagraph"/>
        <w:numPr>
          <w:ilvl w:val="2"/>
          <w:numId w:val="137"/>
        </w:numPr>
        <w:spacing w:after="120"/>
        <w:contextualSpacing w:val="0"/>
        <w:rPr>
          <w:rFonts w:ascii="Times New Roman" w:hAnsi="Times New Roman" w:cs="Times New Roman"/>
        </w:rPr>
      </w:pPr>
      <w:r w:rsidRPr="00172D4B">
        <w:rPr>
          <w:rFonts w:ascii="Times New Roman" w:hAnsi="Times New Roman" w:cs="Times New Roman"/>
          <w:b/>
          <w:bCs/>
        </w:rPr>
        <w:lastRenderedPageBreak/>
        <w:t>Area of Signs.</w:t>
      </w:r>
      <w:r w:rsidRPr="00172D4B">
        <w:rPr>
          <w:rFonts w:ascii="Times New Roman" w:hAnsi="Times New Roman" w:cs="Times New Roman"/>
        </w:rPr>
        <w:t xml:space="preserve"> The area of a sign shall be measured as the area of a geometric figure defined by and including the extreme limits of the copy or message on the sign. Contrasting frames or borders shall be measured as part of the copy.</w:t>
      </w:r>
    </w:p>
    <w:p w14:paraId="2BEA9B73" w14:textId="77777777" w:rsidR="00A63066" w:rsidRDefault="00172D4B" w:rsidP="00D513C3">
      <w:pPr>
        <w:pStyle w:val="ListParagraph"/>
        <w:numPr>
          <w:ilvl w:val="2"/>
          <w:numId w:val="137"/>
        </w:numPr>
        <w:spacing w:after="120"/>
        <w:contextualSpacing w:val="0"/>
        <w:rPr>
          <w:rFonts w:ascii="Times New Roman" w:hAnsi="Times New Roman" w:cs="Times New Roman"/>
        </w:rPr>
      </w:pPr>
      <w:r w:rsidRPr="00172D4B">
        <w:rPr>
          <w:rFonts w:ascii="Times New Roman" w:hAnsi="Times New Roman" w:cs="Times New Roman"/>
          <w:b/>
          <w:bCs/>
        </w:rPr>
        <w:t>Identification of Signs.</w:t>
      </w:r>
      <w:r w:rsidRPr="00172D4B">
        <w:rPr>
          <w:rFonts w:ascii="Times New Roman" w:hAnsi="Times New Roman" w:cs="Times New Roman"/>
        </w:rPr>
        <w:t xml:space="preserve"> All off-site signs shall bear a weatherproof label identifying their owner, including the owner's name, mailing address, and telephone number. Identification labels may be attached to the sign or its supporting structure.</w:t>
      </w:r>
    </w:p>
    <w:p w14:paraId="3F26D9C7" w14:textId="77777777" w:rsidR="00A369E7" w:rsidRDefault="00A369E7" w:rsidP="00A369E7">
      <w:pPr>
        <w:pStyle w:val="ListParagraph"/>
        <w:spacing w:after="120"/>
        <w:ind w:left="810"/>
        <w:contextualSpacing w:val="0"/>
        <w:rPr>
          <w:rFonts w:ascii="Times New Roman" w:hAnsi="Times New Roman" w:cs="Times New Roman"/>
        </w:rPr>
      </w:pPr>
      <w:r w:rsidRPr="00A369E7">
        <w:rPr>
          <w:rFonts w:ascii="Times New Roman" w:hAnsi="Times New Roman" w:cs="Times New Roman"/>
          <w:b/>
          <w:bCs/>
        </w:rPr>
        <w:t xml:space="preserve">8.11.10. </w:t>
      </w:r>
      <w:r w:rsidR="00172D4B" w:rsidRPr="00A369E7">
        <w:rPr>
          <w:rFonts w:ascii="Times New Roman" w:hAnsi="Times New Roman" w:cs="Times New Roman"/>
          <w:b/>
          <w:bCs/>
        </w:rPr>
        <w:t>Maintenance of Signs.</w:t>
      </w:r>
      <w:r w:rsidR="00172D4B" w:rsidRPr="00A369E7">
        <w:rPr>
          <w:rFonts w:ascii="Times New Roman" w:hAnsi="Times New Roman" w:cs="Times New Roman"/>
        </w:rPr>
        <w:t xml:space="preserve"> Signs and their supporting structures shall be </w:t>
      </w:r>
      <w:r>
        <w:rPr>
          <w:rFonts w:ascii="Times New Roman" w:hAnsi="Times New Roman" w:cs="Times New Roman"/>
        </w:rPr>
        <w:tab/>
      </w:r>
      <w:r w:rsidR="00172D4B" w:rsidRPr="00A369E7">
        <w:rPr>
          <w:rFonts w:ascii="Times New Roman" w:hAnsi="Times New Roman" w:cs="Times New Roman"/>
        </w:rPr>
        <w:t xml:space="preserve">maintained so as not to create a health or safety hazard. The 1997 Uniform Sign </w:t>
      </w:r>
      <w:r>
        <w:rPr>
          <w:rFonts w:ascii="Times New Roman" w:hAnsi="Times New Roman" w:cs="Times New Roman"/>
        </w:rPr>
        <w:tab/>
      </w:r>
      <w:r w:rsidR="00172D4B" w:rsidRPr="00A369E7">
        <w:rPr>
          <w:rFonts w:ascii="Times New Roman" w:hAnsi="Times New Roman" w:cs="Times New Roman"/>
        </w:rPr>
        <w:t xml:space="preserve">Code is hereby adopted, by reference, to provide standards for safe sign </w:t>
      </w:r>
      <w:r>
        <w:rPr>
          <w:rFonts w:ascii="Times New Roman" w:hAnsi="Times New Roman" w:cs="Times New Roman"/>
        </w:rPr>
        <w:tab/>
      </w:r>
      <w:r w:rsidR="00172D4B" w:rsidRPr="00A369E7">
        <w:rPr>
          <w:rFonts w:ascii="Times New Roman" w:hAnsi="Times New Roman" w:cs="Times New Roman"/>
        </w:rPr>
        <w:t>construction.</w:t>
      </w:r>
    </w:p>
    <w:p w14:paraId="16EA6456" w14:textId="77777777" w:rsidR="00A369E7" w:rsidRDefault="00A369E7" w:rsidP="00A369E7">
      <w:pPr>
        <w:pStyle w:val="ListParagraph"/>
        <w:spacing w:after="120"/>
        <w:ind w:left="810"/>
        <w:contextualSpacing w:val="0"/>
        <w:rPr>
          <w:rFonts w:ascii="Times New Roman" w:hAnsi="Times New Roman" w:cs="Times New Roman"/>
        </w:rPr>
      </w:pPr>
      <w:r>
        <w:rPr>
          <w:rFonts w:ascii="Times New Roman" w:hAnsi="Times New Roman" w:cs="Times New Roman"/>
          <w:b/>
          <w:bCs/>
        </w:rPr>
        <w:t>8.11.</w:t>
      </w:r>
      <w:proofErr w:type="gramStart"/>
      <w:r>
        <w:rPr>
          <w:rFonts w:ascii="Times New Roman" w:hAnsi="Times New Roman" w:cs="Times New Roman"/>
          <w:b/>
          <w:bCs/>
        </w:rPr>
        <w:t>11.</w:t>
      </w:r>
      <w:r w:rsidR="00172D4B" w:rsidRPr="00172D4B">
        <w:rPr>
          <w:rFonts w:ascii="Times New Roman" w:hAnsi="Times New Roman" w:cs="Times New Roman"/>
          <w:b/>
          <w:bCs/>
        </w:rPr>
        <w:t>Abandoned</w:t>
      </w:r>
      <w:proofErr w:type="gramEnd"/>
      <w:r w:rsidR="00172D4B" w:rsidRPr="00172D4B">
        <w:rPr>
          <w:rFonts w:ascii="Times New Roman" w:hAnsi="Times New Roman" w:cs="Times New Roman"/>
          <w:b/>
          <w:bCs/>
        </w:rPr>
        <w:t xml:space="preserve"> Signs.</w:t>
      </w:r>
      <w:r w:rsidR="00172D4B" w:rsidRPr="00172D4B">
        <w:rPr>
          <w:rFonts w:ascii="Times New Roman" w:hAnsi="Times New Roman" w:cs="Times New Roman"/>
        </w:rPr>
        <w:t xml:space="preserve"> All existing abandoned signs shall be removed within sixty </w:t>
      </w:r>
      <w:r>
        <w:rPr>
          <w:rFonts w:ascii="Times New Roman" w:hAnsi="Times New Roman" w:cs="Times New Roman"/>
        </w:rPr>
        <w:tab/>
      </w:r>
      <w:r w:rsidR="00172D4B" w:rsidRPr="00172D4B">
        <w:rPr>
          <w:rFonts w:ascii="Times New Roman" w:hAnsi="Times New Roman" w:cs="Times New Roman"/>
        </w:rPr>
        <w:t>(</w:t>
      </w:r>
      <w:r w:rsidR="00172D4B" w:rsidRPr="00172D4B">
        <w:rPr>
          <w:rFonts w:ascii="Times New Roman" w:hAnsi="Times New Roman" w:cs="Times New Roman"/>
          <w:u w:val="single"/>
        </w:rPr>
        <w:t>60</w:t>
      </w:r>
      <w:r w:rsidR="00172D4B" w:rsidRPr="00172D4B">
        <w:rPr>
          <w:rFonts w:ascii="Times New Roman" w:hAnsi="Times New Roman" w:cs="Times New Roman"/>
        </w:rPr>
        <w:t xml:space="preserve">) days of the adoption of this ordinance or within sixty (60) days of the </w:t>
      </w:r>
      <w:r>
        <w:rPr>
          <w:rFonts w:ascii="Times New Roman" w:hAnsi="Times New Roman" w:cs="Times New Roman"/>
        </w:rPr>
        <w:tab/>
      </w:r>
      <w:r w:rsidR="00172D4B" w:rsidRPr="00172D4B">
        <w:rPr>
          <w:rFonts w:ascii="Times New Roman" w:hAnsi="Times New Roman" w:cs="Times New Roman"/>
        </w:rPr>
        <w:t xml:space="preserve">abandonment of the use to which the sign is appurtenant. Abandonment shall not </w:t>
      </w:r>
      <w:r>
        <w:rPr>
          <w:rFonts w:ascii="Times New Roman" w:hAnsi="Times New Roman" w:cs="Times New Roman"/>
        </w:rPr>
        <w:tab/>
      </w:r>
      <w:r w:rsidR="00172D4B" w:rsidRPr="00172D4B">
        <w:rPr>
          <w:rFonts w:ascii="Times New Roman" w:hAnsi="Times New Roman" w:cs="Times New Roman"/>
        </w:rPr>
        <w:t xml:space="preserve">be a matter of the owner's intent, but shall be considered to occur whenever a use </w:t>
      </w:r>
      <w:r>
        <w:rPr>
          <w:rFonts w:ascii="Times New Roman" w:hAnsi="Times New Roman" w:cs="Times New Roman"/>
        </w:rPr>
        <w:tab/>
      </w:r>
      <w:r w:rsidR="00172D4B" w:rsidRPr="00172D4B">
        <w:rPr>
          <w:rFonts w:ascii="Times New Roman" w:hAnsi="Times New Roman" w:cs="Times New Roman"/>
        </w:rPr>
        <w:t xml:space="preserve">ceases operation for more than one (1) year. Any sign that, due to lack of </w:t>
      </w:r>
      <w:r>
        <w:rPr>
          <w:rFonts w:ascii="Times New Roman" w:hAnsi="Times New Roman" w:cs="Times New Roman"/>
        </w:rPr>
        <w:tab/>
      </w:r>
      <w:r w:rsidR="00172D4B" w:rsidRPr="00172D4B">
        <w:rPr>
          <w:rFonts w:ascii="Times New Roman" w:hAnsi="Times New Roman" w:cs="Times New Roman"/>
        </w:rPr>
        <w:t xml:space="preserve">maintenance, is not structurally sound or no longer serves to inform and attract the </w:t>
      </w:r>
      <w:r>
        <w:rPr>
          <w:rFonts w:ascii="Times New Roman" w:hAnsi="Times New Roman" w:cs="Times New Roman"/>
        </w:rPr>
        <w:tab/>
      </w:r>
      <w:r w:rsidR="00172D4B" w:rsidRPr="00172D4B">
        <w:rPr>
          <w:rFonts w:ascii="Times New Roman" w:hAnsi="Times New Roman" w:cs="Times New Roman"/>
        </w:rPr>
        <w:t>public shall be considered abandoned and its removal required.</w:t>
      </w:r>
    </w:p>
    <w:p w14:paraId="23B6E861" w14:textId="77777777" w:rsidR="003E465A" w:rsidRDefault="003E465A" w:rsidP="003E465A">
      <w:pPr>
        <w:pStyle w:val="ListParagraph"/>
        <w:spacing w:after="120"/>
        <w:ind w:left="810"/>
        <w:contextualSpacing w:val="0"/>
        <w:rPr>
          <w:rFonts w:ascii="Times New Roman" w:hAnsi="Times New Roman" w:cs="Times New Roman"/>
        </w:rPr>
      </w:pPr>
      <w:r>
        <w:rPr>
          <w:rFonts w:ascii="Times New Roman" w:hAnsi="Times New Roman" w:cs="Times New Roman"/>
          <w:b/>
          <w:bCs/>
        </w:rPr>
        <w:t xml:space="preserve">8.11.12 </w:t>
      </w:r>
      <w:r w:rsidR="00172D4B" w:rsidRPr="00172D4B">
        <w:rPr>
          <w:rFonts w:ascii="Times New Roman" w:hAnsi="Times New Roman" w:cs="Times New Roman"/>
          <w:b/>
          <w:bCs/>
        </w:rPr>
        <w:t>Definitions.</w:t>
      </w:r>
      <w:r w:rsidR="00172D4B" w:rsidRPr="00172D4B">
        <w:rPr>
          <w:rFonts w:ascii="Times New Roman" w:hAnsi="Times New Roman" w:cs="Times New Roman"/>
        </w:rPr>
        <w:t xml:space="preserve"> A sign is any object or structure used to identify, advertise, or in </w:t>
      </w:r>
      <w:r>
        <w:rPr>
          <w:rFonts w:ascii="Times New Roman" w:hAnsi="Times New Roman" w:cs="Times New Roman"/>
        </w:rPr>
        <w:tab/>
      </w:r>
      <w:r w:rsidR="00172D4B" w:rsidRPr="00172D4B">
        <w:rPr>
          <w:rFonts w:ascii="Times New Roman" w:hAnsi="Times New Roman" w:cs="Times New Roman"/>
        </w:rPr>
        <w:t xml:space="preserve">any way attract or direct attention to any use, building, person, or product by any </w:t>
      </w:r>
      <w:r>
        <w:rPr>
          <w:rFonts w:ascii="Times New Roman" w:hAnsi="Times New Roman" w:cs="Times New Roman"/>
        </w:rPr>
        <w:tab/>
      </w:r>
      <w:r w:rsidR="00172D4B" w:rsidRPr="00172D4B">
        <w:rPr>
          <w:rFonts w:ascii="Times New Roman" w:hAnsi="Times New Roman" w:cs="Times New Roman"/>
        </w:rPr>
        <w:t xml:space="preserve">means, including, but not limited to, the use of lettering, words, pictures, and </w:t>
      </w:r>
      <w:r>
        <w:rPr>
          <w:rFonts w:ascii="Times New Roman" w:hAnsi="Times New Roman" w:cs="Times New Roman"/>
        </w:rPr>
        <w:tab/>
      </w:r>
      <w:r w:rsidR="00172D4B" w:rsidRPr="00172D4B">
        <w:rPr>
          <w:rFonts w:ascii="Times New Roman" w:hAnsi="Times New Roman" w:cs="Times New Roman"/>
        </w:rPr>
        <w:t xml:space="preserve">other graphic depictions or symbols. The following kinds of signs are defined for </w:t>
      </w:r>
      <w:r>
        <w:rPr>
          <w:rFonts w:ascii="Times New Roman" w:hAnsi="Times New Roman" w:cs="Times New Roman"/>
        </w:rPr>
        <w:tab/>
      </w:r>
      <w:r w:rsidR="00172D4B" w:rsidRPr="00172D4B">
        <w:rPr>
          <w:rFonts w:ascii="Times New Roman" w:hAnsi="Times New Roman" w:cs="Times New Roman"/>
        </w:rPr>
        <w:t>use in the administration of this ordinance.</w:t>
      </w:r>
    </w:p>
    <w:p w14:paraId="5156B201" w14:textId="77777777" w:rsidR="003E465A" w:rsidRDefault="00172D4B" w:rsidP="00D513C3">
      <w:pPr>
        <w:pStyle w:val="ListParagraph"/>
        <w:numPr>
          <w:ilvl w:val="3"/>
          <w:numId w:val="139"/>
        </w:numPr>
        <w:spacing w:after="120"/>
        <w:contextualSpacing w:val="0"/>
        <w:rPr>
          <w:rFonts w:ascii="Times New Roman" w:hAnsi="Times New Roman" w:cs="Times New Roman"/>
        </w:rPr>
      </w:pPr>
      <w:r w:rsidRPr="008C6962">
        <w:rPr>
          <w:rFonts w:ascii="Times New Roman" w:hAnsi="Times New Roman" w:cs="Times New Roman"/>
          <w:b/>
        </w:rPr>
        <w:t>Awnings.</w:t>
      </w:r>
      <w:r w:rsidRPr="008C6962">
        <w:rPr>
          <w:rFonts w:ascii="Times New Roman" w:hAnsi="Times New Roman" w:cs="Times New Roman"/>
        </w:rPr>
        <w:t xml:space="preserve"> Fabric shelters supported by a rigid framework attached to a </w:t>
      </w:r>
      <w:r w:rsidR="003E465A">
        <w:rPr>
          <w:rFonts w:ascii="Times New Roman" w:hAnsi="Times New Roman" w:cs="Times New Roman"/>
        </w:rPr>
        <w:tab/>
      </w:r>
      <w:r w:rsidRPr="008C6962">
        <w:rPr>
          <w:rFonts w:ascii="Times New Roman" w:hAnsi="Times New Roman" w:cs="Times New Roman"/>
        </w:rPr>
        <w:t>building.</w:t>
      </w:r>
    </w:p>
    <w:p w14:paraId="35AC3862" w14:textId="77777777" w:rsidR="003E465A" w:rsidRDefault="003E465A" w:rsidP="00D513C3">
      <w:pPr>
        <w:pStyle w:val="ListParagraph"/>
        <w:numPr>
          <w:ilvl w:val="3"/>
          <w:numId w:val="139"/>
        </w:numPr>
        <w:spacing w:after="120"/>
        <w:contextualSpacing w:val="0"/>
        <w:rPr>
          <w:rFonts w:ascii="Times New Roman" w:hAnsi="Times New Roman" w:cs="Times New Roman"/>
        </w:rPr>
      </w:pPr>
      <w:r>
        <w:rPr>
          <w:rFonts w:ascii="Times New Roman" w:hAnsi="Times New Roman" w:cs="Times New Roman"/>
          <w:b/>
        </w:rPr>
        <w:t xml:space="preserve"> </w:t>
      </w:r>
      <w:r w:rsidR="00172D4B" w:rsidRPr="00172D4B">
        <w:rPr>
          <w:rFonts w:ascii="Times New Roman" w:hAnsi="Times New Roman" w:cs="Times New Roman"/>
          <w:b/>
        </w:rPr>
        <w:t>Construction Signs.</w:t>
      </w:r>
      <w:r w:rsidR="00172D4B" w:rsidRPr="00172D4B">
        <w:rPr>
          <w:rFonts w:ascii="Times New Roman" w:hAnsi="Times New Roman" w:cs="Times New Roman"/>
        </w:rPr>
        <w:t xml:space="preserve"> Identify a building under construction. They include no advertising or promotional copy, but may identify the building's planned use, owners or operators, designers, construction contractors, and financiers.</w:t>
      </w:r>
    </w:p>
    <w:p w14:paraId="7FFBC474" w14:textId="77777777" w:rsidR="003E465A" w:rsidRDefault="003E465A" w:rsidP="00D513C3">
      <w:pPr>
        <w:pStyle w:val="ListParagraph"/>
        <w:numPr>
          <w:ilvl w:val="3"/>
          <w:numId w:val="139"/>
        </w:numPr>
        <w:spacing w:after="120"/>
        <w:contextualSpacing w:val="0"/>
        <w:rPr>
          <w:rFonts w:ascii="Times New Roman" w:hAnsi="Times New Roman" w:cs="Times New Roman"/>
        </w:rPr>
      </w:pPr>
      <w:r>
        <w:rPr>
          <w:rFonts w:ascii="Times New Roman" w:hAnsi="Times New Roman" w:cs="Times New Roman"/>
          <w:b/>
        </w:rPr>
        <w:t xml:space="preserve"> </w:t>
      </w:r>
      <w:r w:rsidR="00172D4B" w:rsidRPr="003E465A">
        <w:rPr>
          <w:rFonts w:ascii="Times New Roman" w:hAnsi="Times New Roman" w:cs="Times New Roman"/>
          <w:b/>
        </w:rPr>
        <w:t>Directional Signs</w:t>
      </w:r>
      <w:r w:rsidR="00172D4B" w:rsidRPr="003E465A">
        <w:rPr>
          <w:rFonts w:ascii="Times New Roman" w:hAnsi="Times New Roman" w:cs="Times New Roman"/>
        </w:rPr>
        <w:t>. On-site directional signs are used to identify points of access, the direction of travel, and handicapped parking spaces, and to perform similar functions in off-street parking and loading areas. They include no advertising or promotional copy, but may include the name of the establishment or a logo.</w:t>
      </w:r>
      <w:r w:rsidR="00DC5686" w:rsidRPr="003E465A">
        <w:rPr>
          <w:rFonts w:ascii="Times New Roman" w:hAnsi="Times New Roman" w:cs="Times New Roman"/>
        </w:rPr>
        <w:t xml:space="preserve"> </w:t>
      </w:r>
      <w:r w:rsidR="00172D4B" w:rsidRPr="003E465A">
        <w:rPr>
          <w:rFonts w:ascii="Times New Roman" w:hAnsi="Times New Roman" w:cs="Times New Roman"/>
        </w:rPr>
        <w:t>Off-site directional signs identify and provide directions to an off-highway use. They include no advertising or promotional copy, but may include the name of the establishment or a logo.</w:t>
      </w:r>
    </w:p>
    <w:p w14:paraId="6FF0F6EC" w14:textId="56D42A16" w:rsidR="003E465A" w:rsidRDefault="003E465A" w:rsidP="00D513C3">
      <w:pPr>
        <w:pStyle w:val="ListParagraph"/>
        <w:numPr>
          <w:ilvl w:val="3"/>
          <w:numId w:val="139"/>
        </w:numPr>
        <w:spacing w:after="120"/>
        <w:contextualSpacing w:val="0"/>
        <w:rPr>
          <w:rFonts w:ascii="Times New Roman" w:hAnsi="Times New Roman" w:cs="Times New Roman"/>
        </w:rPr>
      </w:pPr>
      <w:r>
        <w:rPr>
          <w:rFonts w:ascii="Times New Roman" w:hAnsi="Times New Roman" w:cs="Times New Roman"/>
          <w:b/>
        </w:rPr>
        <w:t xml:space="preserve"> </w:t>
      </w:r>
      <w:r w:rsidR="00172D4B" w:rsidRPr="003E465A">
        <w:rPr>
          <w:rFonts w:ascii="Times New Roman" w:hAnsi="Times New Roman" w:cs="Times New Roman"/>
          <w:b/>
        </w:rPr>
        <w:t>Home Occupation Signs</w:t>
      </w:r>
      <w:r w:rsidR="00B46C49" w:rsidRPr="003E465A">
        <w:rPr>
          <w:rFonts w:ascii="Times New Roman" w:hAnsi="Times New Roman" w:cs="Times New Roman"/>
        </w:rPr>
        <w:t xml:space="preserve">. See </w:t>
      </w:r>
      <w:r w:rsidR="00C7773A" w:rsidRPr="003E465A">
        <w:rPr>
          <w:rFonts w:ascii="Times New Roman" w:hAnsi="Times New Roman" w:cs="Times New Roman"/>
          <w:highlight w:val="magenta"/>
        </w:rPr>
        <w:fldChar w:fldCharType="begin"/>
      </w:r>
      <w:r w:rsidR="00B46C49" w:rsidRPr="003E465A">
        <w:rPr>
          <w:rFonts w:ascii="Times New Roman" w:hAnsi="Times New Roman" w:cs="Times New Roman"/>
        </w:rPr>
        <w:instrText xml:space="preserve"> REF _Ref474506516 \r \h </w:instrText>
      </w:r>
      <w:r w:rsidR="00C7773A" w:rsidRPr="003E465A">
        <w:rPr>
          <w:rFonts w:ascii="Times New Roman" w:hAnsi="Times New Roman" w:cs="Times New Roman"/>
          <w:highlight w:val="magenta"/>
        </w:rPr>
      </w:r>
      <w:r w:rsidR="00C7773A" w:rsidRPr="003E465A">
        <w:rPr>
          <w:rFonts w:ascii="Times New Roman" w:hAnsi="Times New Roman" w:cs="Times New Roman"/>
          <w:highlight w:val="magenta"/>
        </w:rPr>
        <w:fldChar w:fldCharType="separate"/>
      </w:r>
      <w:r w:rsidR="005664B4">
        <w:rPr>
          <w:rFonts w:ascii="Times New Roman" w:hAnsi="Times New Roman" w:cs="Times New Roman"/>
        </w:rPr>
        <w:t>8.1.1.7</w:t>
      </w:r>
      <w:r w:rsidR="00C7773A" w:rsidRPr="003E465A">
        <w:rPr>
          <w:rFonts w:ascii="Times New Roman" w:hAnsi="Times New Roman" w:cs="Times New Roman"/>
          <w:highlight w:val="magenta"/>
        </w:rPr>
        <w:fldChar w:fldCharType="end"/>
      </w:r>
      <w:r w:rsidR="00B46C49" w:rsidRPr="003E465A">
        <w:rPr>
          <w:rFonts w:ascii="Times New Roman" w:hAnsi="Times New Roman" w:cs="Times New Roman"/>
        </w:rPr>
        <w:t xml:space="preserve"> </w:t>
      </w:r>
    </w:p>
    <w:p w14:paraId="14DC03DC" w14:textId="77777777" w:rsidR="003E465A" w:rsidRDefault="003E465A" w:rsidP="00D513C3">
      <w:pPr>
        <w:pStyle w:val="ListParagraph"/>
        <w:numPr>
          <w:ilvl w:val="3"/>
          <w:numId w:val="139"/>
        </w:numPr>
        <w:spacing w:after="120"/>
        <w:contextualSpacing w:val="0"/>
        <w:rPr>
          <w:rFonts w:ascii="Times New Roman" w:hAnsi="Times New Roman" w:cs="Times New Roman"/>
        </w:rPr>
      </w:pPr>
      <w:r>
        <w:rPr>
          <w:rFonts w:ascii="Times New Roman" w:hAnsi="Times New Roman" w:cs="Times New Roman"/>
          <w:b/>
        </w:rPr>
        <w:t xml:space="preserve"> </w:t>
      </w:r>
      <w:r w:rsidR="00172D4B" w:rsidRPr="003E465A">
        <w:rPr>
          <w:rFonts w:ascii="Times New Roman" w:hAnsi="Times New Roman" w:cs="Times New Roman"/>
          <w:b/>
        </w:rPr>
        <w:t>Ground Signs.</w:t>
      </w:r>
      <w:r w:rsidR="00172D4B" w:rsidRPr="003E465A">
        <w:rPr>
          <w:rFonts w:ascii="Times New Roman" w:hAnsi="Times New Roman" w:cs="Times New Roman"/>
        </w:rPr>
        <w:t xml:space="preserve"> Freestanding signs that do not exceed eight (8) feet in height above grade.</w:t>
      </w:r>
    </w:p>
    <w:p w14:paraId="3FD02126" w14:textId="77777777" w:rsidR="003E465A" w:rsidRDefault="003E465A" w:rsidP="00D513C3">
      <w:pPr>
        <w:pStyle w:val="ListParagraph"/>
        <w:numPr>
          <w:ilvl w:val="3"/>
          <w:numId w:val="139"/>
        </w:numPr>
        <w:spacing w:after="120"/>
        <w:contextualSpacing w:val="0"/>
        <w:rPr>
          <w:rFonts w:ascii="Times New Roman" w:hAnsi="Times New Roman" w:cs="Times New Roman"/>
        </w:rPr>
      </w:pPr>
      <w:r>
        <w:rPr>
          <w:rFonts w:ascii="Times New Roman" w:hAnsi="Times New Roman" w:cs="Times New Roman"/>
          <w:b/>
        </w:rPr>
        <w:t xml:space="preserve"> </w:t>
      </w:r>
      <w:r w:rsidR="00172D4B" w:rsidRPr="003E465A">
        <w:rPr>
          <w:rFonts w:ascii="Times New Roman" w:hAnsi="Times New Roman" w:cs="Times New Roman"/>
          <w:b/>
        </w:rPr>
        <w:t>Logo</w:t>
      </w:r>
      <w:r w:rsidR="00172D4B" w:rsidRPr="003E465A">
        <w:rPr>
          <w:rFonts w:ascii="Times New Roman" w:hAnsi="Times New Roman" w:cs="Times New Roman"/>
        </w:rPr>
        <w:t>. A logo is a simple graphic symbol used to identify an establishment.</w:t>
      </w:r>
    </w:p>
    <w:p w14:paraId="0A6EFF8B" w14:textId="77777777" w:rsidR="003E465A" w:rsidRDefault="003E465A" w:rsidP="00D513C3">
      <w:pPr>
        <w:pStyle w:val="ListParagraph"/>
        <w:numPr>
          <w:ilvl w:val="3"/>
          <w:numId w:val="139"/>
        </w:numPr>
        <w:spacing w:after="120"/>
        <w:contextualSpacing w:val="0"/>
        <w:rPr>
          <w:rFonts w:ascii="Times New Roman" w:hAnsi="Times New Roman" w:cs="Times New Roman"/>
        </w:rPr>
      </w:pPr>
      <w:r>
        <w:rPr>
          <w:rFonts w:ascii="Times New Roman" w:hAnsi="Times New Roman" w:cs="Times New Roman"/>
          <w:b/>
        </w:rPr>
        <w:lastRenderedPageBreak/>
        <w:t xml:space="preserve"> </w:t>
      </w:r>
      <w:r w:rsidR="00172D4B" w:rsidRPr="003E465A">
        <w:rPr>
          <w:rFonts w:ascii="Times New Roman" w:hAnsi="Times New Roman" w:cs="Times New Roman"/>
          <w:b/>
        </w:rPr>
        <w:t>Nameplates</w:t>
      </w:r>
      <w:r w:rsidR="00172D4B" w:rsidRPr="003E465A">
        <w:rPr>
          <w:rFonts w:ascii="Times New Roman" w:hAnsi="Times New Roman" w:cs="Times New Roman"/>
        </w:rPr>
        <w:t>. Wall signs that identify the occupants and address of a residence.</w:t>
      </w:r>
    </w:p>
    <w:p w14:paraId="142A5BFD" w14:textId="77777777" w:rsidR="00972CEE" w:rsidRDefault="003E465A" w:rsidP="00D513C3">
      <w:pPr>
        <w:pStyle w:val="ListParagraph"/>
        <w:numPr>
          <w:ilvl w:val="3"/>
          <w:numId w:val="139"/>
        </w:numPr>
        <w:spacing w:after="120"/>
        <w:contextualSpacing w:val="0"/>
        <w:rPr>
          <w:rFonts w:ascii="Times New Roman" w:hAnsi="Times New Roman" w:cs="Times New Roman"/>
        </w:rPr>
      </w:pPr>
      <w:r>
        <w:rPr>
          <w:rFonts w:ascii="Times New Roman" w:hAnsi="Times New Roman" w:cs="Times New Roman"/>
          <w:b/>
        </w:rPr>
        <w:t xml:space="preserve"> </w:t>
      </w:r>
      <w:r w:rsidR="00172D4B" w:rsidRPr="003E465A">
        <w:rPr>
          <w:rFonts w:ascii="Times New Roman" w:hAnsi="Times New Roman" w:cs="Times New Roman"/>
          <w:b/>
        </w:rPr>
        <w:t>Projecting Signs</w:t>
      </w:r>
      <w:r w:rsidR="00172D4B" w:rsidRPr="003E465A">
        <w:rPr>
          <w:rFonts w:ascii="Times New Roman" w:hAnsi="Times New Roman" w:cs="Times New Roman"/>
        </w:rPr>
        <w:t>. Are attached to the wall of a building and project away from that wall. Projecting signs extend no more than six feet from the building wall, but shall be limited to a projection of no more than four feet over a public sidewalk. Projecting signs do not extend above the roof line of the building to which they are attached.</w:t>
      </w:r>
    </w:p>
    <w:p w14:paraId="5D89EFAB" w14:textId="77777777" w:rsidR="005056D4" w:rsidRDefault="003E465A" w:rsidP="00D513C3">
      <w:pPr>
        <w:pStyle w:val="ListParagraph"/>
        <w:numPr>
          <w:ilvl w:val="3"/>
          <w:numId w:val="139"/>
        </w:numPr>
        <w:spacing w:after="120"/>
        <w:contextualSpacing w:val="0"/>
        <w:rPr>
          <w:rFonts w:ascii="Times New Roman" w:hAnsi="Times New Roman" w:cs="Times New Roman"/>
        </w:rPr>
      </w:pPr>
      <w:r w:rsidRPr="00972CEE">
        <w:rPr>
          <w:rFonts w:ascii="Times New Roman" w:hAnsi="Times New Roman" w:cs="Times New Roman"/>
          <w:b/>
        </w:rPr>
        <w:t xml:space="preserve"> </w:t>
      </w:r>
      <w:r w:rsidR="00172D4B" w:rsidRPr="00972CEE">
        <w:rPr>
          <w:rFonts w:ascii="Times New Roman" w:hAnsi="Times New Roman" w:cs="Times New Roman"/>
          <w:b/>
        </w:rPr>
        <w:t>Pole Signs.</w:t>
      </w:r>
      <w:r w:rsidR="00172D4B" w:rsidRPr="00972CEE">
        <w:rPr>
          <w:rFonts w:ascii="Times New Roman" w:hAnsi="Times New Roman" w:cs="Times New Roman"/>
        </w:rPr>
        <w:t xml:space="preserve"> Freestanding signs that exceed eight (8) feet in height above grade.</w:t>
      </w:r>
      <w:r w:rsidR="00D53258" w:rsidRPr="00972CEE">
        <w:rPr>
          <w:rFonts w:ascii="Times New Roman" w:hAnsi="Times New Roman" w:cs="Times New Roman"/>
        </w:rPr>
        <w:t xml:space="preserve"> </w:t>
      </w:r>
    </w:p>
    <w:p w14:paraId="091CA122" w14:textId="77777777" w:rsidR="002304CD" w:rsidRDefault="002304CD" w:rsidP="00D513C3">
      <w:pPr>
        <w:pStyle w:val="ListParagraph"/>
        <w:numPr>
          <w:ilvl w:val="3"/>
          <w:numId w:val="139"/>
        </w:numPr>
        <w:spacing w:after="120"/>
        <w:contextualSpacing w:val="0"/>
        <w:rPr>
          <w:rFonts w:ascii="Times New Roman" w:hAnsi="Times New Roman" w:cs="Times New Roman"/>
        </w:rPr>
      </w:pPr>
      <w:r>
        <w:rPr>
          <w:rFonts w:ascii="Times New Roman" w:hAnsi="Times New Roman" w:cs="Times New Roman"/>
          <w:b/>
        </w:rPr>
        <w:t xml:space="preserve"> </w:t>
      </w:r>
      <w:r w:rsidR="00172D4B" w:rsidRPr="005056D4">
        <w:rPr>
          <w:rFonts w:ascii="Times New Roman" w:hAnsi="Times New Roman" w:cs="Times New Roman"/>
          <w:b/>
        </w:rPr>
        <w:t>Real Estate Signs</w:t>
      </w:r>
      <w:r w:rsidR="00172D4B" w:rsidRPr="005056D4">
        <w:rPr>
          <w:rFonts w:ascii="Times New Roman" w:hAnsi="Times New Roman" w:cs="Times New Roman"/>
        </w:rPr>
        <w:t>. Wall or ground signs which indicate that the property on which they are placed is for sale, lease, or rent.</w:t>
      </w:r>
    </w:p>
    <w:p w14:paraId="7DDDC645" w14:textId="3BA020F1" w:rsidR="005056D4" w:rsidRPr="002304CD" w:rsidRDefault="002304CD" w:rsidP="00D513C3">
      <w:pPr>
        <w:pStyle w:val="ListParagraph"/>
        <w:numPr>
          <w:ilvl w:val="3"/>
          <w:numId w:val="139"/>
        </w:numPr>
        <w:spacing w:after="120"/>
        <w:contextualSpacing w:val="0"/>
        <w:rPr>
          <w:rFonts w:ascii="Times New Roman" w:hAnsi="Times New Roman" w:cs="Times New Roman"/>
        </w:rPr>
      </w:pPr>
      <w:r w:rsidRPr="002304CD">
        <w:rPr>
          <w:rFonts w:ascii="Times New Roman" w:hAnsi="Times New Roman" w:cs="Times New Roman"/>
          <w:b/>
        </w:rPr>
        <w:t xml:space="preserve"> </w:t>
      </w:r>
      <w:r w:rsidR="00172D4B" w:rsidRPr="002304CD">
        <w:rPr>
          <w:rFonts w:ascii="Times New Roman" w:hAnsi="Times New Roman" w:cs="Times New Roman"/>
          <w:b/>
        </w:rPr>
        <w:t>Sandwich Signs</w:t>
      </w:r>
      <w:r w:rsidR="00172D4B" w:rsidRPr="002304CD">
        <w:rPr>
          <w:rFonts w:ascii="Times New Roman" w:hAnsi="Times New Roman" w:cs="Times New Roman"/>
        </w:rPr>
        <w:t>. Small freestanding signs placed on a sidewalk.</w:t>
      </w:r>
    </w:p>
    <w:p w14:paraId="1201424E" w14:textId="52982117" w:rsidR="005056D4" w:rsidRDefault="002304CD" w:rsidP="00D513C3">
      <w:pPr>
        <w:pStyle w:val="ListParagraph"/>
        <w:numPr>
          <w:ilvl w:val="3"/>
          <w:numId w:val="139"/>
        </w:numPr>
        <w:spacing w:after="120"/>
        <w:contextualSpacing w:val="0"/>
        <w:rPr>
          <w:rFonts w:ascii="Times New Roman" w:hAnsi="Times New Roman" w:cs="Times New Roman"/>
        </w:rPr>
      </w:pPr>
      <w:r>
        <w:rPr>
          <w:rFonts w:ascii="Times New Roman" w:hAnsi="Times New Roman" w:cs="Times New Roman"/>
          <w:b/>
        </w:rPr>
        <w:t xml:space="preserve"> </w:t>
      </w:r>
      <w:r w:rsidR="00172D4B" w:rsidRPr="005056D4">
        <w:rPr>
          <w:rFonts w:ascii="Times New Roman" w:hAnsi="Times New Roman" w:cs="Times New Roman"/>
          <w:b/>
        </w:rPr>
        <w:t>Suspended Signs</w:t>
      </w:r>
      <w:r w:rsidR="00172D4B" w:rsidRPr="005056D4">
        <w:rPr>
          <w:rFonts w:ascii="Times New Roman" w:hAnsi="Times New Roman" w:cs="Times New Roman"/>
        </w:rPr>
        <w:t>. Are attached to the underside of an arcade or canopy and hang over a sidewalk with a vertical clearance of at least eight (8) feet.</w:t>
      </w:r>
    </w:p>
    <w:p w14:paraId="2966FD02" w14:textId="2A5E5830" w:rsidR="005056D4" w:rsidRDefault="002304CD" w:rsidP="00D513C3">
      <w:pPr>
        <w:pStyle w:val="ListParagraph"/>
        <w:numPr>
          <w:ilvl w:val="3"/>
          <w:numId w:val="139"/>
        </w:numPr>
        <w:spacing w:after="120"/>
        <w:contextualSpacing w:val="0"/>
        <w:rPr>
          <w:rFonts w:ascii="Times New Roman" w:hAnsi="Times New Roman" w:cs="Times New Roman"/>
        </w:rPr>
      </w:pPr>
      <w:r>
        <w:rPr>
          <w:rFonts w:ascii="Times New Roman" w:hAnsi="Times New Roman" w:cs="Times New Roman"/>
          <w:b/>
        </w:rPr>
        <w:t xml:space="preserve"> </w:t>
      </w:r>
      <w:r w:rsidR="00172D4B" w:rsidRPr="005056D4">
        <w:rPr>
          <w:rFonts w:ascii="Times New Roman" w:hAnsi="Times New Roman" w:cs="Times New Roman"/>
          <w:b/>
        </w:rPr>
        <w:t>Traffic Control Signs</w:t>
      </w:r>
      <w:r w:rsidR="00172D4B" w:rsidRPr="005056D4">
        <w:rPr>
          <w:rFonts w:ascii="Times New Roman" w:hAnsi="Times New Roman" w:cs="Times New Roman"/>
        </w:rPr>
        <w:t>. Standard regulatory signs, including stop and yield signs, speed limit signs, etc.</w:t>
      </w:r>
    </w:p>
    <w:p w14:paraId="79937B90" w14:textId="59E794E1" w:rsidR="005056D4" w:rsidRDefault="002304CD" w:rsidP="00D513C3">
      <w:pPr>
        <w:pStyle w:val="ListParagraph"/>
        <w:numPr>
          <w:ilvl w:val="3"/>
          <w:numId w:val="139"/>
        </w:numPr>
        <w:spacing w:after="120"/>
        <w:contextualSpacing w:val="0"/>
        <w:rPr>
          <w:rFonts w:ascii="Times New Roman" w:hAnsi="Times New Roman" w:cs="Times New Roman"/>
        </w:rPr>
      </w:pPr>
      <w:r>
        <w:rPr>
          <w:rFonts w:ascii="Times New Roman" w:hAnsi="Times New Roman" w:cs="Times New Roman"/>
          <w:b/>
        </w:rPr>
        <w:t xml:space="preserve"> </w:t>
      </w:r>
      <w:r w:rsidR="00172D4B" w:rsidRPr="005056D4">
        <w:rPr>
          <w:rFonts w:ascii="Times New Roman" w:hAnsi="Times New Roman" w:cs="Times New Roman"/>
          <w:b/>
        </w:rPr>
        <w:t>Temporary Signs.</w:t>
      </w:r>
      <w:r w:rsidR="00172D4B" w:rsidRPr="005056D4">
        <w:rPr>
          <w:rFonts w:ascii="Times New Roman" w:hAnsi="Times New Roman" w:cs="Times New Roman"/>
        </w:rPr>
        <w:t xml:space="preserve"> Include, but are not limited to, construction, political, and real estate signs, and signs advertising temporary sales events.</w:t>
      </w:r>
    </w:p>
    <w:p w14:paraId="1D5A6D20" w14:textId="24476C35" w:rsidR="005056D4" w:rsidRDefault="002304CD" w:rsidP="00D513C3">
      <w:pPr>
        <w:pStyle w:val="ListParagraph"/>
        <w:numPr>
          <w:ilvl w:val="3"/>
          <w:numId w:val="139"/>
        </w:numPr>
        <w:spacing w:after="120"/>
        <w:contextualSpacing w:val="0"/>
        <w:rPr>
          <w:rFonts w:ascii="Times New Roman" w:hAnsi="Times New Roman" w:cs="Times New Roman"/>
        </w:rPr>
      </w:pPr>
      <w:r>
        <w:rPr>
          <w:rFonts w:ascii="Times New Roman" w:hAnsi="Times New Roman" w:cs="Times New Roman"/>
          <w:b/>
        </w:rPr>
        <w:t xml:space="preserve"> </w:t>
      </w:r>
      <w:r w:rsidR="00172D4B" w:rsidRPr="005056D4">
        <w:rPr>
          <w:rFonts w:ascii="Times New Roman" w:hAnsi="Times New Roman" w:cs="Times New Roman"/>
          <w:b/>
        </w:rPr>
        <w:t>Wall Signs</w:t>
      </w:r>
      <w:r w:rsidR="00172D4B" w:rsidRPr="005056D4">
        <w:rPr>
          <w:rFonts w:ascii="Times New Roman" w:hAnsi="Times New Roman" w:cs="Times New Roman"/>
        </w:rPr>
        <w:t>. Are either painted directly on the wall of a building or attached to the wall of a building, and parallel with the wall to which they are attached. Attached wall signs extend no more than one foot from the building to which they are attached. Wall signs do not extend above the roof line of the building to which they are attached.</w:t>
      </w:r>
    </w:p>
    <w:p w14:paraId="3EE57EDD" w14:textId="630EF961" w:rsidR="00172D4B" w:rsidRPr="005056D4" w:rsidRDefault="002304CD" w:rsidP="00D513C3">
      <w:pPr>
        <w:pStyle w:val="ListParagraph"/>
        <w:numPr>
          <w:ilvl w:val="3"/>
          <w:numId w:val="139"/>
        </w:numPr>
        <w:spacing w:after="120"/>
        <w:contextualSpacing w:val="0"/>
        <w:rPr>
          <w:rFonts w:ascii="Times New Roman" w:hAnsi="Times New Roman" w:cs="Times New Roman"/>
        </w:rPr>
      </w:pPr>
      <w:r>
        <w:rPr>
          <w:rFonts w:ascii="Times New Roman" w:hAnsi="Times New Roman" w:cs="Times New Roman"/>
          <w:b/>
        </w:rPr>
        <w:t xml:space="preserve"> </w:t>
      </w:r>
      <w:r w:rsidR="00172D4B" w:rsidRPr="005056D4">
        <w:rPr>
          <w:rFonts w:ascii="Times New Roman" w:hAnsi="Times New Roman" w:cs="Times New Roman"/>
          <w:b/>
        </w:rPr>
        <w:t>Window Signs</w:t>
      </w:r>
      <w:r w:rsidR="00172D4B" w:rsidRPr="005056D4">
        <w:rPr>
          <w:rFonts w:ascii="Times New Roman" w:hAnsi="Times New Roman" w:cs="Times New Roman"/>
        </w:rPr>
        <w:t>. Appear within the frame of and are affixed directly to a window. Window displays of merchandise are not signs, provided that no part of the display is affixed to the window.</w:t>
      </w:r>
    </w:p>
    <w:p w14:paraId="0540AD45" w14:textId="77777777" w:rsidR="00A84261" w:rsidRDefault="00A84261" w:rsidP="00D513C3">
      <w:pPr>
        <w:pStyle w:val="ListParagraph"/>
        <w:numPr>
          <w:ilvl w:val="3"/>
          <w:numId w:val="138"/>
        </w:numPr>
        <w:spacing w:after="120"/>
        <w:contextualSpacing w:val="0"/>
        <w:rPr>
          <w:rFonts w:ascii="Times New Roman" w:hAnsi="Times New Roman" w:cs="Times New Roman"/>
        </w:rPr>
        <w:sectPr w:rsidR="00A84261" w:rsidSect="00AE3E2D">
          <w:pgSz w:w="12240" w:h="15840"/>
          <w:pgMar w:top="1440" w:right="1440" w:bottom="1440" w:left="1440" w:header="720" w:footer="720" w:gutter="0"/>
          <w:cols w:space="720"/>
          <w:docGrid w:linePitch="360"/>
        </w:sectPr>
      </w:pPr>
    </w:p>
    <w:p w14:paraId="1D43E066" w14:textId="77777777" w:rsidR="00E1183C" w:rsidRDefault="00E1183C" w:rsidP="00E1183C">
      <w:pPr>
        <w:pStyle w:val="Heading1"/>
        <w:jc w:val="center"/>
      </w:pPr>
      <w:bookmarkStart w:id="141" w:name="_Toc430909"/>
      <w:bookmarkStart w:id="142" w:name="_Toc336956957"/>
      <w:bookmarkStart w:id="143" w:name="_Ref296523665"/>
      <w:bookmarkStart w:id="144" w:name="_Toc336956973"/>
      <w:bookmarkStart w:id="145" w:name="_Ref218328007"/>
      <w:r>
        <w:lastRenderedPageBreak/>
        <w:t xml:space="preserve">CHAPTER </w:t>
      </w:r>
      <w:r w:rsidR="008E5219">
        <w:t>9</w:t>
      </w:r>
      <w:r>
        <w:t>- REQUIRED IMPROVEMENTS</w:t>
      </w:r>
      <w:bookmarkEnd w:id="141"/>
    </w:p>
    <w:p w14:paraId="4A94AC0C" w14:textId="77777777" w:rsidR="002304CD" w:rsidRDefault="002304CD" w:rsidP="002304CD">
      <w:pPr>
        <w:pStyle w:val="ListParagraph"/>
        <w:spacing w:after="120"/>
        <w:ind w:left="1140"/>
        <w:contextualSpacing w:val="0"/>
        <w:rPr>
          <w:rFonts w:ascii="Times New Roman" w:hAnsi="Times New Roman" w:cs="Times New Roman"/>
          <w:b/>
          <w:bCs/>
        </w:rPr>
      </w:pPr>
    </w:p>
    <w:p w14:paraId="5347749A" w14:textId="012D8358" w:rsidR="00E1183C" w:rsidRDefault="00E1183C" w:rsidP="00D513C3">
      <w:pPr>
        <w:pStyle w:val="ListParagraph"/>
        <w:numPr>
          <w:ilvl w:val="0"/>
          <w:numId w:val="132"/>
        </w:numPr>
        <w:spacing w:after="120"/>
        <w:contextualSpacing w:val="0"/>
        <w:rPr>
          <w:rFonts w:ascii="Times New Roman" w:hAnsi="Times New Roman" w:cs="Times New Roman"/>
        </w:rPr>
      </w:pPr>
      <w:r w:rsidRPr="00E1183C">
        <w:rPr>
          <w:rFonts w:ascii="Times New Roman" w:hAnsi="Times New Roman" w:cs="Times New Roman"/>
          <w:b/>
          <w:bCs/>
        </w:rPr>
        <w:t>What This Chapter Does.</w:t>
      </w:r>
      <w:bookmarkEnd w:id="142"/>
      <w:r w:rsidRPr="00E1183C">
        <w:rPr>
          <w:rFonts w:ascii="Times New Roman" w:hAnsi="Times New Roman" w:cs="Times New Roman"/>
        </w:rPr>
        <w:t xml:space="preserve"> This chapter provides the tools needed to assure that the improvements required by this ordinance are in fact installed and maintained.</w:t>
      </w:r>
      <w:bookmarkStart w:id="146" w:name="_Toc336956958"/>
      <w:bookmarkEnd w:id="143"/>
    </w:p>
    <w:p w14:paraId="77511CCC" w14:textId="7F049B2C" w:rsidR="00E1183C" w:rsidRDefault="007F4FCD" w:rsidP="00D513C3">
      <w:pPr>
        <w:pStyle w:val="ListParagraph"/>
        <w:numPr>
          <w:ilvl w:val="1"/>
          <w:numId w:val="132"/>
        </w:numPr>
        <w:spacing w:after="120"/>
        <w:contextualSpacing w:val="0"/>
        <w:rPr>
          <w:rFonts w:ascii="Times New Roman" w:hAnsi="Times New Roman" w:cs="Times New Roman"/>
        </w:rPr>
      </w:pPr>
      <w:r w:rsidRPr="00E1183C">
        <w:rPr>
          <w:rFonts w:ascii="Times New Roman" w:hAnsi="Times New Roman" w:cs="Times New Roman"/>
          <w:b/>
          <w:bCs/>
        </w:rPr>
        <w:t>Required Improvements.</w:t>
      </w:r>
      <w:bookmarkEnd w:id="146"/>
      <w:r w:rsidRPr="00E1183C">
        <w:rPr>
          <w:rFonts w:ascii="Times New Roman" w:hAnsi="Times New Roman" w:cs="Times New Roman"/>
        </w:rPr>
        <w:t xml:space="preserve"> A required improvement is any improvement that must be provided to comply with this ordinance, for example the subdivision improvements required by </w:t>
      </w:r>
      <w:r w:rsidR="00C7773A">
        <w:fldChar w:fldCharType="begin"/>
      </w:r>
      <w:r w:rsidR="00B46C49">
        <w:rPr>
          <w:rFonts w:ascii="Times New Roman" w:hAnsi="Times New Roman" w:cs="Times New Roman"/>
        </w:rPr>
        <w:instrText xml:space="preserve"> REF _Ref474506567 \r \h </w:instrText>
      </w:r>
      <w:r w:rsidR="00C7773A">
        <w:fldChar w:fldCharType="separate"/>
      </w:r>
      <w:r w:rsidR="005664B4">
        <w:rPr>
          <w:rFonts w:ascii="Times New Roman" w:hAnsi="Times New Roman" w:cs="Times New Roman"/>
        </w:rPr>
        <w:t>8.7.3</w:t>
      </w:r>
      <w:r w:rsidR="00C7773A">
        <w:fldChar w:fldCharType="end"/>
      </w:r>
      <w:r w:rsidRPr="00E1183C">
        <w:rPr>
          <w:rFonts w:ascii="Times New Roman" w:hAnsi="Times New Roman" w:cs="Times New Roman"/>
        </w:rPr>
        <w:t xml:space="preserve"> or the manufactured home park improvements required</w:t>
      </w:r>
      <w:bookmarkStart w:id="147" w:name="_Toc336956959"/>
      <w:r w:rsidR="00B46C49">
        <w:rPr>
          <w:rFonts w:ascii="Times New Roman" w:hAnsi="Times New Roman" w:cs="Times New Roman"/>
        </w:rPr>
        <w:t>.</w:t>
      </w:r>
    </w:p>
    <w:p w14:paraId="7DCAAAAD" w14:textId="77777777" w:rsidR="00E1183C" w:rsidRDefault="007F4FCD" w:rsidP="00D513C3">
      <w:pPr>
        <w:pStyle w:val="ListParagraph"/>
        <w:numPr>
          <w:ilvl w:val="1"/>
          <w:numId w:val="132"/>
        </w:numPr>
        <w:spacing w:after="120"/>
        <w:contextualSpacing w:val="0"/>
        <w:rPr>
          <w:rFonts w:ascii="Times New Roman" w:hAnsi="Times New Roman" w:cs="Times New Roman"/>
        </w:rPr>
      </w:pPr>
      <w:r w:rsidRPr="00E1183C">
        <w:rPr>
          <w:rFonts w:ascii="Times New Roman" w:hAnsi="Times New Roman" w:cs="Times New Roman"/>
          <w:b/>
          <w:bCs/>
        </w:rPr>
        <w:t>Installation at Developer’s Expense.</w:t>
      </w:r>
      <w:bookmarkEnd w:id="147"/>
      <w:r w:rsidRPr="00E1183C">
        <w:rPr>
          <w:rFonts w:ascii="Times New Roman" w:hAnsi="Times New Roman" w:cs="Times New Roman"/>
        </w:rPr>
        <w:t xml:space="preserve"> The installation of all required improvements shall be at the developer's expense. The county may, at its discretion, participate in the costs of adding capacity to required improvements in order to provide for anticipated future developments.</w:t>
      </w:r>
      <w:bookmarkStart w:id="148" w:name="_Toc336956960"/>
    </w:p>
    <w:p w14:paraId="6302B6B1" w14:textId="77777777" w:rsidR="00E1183C" w:rsidRDefault="007F4FCD" w:rsidP="00D513C3">
      <w:pPr>
        <w:pStyle w:val="ListParagraph"/>
        <w:numPr>
          <w:ilvl w:val="1"/>
          <w:numId w:val="132"/>
        </w:numPr>
        <w:spacing w:after="120"/>
        <w:contextualSpacing w:val="0"/>
        <w:rPr>
          <w:rFonts w:ascii="Times New Roman" w:hAnsi="Times New Roman" w:cs="Times New Roman"/>
        </w:rPr>
      </w:pPr>
      <w:r w:rsidRPr="00E1183C">
        <w:rPr>
          <w:rFonts w:ascii="Times New Roman" w:hAnsi="Times New Roman" w:cs="Times New Roman"/>
          <w:b/>
          <w:bCs/>
        </w:rPr>
        <w:t>Standards for Required Improvements.</w:t>
      </w:r>
      <w:bookmarkEnd w:id="148"/>
      <w:r w:rsidRPr="00E1183C">
        <w:rPr>
          <w:rFonts w:ascii="Times New Roman" w:hAnsi="Times New Roman" w:cs="Times New Roman"/>
        </w:rPr>
        <w:t xml:space="preserve"> All required improvements shall be installed in compliance with the policies of these regulations and any design and engineering standards separately adopted by the county or other agencies responsible for providing service to the development.</w:t>
      </w:r>
      <w:bookmarkStart w:id="149" w:name="_Ref218305086"/>
      <w:bookmarkStart w:id="150" w:name="_Ref218305225"/>
      <w:bookmarkStart w:id="151" w:name="_Toc336956961"/>
    </w:p>
    <w:bookmarkEnd w:id="149"/>
    <w:bookmarkEnd w:id="150"/>
    <w:bookmarkEnd w:id="151"/>
    <w:p w14:paraId="5AF830AC" w14:textId="77777777" w:rsidR="007B6180" w:rsidRPr="0037100A" w:rsidRDefault="007B6180" w:rsidP="00D513C3">
      <w:pPr>
        <w:pStyle w:val="ListParagraph"/>
        <w:numPr>
          <w:ilvl w:val="1"/>
          <w:numId w:val="132"/>
        </w:numPr>
        <w:suppressAutoHyphens/>
        <w:autoSpaceDN w:val="0"/>
        <w:spacing w:after="120"/>
        <w:contextualSpacing w:val="0"/>
        <w:textAlignment w:val="baseline"/>
        <w:rPr>
          <w:rFonts w:ascii="Times New Roman" w:hAnsi="Times New Roman" w:cs="Times New Roman"/>
        </w:rPr>
      </w:pPr>
      <w:r w:rsidRPr="0037100A">
        <w:rPr>
          <w:rFonts w:ascii="Times New Roman" w:hAnsi="Times New Roman" w:cs="Times New Roman"/>
          <w:b/>
        </w:rPr>
        <w:t>Purpose</w:t>
      </w:r>
      <w:r w:rsidRPr="0037100A">
        <w:rPr>
          <w:rFonts w:ascii="Times New Roman" w:hAnsi="Times New Roman" w:cs="Times New Roman"/>
        </w:rPr>
        <w:fldChar w:fldCharType="begin"/>
      </w:r>
      <w:r w:rsidRPr="0037100A">
        <w:rPr>
          <w:rFonts w:ascii="Times New Roman" w:hAnsi="Times New Roman" w:cs="Times New Roman"/>
        </w:rPr>
        <w:instrText>TC "A. What This Chapter Does" \l 3</w:instrText>
      </w:r>
      <w:r w:rsidRPr="0037100A">
        <w:rPr>
          <w:rFonts w:ascii="Times New Roman" w:hAnsi="Times New Roman" w:cs="Times New Roman"/>
        </w:rPr>
        <w:fldChar w:fldCharType="end"/>
      </w:r>
      <w:r w:rsidRPr="0037100A">
        <w:rPr>
          <w:rFonts w:ascii="Times New Roman" w:hAnsi="Times New Roman" w:cs="Times New Roman"/>
          <w:b/>
        </w:rPr>
        <w:t>.</w:t>
      </w:r>
      <w:r w:rsidRPr="0037100A">
        <w:rPr>
          <w:rFonts w:ascii="Times New Roman" w:hAnsi="Times New Roman" w:cs="Times New Roman"/>
        </w:rPr>
        <w:t xml:space="preserve">  This chapter defines the tools to require that an owner or developer make a written commitment concerning the use or development of a subject parcel and may include provisions governing the creation, form, recording, modification, enforcement and termination of conditional commitments.</w:t>
      </w:r>
    </w:p>
    <w:p w14:paraId="7E701185" w14:textId="5251EDD6" w:rsidR="007B6180" w:rsidRPr="0037100A" w:rsidRDefault="007B6180" w:rsidP="00D513C3">
      <w:pPr>
        <w:pStyle w:val="ListParagraph"/>
        <w:numPr>
          <w:ilvl w:val="1"/>
          <w:numId w:val="132"/>
        </w:numPr>
        <w:suppressAutoHyphens/>
        <w:autoSpaceDN w:val="0"/>
        <w:spacing w:after="120"/>
        <w:contextualSpacing w:val="0"/>
        <w:textAlignment w:val="baseline"/>
        <w:rPr>
          <w:rFonts w:ascii="Times New Roman" w:hAnsi="Times New Roman" w:cs="Times New Roman"/>
        </w:rPr>
      </w:pPr>
      <w:r w:rsidRPr="0037100A">
        <w:rPr>
          <w:rFonts w:ascii="Times New Roman" w:hAnsi="Times New Roman" w:cs="Times New Roman"/>
          <w:b/>
        </w:rPr>
        <w:t>Required Improvements</w:t>
      </w:r>
      <w:r w:rsidRPr="0037100A">
        <w:rPr>
          <w:rFonts w:ascii="Times New Roman" w:hAnsi="Times New Roman" w:cs="Times New Roman"/>
        </w:rPr>
        <w:fldChar w:fldCharType="begin"/>
      </w:r>
      <w:r w:rsidRPr="0037100A">
        <w:rPr>
          <w:rFonts w:ascii="Times New Roman" w:hAnsi="Times New Roman" w:cs="Times New Roman"/>
        </w:rPr>
        <w:instrText>TC "B. Required Improvements" \l 3</w:instrText>
      </w:r>
      <w:r w:rsidRPr="0037100A">
        <w:rPr>
          <w:rFonts w:ascii="Times New Roman" w:hAnsi="Times New Roman" w:cs="Times New Roman"/>
        </w:rPr>
        <w:fldChar w:fldCharType="end"/>
      </w:r>
      <w:r w:rsidRPr="0037100A">
        <w:rPr>
          <w:rFonts w:ascii="Times New Roman" w:hAnsi="Times New Roman" w:cs="Times New Roman"/>
          <w:b/>
        </w:rPr>
        <w:t>.</w:t>
      </w:r>
      <w:r w:rsidRPr="0037100A">
        <w:rPr>
          <w:rFonts w:ascii="Times New Roman" w:hAnsi="Times New Roman" w:cs="Times New Roman"/>
        </w:rPr>
        <w:t xml:space="preserve">  A required improvement is any public or private improvement that must be provided to comply with this code.</w:t>
      </w:r>
    </w:p>
    <w:p w14:paraId="2C5D0FC2" w14:textId="3834B922" w:rsidR="007B6180" w:rsidRPr="0037100A" w:rsidRDefault="007B6180" w:rsidP="00D513C3">
      <w:pPr>
        <w:pStyle w:val="ListParagraph"/>
        <w:numPr>
          <w:ilvl w:val="1"/>
          <w:numId w:val="132"/>
        </w:numPr>
        <w:suppressAutoHyphens/>
        <w:autoSpaceDN w:val="0"/>
        <w:spacing w:after="120"/>
        <w:contextualSpacing w:val="0"/>
        <w:textAlignment w:val="baseline"/>
        <w:rPr>
          <w:rFonts w:ascii="Times New Roman" w:hAnsi="Times New Roman" w:cs="Times New Roman"/>
        </w:rPr>
      </w:pPr>
      <w:r w:rsidRPr="0037100A">
        <w:rPr>
          <w:rFonts w:ascii="Times New Roman" w:hAnsi="Times New Roman" w:cs="Times New Roman"/>
          <w:b/>
        </w:rPr>
        <w:t>Standards for Required Improvements</w:t>
      </w:r>
      <w:r w:rsidRPr="0037100A">
        <w:rPr>
          <w:rFonts w:ascii="Times New Roman" w:hAnsi="Times New Roman" w:cs="Times New Roman"/>
        </w:rPr>
        <w:fldChar w:fldCharType="begin"/>
      </w:r>
      <w:r w:rsidRPr="0037100A">
        <w:rPr>
          <w:rFonts w:ascii="Times New Roman" w:hAnsi="Times New Roman" w:cs="Times New Roman"/>
        </w:rPr>
        <w:instrText>TC "D. Standards for Required Improvements" \l 3</w:instrText>
      </w:r>
      <w:r w:rsidRPr="0037100A">
        <w:rPr>
          <w:rFonts w:ascii="Times New Roman" w:hAnsi="Times New Roman" w:cs="Times New Roman"/>
        </w:rPr>
        <w:fldChar w:fldCharType="end"/>
      </w:r>
      <w:r w:rsidRPr="0037100A">
        <w:rPr>
          <w:rFonts w:ascii="Times New Roman" w:hAnsi="Times New Roman" w:cs="Times New Roman"/>
        </w:rPr>
        <w:t xml:space="preserve">.  All required improvements shall be installed in compliance with this code including any design and engineering standards separately adopted by the </w:t>
      </w:r>
      <w:r w:rsidR="0037100A">
        <w:rPr>
          <w:rFonts w:ascii="Times New Roman" w:hAnsi="Times New Roman" w:cs="Times New Roman"/>
        </w:rPr>
        <w:t>County</w:t>
      </w:r>
      <w:r w:rsidRPr="0037100A">
        <w:rPr>
          <w:rFonts w:ascii="Times New Roman" w:hAnsi="Times New Roman" w:cs="Times New Roman"/>
        </w:rPr>
        <w:t xml:space="preserve"> or other agencies responsible for providing service to the development.</w:t>
      </w:r>
    </w:p>
    <w:p w14:paraId="09324372" w14:textId="05DDD511" w:rsidR="007B6180" w:rsidRPr="0037100A" w:rsidRDefault="007B6180" w:rsidP="00D513C3">
      <w:pPr>
        <w:pStyle w:val="ListParagraph"/>
        <w:numPr>
          <w:ilvl w:val="1"/>
          <w:numId w:val="132"/>
        </w:numPr>
        <w:suppressAutoHyphens/>
        <w:autoSpaceDN w:val="0"/>
        <w:spacing w:after="120"/>
        <w:contextualSpacing w:val="0"/>
        <w:textAlignment w:val="baseline"/>
        <w:rPr>
          <w:rFonts w:ascii="Times New Roman" w:hAnsi="Times New Roman" w:cs="Times New Roman"/>
        </w:rPr>
      </w:pPr>
      <w:r w:rsidRPr="0037100A">
        <w:rPr>
          <w:rFonts w:ascii="Times New Roman" w:hAnsi="Times New Roman" w:cs="Times New Roman"/>
          <w:b/>
        </w:rPr>
        <w:t>Responsibility</w:t>
      </w:r>
      <w:r w:rsidRPr="0037100A">
        <w:rPr>
          <w:rFonts w:ascii="Times New Roman" w:hAnsi="Times New Roman" w:cs="Times New Roman"/>
        </w:rPr>
        <w:t>.  R</w:t>
      </w:r>
      <w:r w:rsidRPr="0037100A">
        <w:rPr>
          <w:rFonts w:ascii="Times New Roman" w:hAnsi="Times New Roman" w:cs="Times New Roman"/>
          <w:color w:val="000000"/>
        </w:rPr>
        <w:t>equired improvements to all new development shall be designed and installed to C</w:t>
      </w:r>
      <w:r w:rsidR="0037100A">
        <w:rPr>
          <w:rFonts w:ascii="Times New Roman" w:hAnsi="Times New Roman" w:cs="Times New Roman"/>
          <w:color w:val="000000"/>
        </w:rPr>
        <w:t>ounty</w:t>
      </w:r>
      <w:r w:rsidRPr="0037100A">
        <w:rPr>
          <w:rFonts w:ascii="Times New Roman" w:hAnsi="Times New Roman" w:cs="Times New Roman"/>
          <w:color w:val="000000"/>
        </w:rPr>
        <w:t xml:space="preserve"> standards at the expense of the owner(s) or developer(s) of the property being developed. </w:t>
      </w:r>
      <w:r w:rsidR="0037100A">
        <w:rPr>
          <w:rFonts w:ascii="Times New Roman" w:hAnsi="Times New Roman" w:cs="Times New Roman"/>
        </w:rPr>
        <w:t>T</w:t>
      </w:r>
      <w:r w:rsidRPr="0037100A">
        <w:rPr>
          <w:rFonts w:ascii="Times New Roman" w:hAnsi="Times New Roman" w:cs="Times New Roman"/>
        </w:rPr>
        <w:t>he C</w:t>
      </w:r>
      <w:r w:rsidR="0037100A">
        <w:rPr>
          <w:rFonts w:ascii="Times New Roman" w:hAnsi="Times New Roman" w:cs="Times New Roman"/>
        </w:rPr>
        <w:t>ounty</w:t>
      </w:r>
      <w:r w:rsidRPr="0037100A">
        <w:rPr>
          <w:rFonts w:ascii="Times New Roman" w:hAnsi="Times New Roman" w:cs="Times New Roman"/>
        </w:rPr>
        <w:t xml:space="preserve"> may, at its discretion, participate in the costs of adding capacity to required improvements in order to provide for anticipated future developments.</w:t>
      </w:r>
    </w:p>
    <w:p w14:paraId="68522834" w14:textId="5446D0B5" w:rsidR="007B6180" w:rsidRPr="0037100A" w:rsidRDefault="007B6180" w:rsidP="00D513C3">
      <w:pPr>
        <w:pStyle w:val="ListParagraph"/>
        <w:numPr>
          <w:ilvl w:val="1"/>
          <w:numId w:val="132"/>
        </w:numPr>
        <w:suppressAutoHyphens/>
        <w:autoSpaceDN w:val="0"/>
        <w:spacing w:after="120"/>
        <w:contextualSpacing w:val="0"/>
        <w:textAlignment w:val="baseline"/>
        <w:rPr>
          <w:rFonts w:ascii="Times New Roman" w:hAnsi="Times New Roman" w:cs="Times New Roman"/>
        </w:rPr>
      </w:pPr>
      <w:r w:rsidRPr="0037100A">
        <w:rPr>
          <w:rFonts w:ascii="Times New Roman" w:hAnsi="Times New Roman" w:cs="Times New Roman"/>
          <w:b/>
          <w:color w:val="000000"/>
        </w:rPr>
        <w:t>Cost Share</w:t>
      </w:r>
      <w:r w:rsidRPr="0037100A">
        <w:rPr>
          <w:rFonts w:ascii="Times New Roman" w:hAnsi="Times New Roman" w:cs="Times New Roman"/>
          <w:color w:val="000000"/>
        </w:rPr>
        <w:t xml:space="preserve">.  </w:t>
      </w:r>
      <w:r w:rsidR="0037100A">
        <w:rPr>
          <w:rFonts w:ascii="Times New Roman" w:hAnsi="Times New Roman" w:cs="Times New Roman"/>
        </w:rPr>
        <w:t>C</w:t>
      </w:r>
      <w:r w:rsidRPr="0037100A">
        <w:rPr>
          <w:rFonts w:ascii="Times New Roman" w:hAnsi="Times New Roman" w:cs="Times New Roman"/>
          <w:color w:val="000000"/>
        </w:rPr>
        <w:t xml:space="preserve">osts for required improvements installed at the expense of the owner or developer may be reimbursed to the owner or developer by the owners or developers of properties benefiting from said public improvements at the rate set by the </w:t>
      </w:r>
      <w:r w:rsidR="0037100A">
        <w:rPr>
          <w:rFonts w:ascii="Times New Roman" w:hAnsi="Times New Roman" w:cs="Times New Roman"/>
          <w:color w:val="000000"/>
        </w:rPr>
        <w:t>County</w:t>
      </w:r>
      <w:r w:rsidRPr="0037100A">
        <w:rPr>
          <w:rFonts w:ascii="Times New Roman" w:hAnsi="Times New Roman" w:cs="Times New Roman"/>
          <w:color w:val="000000"/>
        </w:rPr>
        <w:t xml:space="preserve"> per lineal foot of each property frontage.</w:t>
      </w:r>
    </w:p>
    <w:p w14:paraId="32DD5125" w14:textId="77777777" w:rsidR="007B6180" w:rsidRPr="0037100A" w:rsidRDefault="007B6180" w:rsidP="00D513C3">
      <w:pPr>
        <w:pStyle w:val="ListParagraph"/>
        <w:numPr>
          <w:ilvl w:val="1"/>
          <w:numId w:val="132"/>
        </w:numPr>
        <w:suppressAutoHyphens/>
        <w:autoSpaceDN w:val="0"/>
        <w:spacing w:after="120"/>
        <w:contextualSpacing w:val="0"/>
        <w:textAlignment w:val="baseline"/>
        <w:rPr>
          <w:rFonts w:ascii="Times New Roman" w:hAnsi="Times New Roman" w:cs="Times New Roman"/>
        </w:rPr>
      </w:pPr>
      <w:r w:rsidRPr="0037100A">
        <w:rPr>
          <w:rFonts w:ascii="Times New Roman" w:hAnsi="Times New Roman" w:cs="Times New Roman"/>
          <w:b/>
        </w:rPr>
        <w:t>Inspection and Acceptance of Improvements.</w:t>
      </w:r>
    </w:p>
    <w:p w14:paraId="6F7ED4C0" w14:textId="16C4A800" w:rsidR="007B6180" w:rsidRPr="0037100A" w:rsidRDefault="007B6180" w:rsidP="00D513C3">
      <w:pPr>
        <w:pStyle w:val="ListParagraph"/>
        <w:numPr>
          <w:ilvl w:val="2"/>
          <w:numId w:val="132"/>
        </w:numPr>
        <w:suppressAutoHyphens/>
        <w:autoSpaceDN w:val="0"/>
        <w:spacing w:after="120"/>
        <w:contextualSpacing w:val="0"/>
        <w:textAlignment w:val="baseline"/>
        <w:rPr>
          <w:rFonts w:ascii="Times New Roman" w:hAnsi="Times New Roman" w:cs="Times New Roman"/>
        </w:rPr>
      </w:pPr>
      <w:r w:rsidRPr="0037100A">
        <w:rPr>
          <w:rFonts w:ascii="Times New Roman" w:hAnsi="Times New Roman" w:cs="Times New Roman"/>
        </w:rPr>
        <w:t xml:space="preserve">All required public improvements shall be installed by the owner or developer to the </w:t>
      </w:r>
      <w:r w:rsidR="0037100A">
        <w:rPr>
          <w:rFonts w:ascii="Times New Roman" w:hAnsi="Times New Roman" w:cs="Times New Roman"/>
        </w:rPr>
        <w:t>County’s</w:t>
      </w:r>
      <w:r w:rsidRPr="0037100A">
        <w:rPr>
          <w:rFonts w:ascii="Times New Roman" w:hAnsi="Times New Roman" w:cs="Times New Roman"/>
        </w:rPr>
        <w:t xml:space="preserve"> satisfaction before a final plat is recorded or the development is offered for lease or sale, leased, sold, or occupied.  All required improvements shall be inspected by the C</w:t>
      </w:r>
      <w:r w:rsidR="0037100A">
        <w:rPr>
          <w:rFonts w:ascii="Times New Roman" w:hAnsi="Times New Roman" w:cs="Times New Roman"/>
        </w:rPr>
        <w:t xml:space="preserve">ounty </w:t>
      </w:r>
      <w:r w:rsidRPr="0037100A">
        <w:rPr>
          <w:rFonts w:ascii="Times New Roman" w:hAnsi="Times New Roman" w:cs="Times New Roman"/>
        </w:rPr>
        <w:t>before acceptance.</w:t>
      </w:r>
    </w:p>
    <w:p w14:paraId="6FB4C18F" w14:textId="18DDCA00" w:rsidR="007B6180" w:rsidRPr="0037100A" w:rsidRDefault="007B6180" w:rsidP="00D513C3">
      <w:pPr>
        <w:pStyle w:val="ListParagraph"/>
        <w:numPr>
          <w:ilvl w:val="2"/>
          <w:numId w:val="132"/>
        </w:numPr>
        <w:suppressAutoHyphens/>
        <w:autoSpaceDN w:val="0"/>
        <w:spacing w:after="120"/>
        <w:contextualSpacing w:val="0"/>
        <w:textAlignment w:val="baseline"/>
        <w:rPr>
          <w:rFonts w:ascii="Times New Roman" w:hAnsi="Times New Roman" w:cs="Times New Roman"/>
        </w:rPr>
      </w:pPr>
      <w:r w:rsidRPr="0037100A">
        <w:rPr>
          <w:rFonts w:ascii="Times New Roman" w:hAnsi="Times New Roman" w:cs="Times New Roman"/>
        </w:rPr>
        <w:lastRenderedPageBreak/>
        <w:t>Required improvements shall be inspected by the C</w:t>
      </w:r>
      <w:r w:rsidR="0037100A">
        <w:rPr>
          <w:rFonts w:ascii="Times New Roman" w:hAnsi="Times New Roman" w:cs="Times New Roman"/>
        </w:rPr>
        <w:t>ounty</w:t>
      </w:r>
      <w:r w:rsidRPr="0037100A">
        <w:rPr>
          <w:rFonts w:ascii="Times New Roman" w:hAnsi="Times New Roman" w:cs="Times New Roman"/>
        </w:rPr>
        <w:t xml:space="preserve"> before acceptance. Acceptance of required improvements shall be by action of the </w:t>
      </w:r>
      <w:r w:rsidR="0037100A">
        <w:rPr>
          <w:rFonts w:ascii="Times New Roman" w:hAnsi="Times New Roman" w:cs="Times New Roman"/>
        </w:rPr>
        <w:t>County Commissioners</w:t>
      </w:r>
      <w:r w:rsidRPr="0037100A">
        <w:rPr>
          <w:rFonts w:ascii="Times New Roman" w:hAnsi="Times New Roman" w:cs="Times New Roman"/>
        </w:rPr>
        <w:t xml:space="preserve"> following submission of the developer's written request for acceptance and receipt report that all improvements have been inspected and are in compliance with all regulations.</w:t>
      </w:r>
    </w:p>
    <w:p w14:paraId="047275E0" w14:textId="77777777" w:rsidR="007B6180" w:rsidRPr="0037100A" w:rsidRDefault="007B6180" w:rsidP="00D513C3">
      <w:pPr>
        <w:pStyle w:val="ListParagraph"/>
        <w:numPr>
          <w:ilvl w:val="1"/>
          <w:numId w:val="132"/>
        </w:numPr>
        <w:suppressAutoHyphens/>
        <w:autoSpaceDN w:val="0"/>
        <w:spacing w:after="120"/>
        <w:contextualSpacing w:val="0"/>
        <w:textAlignment w:val="baseline"/>
        <w:rPr>
          <w:rFonts w:ascii="Times New Roman" w:hAnsi="Times New Roman" w:cs="Times New Roman"/>
        </w:rPr>
      </w:pPr>
      <w:r w:rsidRPr="0037100A">
        <w:rPr>
          <w:rFonts w:ascii="Times New Roman" w:hAnsi="Times New Roman" w:cs="Times New Roman"/>
          <w:b/>
        </w:rPr>
        <w:t>Inspection Fees</w:t>
      </w:r>
      <w:r w:rsidRPr="0037100A">
        <w:rPr>
          <w:rFonts w:ascii="Times New Roman" w:hAnsi="Times New Roman" w:cs="Times New Roman"/>
        </w:rPr>
        <w:fldChar w:fldCharType="begin"/>
      </w:r>
      <w:r w:rsidRPr="0037100A">
        <w:rPr>
          <w:rFonts w:ascii="Times New Roman" w:hAnsi="Times New Roman" w:cs="Times New Roman"/>
        </w:rPr>
        <w:instrText>TC "H. Inspection Fees" \l 3</w:instrText>
      </w:r>
      <w:r w:rsidRPr="0037100A">
        <w:rPr>
          <w:rFonts w:ascii="Times New Roman" w:hAnsi="Times New Roman" w:cs="Times New Roman"/>
        </w:rPr>
        <w:fldChar w:fldCharType="end"/>
      </w:r>
      <w:r w:rsidRPr="0037100A">
        <w:rPr>
          <w:rFonts w:ascii="Times New Roman" w:hAnsi="Times New Roman" w:cs="Times New Roman"/>
        </w:rPr>
        <w:t>.  Inspection fees for all required improvements shall be paid before any work on required improvements is permitted.</w:t>
      </w:r>
    </w:p>
    <w:p w14:paraId="3620CDA5" w14:textId="77777777" w:rsidR="007B6180" w:rsidRPr="0037100A" w:rsidRDefault="007B6180" w:rsidP="00D513C3">
      <w:pPr>
        <w:pStyle w:val="ListParagraph"/>
        <w:numPr>
          <w:ilvl w:val="1"/>
          <w:numId w:val="132"/>
        </w:numPr>
        <w:suppressAutoHyphens/>
        <w:autoSpaceDN w:val="0"/>
        <w:spacing w:after="120"/>
        <w:contextualSpacing w:val="0"/>
        <w:textAlignment w:val="baseline"/>
        <w:rPr>
          <w:rFonts w:ascii="Times New Roman" w:hAnsi="Times New Roman" w:cs="Times New Roman"/>
        </w:rPr>
      </w:pPr>
      <w:r w:rsidRPr="0037100A">
        <w:rPr>
          <w:rFonts w:ascii="Times New Roman" w:hAnsi="Times New Roman" w:cs="Times New Roman"/>
          <w:b/>
        </w:rPr>
        <w:t>Development Agreement</w:t>
      </w:r>
      <w:r w:rsidRPr="0037100A">
        <w:rPr>
          <w:rFonts w:ascii="Times New Roman" w:hAnsi="Times New Roman" w:cs="Times New Roman"/>
        </w:rPr>
        <w:fldChar w:fldCharType="begin"/>
      </w:r>
      <w:r w:rsidRPr="0037100A">
        <w:rPr>
          <w:rFonts w:ascii="Times New Roman" w:hAnsi="Times New Roman" w:cs="Times New Roman"/>
        </w:rPr>
        <w:instrText>TC "E. Time of Installation/Development Agreements" \l 3</w:instrText>
      </w:r>
      <w:r w:rsidRPr="0037100A">
        <w:rPr>
          <w:rFonts w:ascii="Times New Roman" w:hAnsi="Times New Roman" w:cs="Times New Roman"/>
        </w:rPr>
        <w:fldChar w:fldCharType="end"/>
      </w:r>
      <w:r w:rsidRPr="0037100A">
        <w:rPr>
          <w:rFonts w:ascii="Times New Roman" w:hAnsi="Times New Roman" w:cs="Times New Roman"/>
        </w:rPr>
        <w:t>.</w:t>
      </w:r>
    </w:p>
    <w:p w14:paraId="237E006B" w14:textId="1D116232" w:rsidR="007B6180" w:rsidRPr="0037100A" w:rsidRDefault="007B6180" w:rsidP="00D513C3">
      <w:pPr>
        <w:pStyle w:val="ListParagraph"/>
        <w:numPr>
          <w:ilvl w:val="2"/>
          <w:numId w:val="132"/>
        </w:numPr>
        <w:suppressAutoHyphens/>
        <w:autoSpaceDN w:val="0"/>
        <w:spacing w:after="120"/>
        <w:contextualSpacing w:val="0"/>
        <w:textAlignment w:val="baseline"/>
        <w:rPr>
          <w:rFonts w:ascii="Times New Roman" w:hAnsi="Times New Roman" w:cs="Times New Roman"/>
        </w:rPr>
      </w:pPr>
      <w:r w:rsidRPr="0037100A">
        <w:rPr>
          <w:rFonts w:ascii="Times New Roman" w:hAnsi="Times New Roman" w:cs="Times New Roman"/>
          <w:b/>
        </w:rPr>
        <w:t>Effect of Development Agreement</w:t>
      </w:r>
      <w:r w:rsidRPr="0037100A">
        <w:rPr>
          <w:rFonts w:ascii="Times New Roman" w:hAnsi="Times New Roman" w:cs="Times New Roman"/>
        </w:rPr>
        <w:fldChar w:fldCharType="begin"/>
      </w:r>
      <w:r w:rsidRPr="0037100A">
        <w:rPr>
          <w:rFonts w:ascii="Times New Roman" w:hAnsi="Times New Roman" w:cs="Times New Roman"/>
        </w:rPr>
        <w:instrText>TC "F. Effect of Development Agreement" \l 3</w:instrText>
      </w:r>
      <w:r w:rsidRPr="0037100A">
        <w:rPr>
          <w:rFonts w:ascii="Times New Roman" w:hAnsi="Times New Roman" w:cs="Times New Roman"/>
        </w:rPr>
        <w:fldChar w:fldCharType="end"/>
      </w:r>
      <w:r w:rsidRPr="0037100A">
        <w:rPr>
          <w:rFonts w:ascii="Times New Roman" w:hAnsi="Times New Roman" w:cs="Times New Roman"/>
        </w:rPr>
        <w:t xml:space="preserve">. The </w:t>
      </w:r>
      <w:r w:rsidR="0037100A">
        <w:rPr>
          <w:rFonts w:ascii="Times New Roman" w:hAnsi="Times New Roman" w:cs="Times New Roman"/>
        </w:rPr>
        <w:t>County Commissioners</w:t>
      </w:r>
      <w:r w:rsidRPr="0037100A">
        <w:rPr>
          <w:rFonts w:ascii="Times New Roman" w:hAnsi="Times New Roman" w:cs="Times New Roman"/>
        </w:rPr>
        <w:t xml:space="preserve"> may require or permit </w:t>
      </w:r>
      <w:r w:rsidRPr="0037100A">
        <w:rPr>
          <w:rStyle w:val="f11s"/>
          <w:rFonts w:ascii="Times New Roman" w:hAnsi="Times New Roman" w:cs="Times New Roman"/>
        </w:rPr>
        <w:t>as a condition of approval that an owner or developer makes a written commitment concerning the approved use or development of the subject parcel.</w:t>
      </w:r>
      <w:r w:rsidRPr="0037100A">
        <w:rPr>
          <w:rStyle w:val="f11s"/>
          <w:rFonts w:ascii="Times New Roman" w:hAnsi="Times New Roman" w:cs="Times New Roman"/>
          <w:sz w:val="15"/>
          <w:szCs w:val="15"/>
        </w:rPr>
        <w:t xml:space="preserve"> </w:t>
      </w:r>
      <w:r w:rsidRPr="0037100A">
        <w:rPr>
          <w:rFonts w:ascii="Times New Roman" w:hAnsi="Times New Roman" w:cs="Times New Roman"/>
        </w:rPr>
        <w:t>Development Agreements do not insulate developments from changes in state, local or federal regulations or changes in building and/or fire codes.</w:t>
      </w:r>
    </w:p>
    <w:p w14:paraId="33E2DBAB" w14:textId="77777777" w:rsidR="007B6180" w:rsidRPr="0037100A" w:rsidRDefault="007B6180" w:rsidP="00D513C3">
      <w:pPr>
        <w:pStyle w:val="ListParagraph"/>
        <w:numPr>
          <w:ilvl w:val="2"/>
          <w:numId w:val="132"/>
        </w:numPr>
        <w:suppressAutoHyphens/>
        <w:autoSpaceDN w:val="0"/>
        <w:spacing w:after="120"/>
        <w:contextualSpacing w:val="0"/>
        <w:textAlignment w:val="baseline"/>
        <w:rPr>
          <w:rStyle w:val="f11s"/>
          <w:rFonts w:ascii="Times New Roman" w:hAnsi="Times New Roman" w:cs="Times New Roman"/>
        </w:rPr>
      </w:pPr>
      <w:r w:rsidRPr="0037100A">
        <w:rPr>
          <w:rFonts w:ascii="Times New Roman" w:hAnsi="Times New Roman" w:cs="Times New Roman"/>
          <w:b/>
        </w:rPr>
        <w:t>Commitment</w:t>
      </w:r>
      <w:r w:rsidRPr="0037100A">
        <w:rPr>
          <w:rFonts w:ascii="Times New Roman" w:hAnsi="Times New Roman" w:cs="Times New Roman"/>
        </w:rPr>
        <w:t xml:space="preserve">. </w:t>
      </w:r>
      <w:r w:rsidRPr="0037100A">
        <w:rPr>
          <w:rStyle w:val="f11s"/>
          <w:rFonts w:ascii="Times New Roman" w:hAnsi="Times New Roman" w:cs="Times New Roman"/>
        </w:rPr>
        <w:t>Such commitments shall be recorded in the office of the county recorder and shall take effect upon the adoption of the amendment to the zoning ordinance. Unless modified or terminated by the governing board after a public hearing, a commitment is binding on the owner of the parcel even if it is unrecorded; however, an unrecorded commitment is binding on a subsequent owner or other person acquiring an interest in the parcel only if that subsequent owner or other person has actual notice of the commitment.</w:t>
      </w:r>
    </w:p>
    <w:p w14:paraId="2111FDF3" w14:textId="77777777" w:rsidR="007B6180" w:rsidRPr="0037100A" w:rsidRDefault="007B6180" w:rsidP="00D513C3">
      <w:pPr>
        <w:pStyle w:val="ListParagraph"/>
        <w:numPr>
          <w:ilvl w:val="2"/>
          <w:numId w:val="132"/>
        </w:numPr>
        <w:suppressAutoHyphens/>
        <w:autoSpaceDN w:val="0"/>
        <w:spacing w:after="120"/>
        <w:contextualSpacing w:val="0"/>
        <w:textAlignment w:val="baseline"/>
        <w:rPr>
          <w:rStyle w:val="f11s"/>
          <w:rFonts w:ascii="Times New Roman" w:hAnsi="Times New Roman" w:cs="Times New Roman"/>
        </w:rPr>
      </w:pPr>
      <w:r w:rsidRPr="0037100A">
        <w:rPr>
          <w:rFonts w:ascii="Times New Roman" w:hAnsi="Times New Roman" w:cs="Times New Roman"/>
          <w:b/>
        </w:rPr>
        <w:t>Modifications</w:t>
      </w:r>
      <w:r w:rsidRPr="0037100A">
        <w:rPr>
          <w:rFonts w:ascii="Times New Roman" w:hAnsi="Times New Roman" w:cs="Times New Roman"/>
        </w:rPr>
        <w:t xml:space="preserve">. </w:t>
      </w:r>
      <w:r w:rsidRPr="0037100A">
        <w:rPr>
          <w:rStyle w:val="f11s"/>
          <w:rFonts w:ascii="Times New Roman" w:hAnsi="Times New Roman" w:cs="Times New Roman"/>
        </w:rPr>
        <w:t xml:space="preserve">A commitment may be modified only by the permission of the governing board after complying with the notice and hearing provisions of section </w:t>
      </w:r>
      <w:hyperlink r:id="rId22" w:history="1">
        <w:r w:rsidRPr="0037100A">
          <w:rPr>
            <w:rStyle w:val="Hyperlink"/>
            <w:rFonts w:ascii="Times New Roman" w:hAnsi="Times New Roman" w:cs="Times New Roman"/>
            <w:u w:val="none"/>
          </w:rPr>
          <w:t>67-6509</w:t>
        </w:r>
      </w:hyperlink>
      <w:r w:rsidRPr="0037100A">
        <w:rPr>
          <w:rStyle w:val="f11s"/>
          <w:rFonts w:ascii="Times New Roman" w:hAnsi="Times New Roman" w:cs="Times New Roman"/>
        </w:rPr>
        <w:t>, Idaho Code.</w:t>
      </w:r>
    </w:p>
    <w:p w14:paraId="4A480A0D" w14:textId="77777777" w:rsidR="007B6180" w:rsidRPr="0037100A" w:rsidRDefault="007B6180" w:rsidP="00D513C3">
      <w:pPr>
        <w:pStyle w:val="ListParagraph"/>
        <w:numPr>
          <w:ilvl w:val="2"/>
          <w:numId w:val="132"/>
        </w:numPr>
        <w:suppressAutoHyphens/>
        <w:autoSpaceDN w:val="0"/>
        <w:spacing w:after="120"/>
        <w:contextualSpacing w:val="0"/>
        <w:textAlignment w:val="baseline"/>
        <w:rPr>
          <w:rStyle w:val="f11s"/>
          <w:rFonts w:ascii="Times New Roman" w:hAnsi="Times New Roman" w:cs="Times New Roman"/>
        </w:rPr>
        <w:sectPr w:rsidR="007B6180" w:rsidRPr="0037100A" w:rsidSect="008B29A0">
          <w:pgSz w:w="12240" w:h="15840"/>
          <w:pgMar w:top="1440" w:right="1440" w:bottom="1440" w:left="1440" w:header="720" w:footer="720" w:gutter="0"/>
          <w:cols w:space="720"/>
          <w:titlePg/>
          <w:docGrid w:linePitch="360"/>
        </w:sectPr>
      </w:pPr>
      <w:r w:rsidRPr="0037100A">
        <w:rPr>
          <w:rFonts w:ascii="Times New Roman" w:hAnsi="Times New Roman" w:cs="Times New Roman"/>
          <w:b/>
        </w:rPr>
        <w:t>Termination.</w:t>
      </w:r>
      <w:r w:rsidRPr="0037100A">
        <w:rPr>
          <w:rFonts w:ascii="Times New Roman" w:hAnsi="Times New Roman" w:cs="Times New Roman"/>
        </w:rPr>
        <w:t xml:space="preserve"> </w:t>
      </w:r>
      <w:r w:rsidRPr="0037100A">
        <w:rPr>
          <w:rStyle w:val="f11s"/>
          <w:rFonts w:ascii="Times New Roman" w:hAnsi="Times New Roman" w:cs="Times New Roman"/>
        </w:rPr>
        <w:t xml:space="preserve">A commitment may be terminated, and the zoning designation upon which the use is based reversed, upon the failure of the requirements in the commitment after a reasonable time as determined by the governing board or upon the failure of the owner; each subsequent owner or each other person acquiring an interest in the parcel to comply with the conditions in the commitment and after complying with the notice and hearing provisions of section </w:t>
      </w:r>
      <w:hyperlink r:id="rId23" w:history="1">
        <w:r w:rsidRPr="0037100A">
          <w:rPr>
            <w:rStyle w:val="Hyperlink"/>
            <w:rFonts w:ascii="Times New Roman" w:hAnsi="Times New Roman" w:cs="Times New Roman"/>
            <w:u w:val="none"/>
          </w:rPr>
          <w:t>67-6509</w:t>
        </w:r>
      </w:hyperlink>
      <w:r w:rsidRPr="0037100A">
        <w:rPr>
          <w:rStyle w:val="f11s"/>
          <w:rFonts w:ascii="Times New Roman" w:hAnsi="Times New Roman" w:cs="Times New Roman"/>
        </w:rPr>
        <w:t>, Idaho Code.</w:t>
      </w:r>
    </w:p>
    <w:p w14:paraId="4A0B7563" w14:textId="77777777" w:rsidR="005109D2" w:rsidRPr="005109D2" w:rsidRDefault="005109D2" w:rsidP="005109D2">
      <w:pPr>
        <w:pStyle w:val="ListParagraph"/>
        <w:spacing w:after="120"/>
        <w:contextualSpacing w:val="0"/>
        <w:rPr>
          <w:rFonts w:ascii="Times New Roman" w:hAnsi="Times New Roman" w:cs="Times New Roman"/>
        </w:rPr>
      </w:pPr>
    </w:p>
    <w:p w14:paraId="34A340D7" w14:textId="77777777" w:rsidR="005109D2" w:rsidRDefault="005109D2" w:rsidP="005109D2">
      <w:pPr>
        <w:pStyle w:val="Heading1"/>
        <w:jc w:val="center"/>
      </w:pPr>
      <w:bookmarkStart w:id="152" w:name="_Ref474499159"/>
      <w:bookmarkStart w:id="153" w:name="_Toc430910"/>
      <w:bookmarkStart w:id="154" w:name="_Toc336956947"/>
      <w:r>
        <w:t>CHAPTER 10- PLATTING STANDARDS</w:t>
      </w:r>
      <w:bookmarkEnd w:id="152"/>
      <w:bookmarkEnd w:id="153"/>
    </w:p>
    <w:p w14:paraId="75FB44D4" w14:textId="77777777" w:rsidR="005109D2" w:rsidRPr="005109D2" w:rsidRDefault="005109D2" w:rsidP="005109D2"/>
    <w:p w14:paraId="438C7938" w14:textId="5F045FB5" w:rsidR="005109D2" w:rsidRPr="005109D2" w:rsidRDefault="005109D2" w:rsidP="00D513C3">
      <w:pPr>
        <w:pStyle w:val="ListParagraph"/>
        <w:numPr>
          <w:ilvl w:val="0"/>
          <w:numId w:val="132"/>
        </w:numPr>
        <w:spacing w:after="120"/>
        <w:contextualSpacing w:val="0"/>
        <w:rPr>
          <w:rFonts w:ascii="Times New Roman" w:hAnsi="Times New Roman" w:cs="Times New Roman"/>
        </w:rPr>
      </w:pPr>
      <w:r w:rsidRPr="005109D2">
        <w:rPr>
          <w:rFonts w:ascii="Times New Roman" w:hAnsi="Times New Roman" w:cs="Times New Roman"/>
          <w:b/>
          <w:bCs/>
        </w:rPr>
        <w:t xml:space="preserve">Plat is Required </w:t>
      </w:r>
      <w:bookmarkEnd w:id="154"/>
      <w:r w:rsidRPr="005109D2">
        <w:rPr>
          <w:rFonts w:ascii="Times New Roman" w:hAnsi="Times New Roman" w:cs="Times New Roman"/>
        </w:rPr>
        <w:t xml:space="preserve">A plat shall be required for </w:t>
      </w:r>
      <w:r>
        <w:rPr>
          <w:rFonts w:ascii="Times New Roman" w:hAnsi="Times New Roman" w:cs="Times New Roman"/>
        </w:rPr>
        <w:t>any</w:t>
      </w:r>
      <w:r w:rsidRPr="005109D2">
        <w:rPr>
          <w:rFonts w:ascii="Times New Roman" w:hAnsi="Times New Roman" w:cs="Times New Roman"/>
        </w:rPr>
        <w:t xml:space="preserve"> </w:t>
      </w:r>
      <w:r>
        <w:rPr>
          <w:rFonts w:ascii="Times New Roman" w:hAnsi="Times New Roman" w:cs="Times New Roman"/>
        </w:rPr>
        <w:t>alteration of land</w:t>
      </w:r>
      <w:r w:rsidR="008F4726">
        <w:rPr>
          <w:rFonts w:ascii="Times New Roman" w:hAnsi="Times New Roman" w:cs="Times New Roman"/>
        </w:rPr>
        <w:t xml:space="preserve"> size</w:t>
      </w:r>
      <w:r w:rsidR="00B46C49">
        <w:rPr>
          <w:rFonts w:ascii="Times New Roman" w:hAnsi="Times New Roman" w:cs="Times New Roman"/>
        </w:rPr>
        <w:t xml:space="preserve">. </w:t>
      </w:r>
      <w:r w:rsidR="00303DD5">
        <w:rPr>
          <w:rFonts w:ascii="Times New Roman" w:hAnsi="Times New Roman" w:cs="Times New Roman"/>
        </w:rPr>
        <w:t>P</w:t>
      </w:r>
      <w:r w:rsidRPr="005109D2">
        <w:rPr>
          <w:rFonts w:ascii="Times New Roman" w:hAnsi="Times New Roman" w:cs="Times New Roman"/>
        </w:rPr>
        <w:t>lats shall meet all requirements of Title 50, Chapter 13 of the Idaho Code "Plats and Vacations" (I.C. 50-1301-1329), as amended</w:t>
      </w:r>
    </w:p>
    <w:p w14:paraId="7F132B16" w14:textId="77777777" w:rsidR="005109D2" w:rsidRPr="005109D2" w:rsidRDefault="005109D2" w:rsidP="005109D2">
      <w:pPr>
        <w:pStyle w:val="ListParagraph"/>
        <w:ind w:left="360"/>
        <w:contextualSpacing w:val="0"/>
        <w:jc w:val="center"/>
        <w:rPr>
          <w:rFonts w:ascii="Times New Roman" w:hAnsi="Times New Roman" w:cs="Times New Roman"/>
        </w:rPr>
      </w:pPr>
      <w:r w:rsidRPr="003F4EA4">
        <w:rPr>
          <w:rFonts w:ascii="Times New Roman" w:hAnsi="Times New Roman" w:cs="Times New Roman"/>
          <w:b/>
        </w:rPr>
        <w:t>DIVISION 1- PLATS</w:t>
      </w:r>
    </w:p>
    <w:p w14:paraId="1D68F1B7" w14:textId="746F3067" w:rsidR="008F4726" w:rsidRPr="008F4726" w:rsidRDefault="008F4726" w:rsidP="00D513C3">
      <w:pPr>
        <w:pStyle w:val="ListParagraph"/>
        <w:numPr>
          <w:ilvl w:val="1"/>
          <w:numId w:val="132"/>
        </w:numPr>
        <w:spacing w:after="120"/>
        <w:contextualSpacing w:val="0"/>
        <w:rPr>
          <w:rFonts w:ascii="Times New Roman" w:hAnsi="Times New Roman" w:cs="Times New Roman"/>
        </w:rPr>
      </w:pPr>
      <w:r w:rsidRPr="008F4726">
        <w:rPr>
          <w:rFonts w:ascii="Times New Roman" w:hAnsi="Times New Roman" w:cs="Times New Roman"/>
          <w:b/>
        </w:rPr>
        <w:t xml:space="preserve">Platting Requirements. </w:t>
      </w:r>
      <w:r w:rsidRPr="008F4726">
        <w:rPr>
          <w:rFonts w:ascii="Times New Roman" w:hAnsi="Times New Roman" w:cs="Times New Roman"/>
          <w:bCs/>
          <w:color w:val="000000"/>
        </w:rPr>
        <w:t>Both a</w:t>
      </w:r>
      <w:r w:rsidRPr="008F4726">
        <w:rPr>
          <w:rFonts w:ascii="Times New Roman" w:hAnsi="Times New Roman" w:cs="Times New Roman"/>
          <w:color w:val="000000"/>
        </w:rPr>
        <w:t xml:space="preserve"> preliminary and final plat for a lot split or subdivision shall accompany a completed application form and all other supporting materials</w:t>
      </w:r>
      <w:r w:rsidR="00D93ECF">
        <w:rPr>
          <w:rFonts w:ascii="Times New Roman" w:hAnsi="Times New Roman" w:cs="Times New Roman"/>
          <w:color w:val="000000"/>
        </w:rPr>
        <w:t xml:space="preserve"> </w:t>
      </w:r>
      <w:r w:rsidR="00D93ECF" w:rsidRPr="0037100A">
        <w:rPr>
          <w:rFonts w:ascii="Times New Roman" w:hAnsi="Times New Roman" w:cs="Times New Roman"/>
          <w:color w:val="000000"/>
        </w:rPr>
        <w:t>with the exception of the creation of parcels of allocate parts of land</w:t>
      </w:r>
      <w:r w:rsidRPr="008F4726">
        <w:rPr>
          <w:rFonts w:ascii="Times New Roman" w:hAnsi="Times New Roman" w:cs="Times New Roman"/>
          <w:color w:val="000000"/>
        </w:rPr>
        <w:t>.  Both stages of the plat (preliminary and final) shall contain the following information:</w:t>
      </w:r>
    </w:p>
    <w:p w14:paraId="5E0DC3BC" w14:textId="77777777" w:rsidR="008F4726" w:rsidRPr="008F4726" w:rsidRDefault="008F4726" w:rsidP="00D513C3">
      <w:pPr>
        <w:pStyle w:val="ListParagraph"/>
        <w:numPr>
          <w:ilvl w:val="2"/>
          <w:numId w:val="133"/>
        </w:numPr>
        <w:spacing w:after="120"/>
        <w:contextualSpacing w:val="0"/>
        <w:rPr>
          <w:rFonts w:ascii="Times New Roman" w:hAnsi="Times New Roman" w:cs="Times New Roman"/>
        </w:rPr>
      </w:pPr>
      <w:r w:rsidRPr="008F4726">
        <w:rPr>
          <w:rFonts w:ascii="Times New Roman" w:hAnsi="Times New Roman" w:cs="Times New Roman"/>
          <w:color w:val="000000"/>
        </w:rPr>
        <w:t>Preliminary and final plats shall be professionally prepared by an Idaho licensed surveyor or engineer, to scale with all dimensions shown in feet and decimals thereof. Plats of large areas may be prepared on multiple, serially numbered sheets with match lines and a sheet index map, which may be combined with the vicinity map. The vicinity and index maps shall appear on the first of the serially numbered sheets.</w:t>
      </w:r>
    </w:p>
    <w:p w14:paraId="511ADD5C" w14:textId="77777777" w:rsidR="008F4726" w:rsidRPr="008F4726" w:rsidRDefault="008F4726" w:rsidP="00D513C3">
      <w:pPr>
        <w:pStyle w:val="ListParagraph"/>
        <w:numPr>
          <w:ilvl w:val="2"/>
          <w:numId w:val="133"/>
        </w:numPr>
        <w:spacing w:after="120"/>
        <w:contextualSpacing w:val="0"/>
        <w:rPr>
          <w:rFonts w:ascii="Times New Roman" w:hAnsi="Times New Roman" w:cs="Times New Roman"/>
        </w:rPr>
      </w:pPr>
      <w:r w:rsidRPr="008F4726">
        <w:rPr>
          <w:rFonts w:ascii="Times New Roman" w:hAnsi="Times New Roman" w:cs="Times New Roman"/>
          <w:color w:val="000000"/>
        </w:rPr>
        <w:t>The developer shall provide the C</w:t>
      </w:r>
      <w:r w:rsidR="008E524B">
        <w:rPr>
          <w:rFonts w:ascii="Times New Roman" w:hAnsi="Times New Roman" w:cs="Times New Roman"/>
          <w:color w:val="000000"/>
        </w:rPr>
        <w:t>ounty</w:t>
      </w:r>
      <w:r w:rsidRPr="008F4726">
        <w:rPr>
          <w:rFonts w:ascii="Times New Roman" w:hAnsi="Times New Roman" w:cs="Times New Roman"/>
          <w:color w:val="000000"/>
        </w:rPr>
        <w:t xml:space="preserve"> with at least one (1) copy of the </w:t>
      </w:r>
      <w:r w:rsidR="008E524B">
        <w:rPr>
          <w:rFonts w:ascii="Times New Roman" w:hAnsi="Times New Roman" w:cs="Times New Roman"/>
          <w:color w:val="000000"/>
        </w:rPr>
        <w:t>plat suitable for reproduction.</w:t>
      </w:r>
    </w:p>
    <w:p w14:paraId="0EAAF901" w14:textId="77777777" w:rsidR="008F4726" w:rsidRPr="008F4726" w:rsidRDefault="008F4726" w:rsidP="00D513C3">
      <w:pPr>
        <w:pStyle w:val="ListParagraph"/>
        <w:numPr>
          <w:ilvl w:val="2"/>
          <w:numId w:val="133"/>
        </w:numPr>
        <w:spacing w:after="120"/>
        <w:contextualSpacing w:val="0"/>
        <w:rPr>
          <w:rFonts w:ascii="Times New Roman" w:hAnsi="Times New Roman" w:cs="Times New Roman"/>
        </w:rPr>
      </w:pPr>
      <w:r w:rsidRPr="008F4726">
        <w:rPr>
          <w:rFonts w:ascii="Times New Roman" w:hAnsi="Times New Roman" w:cs="Times New Roman"/>
        </w:rPr>
        <w:t>Preliminary and final plats shall include:</w:t>
      </w:r>
    </w:p>
    <w:p w14:paraId="501F4207" w14:textId="77777777" w:rsidR="008F4726" w:rsidRPr="008F4726" w:rsidRDefault="008F4726" w:rsidP="00D513C3">
      <w:pPr>
        <w:pStyle w:val="ListParagraph"/>
        <w:numPr>
          <w:ilvl w:val="3"/>
          <w:numId w:val="133"/>
        </w:numPr>
        <w:spacing w:after="120"/>
        <w:contextualSpacing w:val="0"/>
        <w:rPr>
          <w:rStyle w:val="f11s"/>
          <w:rFonts w:ascii="Times New Roman" w:hAnsi="Times New Roman" w:cs="Times New Roman"/>
        </w:rPr>
      </w:pPr>
      <w:r w:rsidRPr="008F4726">
        <w:rPr>
          <w:rStyle w:val="f11s"/>
          <w:rFonts w:ascii="Times New Roman" w:hAnsi="Times New Roman" w:cs="Times New Roman"/>
        </w:rPr>
        <w:t xml:space="preserve">the </w:t>
      </w:r>
      <w:r w:rsidR="008E524B">
        <w:rPr>
          <w:rStyle w:val="f11s"/>
          <w:rFonts w:ascii="Times New Roman" w:hAnsi="Times New Roman" w:cs="Times New Roman"/>
        </w:rPr>
        <w:t>roads</w:t>
      </w:r>
      <w:r w:rsidRPr="008F4726">
        <w:rPr>
          <w:rStyle w:val="f11s"/>
          <w:rFonts w:ascii="Times New Roman" w:hAnsi="Times New Roman" w:cs="Times New Roman"/>
        </w:rPr>
        <w:t xml:space="preserve"> and alleys, with widths and courses clearly shown; each street named;</w:t>
      </w:r>
    </w:p>
    <w:p w14:paraId="5A34D5E4" w14:textId="77777777" w:rsidR="008F4726" w:rsidRPr="008F4726" w:rsidRDefault="008F4726" w:rsidP="00D513C3">
      <w:pPr>
        <w:pStyle w:val="ListParagraph"/>
        <w:numPr>
          <w:ilvl w:val="3"/>
          <w:numId w:val="133"/>
        </w:numPr>
        <w:spacing w:after="120"/>
        <w:contextualSpacing w:val="0"/>
        <w:rPr>
          <w:rStyle w:val="f11s"/>
          <w:rFonts w:ascii="Times New Roman" w:hAnsi="Times New Roman" w:cs="Times New Roman"/>
        </w:rPr>
      </w:pPr>
      <w:r w:rsidRPr="008F4726">
        <w:rPr>
          <w:rStyle w:val="f11s"/>
          <w:rFonts w:ascii="Times New Roman" w:hAnsi="Times New Roman" w:cs="Times New Roman"/>
        </w:rPr>
        <w:t>all lots numbered consecutively in each block, and each block lettered or numbered, provided however, in a platted cemetery, that each block, section, district or division and each burial lot shall be designated by number or letter or name;</w:t>
      </w:r>
    </w:p>
    <w:p w14:paraId="37FE7361" w14:textId="77777777" w:rsidR="008F4726" w:rsidRPr="008F4726" w:rsidRDefault="008F4726" w:rsidP="00D513C3">
      <w:pPr>
        <w:pStyle w:val="ListParagraph"/>
        <w:numPr>
          <w:ilvl w:val="3"/>
          <w:numId w:val="133"/>
        </w:numPr>
        <w:spacing w:after="120"/>
        <w:contextualSpacing w:val="0"/>
        <w:rPr>
          <w:rStyle w:val="f11s"/>
          <w:rFonts w:ascii="Times New Roman" w:hAnsi="Times New Roman" w:cs="Times New Roman"/>
        </w:rPr>
      </w:pPr>
      <w:r w:rsidRPr="008F4726">
        <w:rPr>
          <w:rStyle w:val="f11s"/>
          <w:rFonts w:ascii="Times New Roman" w:hAnsi="Times New Roman" w:cs="Times New Roman"/>
        </w:rPr>
        <w:t>each and all lengths of the boundaries of each lot shall be shown, provided however, in a platted cemetery, that lengths of the boundaries of each burial lot may be shown by appropriate legend;</w:t>
      </w:r>
    </w:p>
    <w:p w14:paraId="379D2B21" w14:textId="77777777" w:rsidR="008F4726" w:rsidRPr="008F4726" w:rsidRDefault="008F4726" w:rsidP="00D513C3">
      <w:pPr>
        <w:pStyle w:val="ListParagraph"/>
        <w:numPr>
          <w:ilvl w:val="3"/>
          <w:numId w:val="133"/>
        </w:numPr>
        <w:spacing w:after="120"/>
        <w:contextualSpacing w:val="0"/>
        <w:rPr>
          <w:rStyle w:val="f11s"/>
          <w:rFonts w:ascii="Times New Roman" w:hAnsi="Times New Roman" w:cs="Times New Roman"/>
        </w:rPr>
      </w:pPr>
      <w:r w:rsidRPr="008F4726">
        <w:rPr>
          <w:rStyle w:val="f11s"/>
          <w:rFonts w:ascii="Times New Roman" w:hAnsi="Times New Roman" w:cs="Times New Roman"/>
        </w:rPr>
        <w:t>the exterior boundaries shown by distance and bearing; descriptions of survey monuments; point of beginning with ties to at least two (2) public land survey corner monuments in one (1) or more of the sections containing the subdivision, or in lieu of public land survey corner monuments, to two (2) monuments recognized by the surveyor; and also, if required by the city or county governing bodies, give coordinates based on the Idaho coordinate system;</w:t>
      </w:r>
    </w:p>
    <w:p w14:paraId="238C5121" w14:textId="77777777" w:rsidR="008F4726" w:rsidRPr="00F1276C" w:rsidRDefault="008F4726" w:rsidP="00D513C3">
      <w:pPr>
        <w:pStyle w:val="ListParagraph"/>
        <w:numPr>
          <w:ilvl w:val="3"/>
          <w:numId w:val="133"/>
        </w:numPr>
        <w:spacing w:after="120"/>
        <w:contextualSpacing w:val="0"/>
        <w:rPr>
          <w:rStyle w:val="f11s"/>
          <w:rFonts w:ascii="Times New Roman" w:hAnsi="Times New Roman" w:cs="Times New Roman"/>
        </w:rPr>
      </w:pPr>
      <w:r w:rsidRPr="008F4726">
        <w:rPr>
          <w:rStyle w:val="f11s"/>
          <w:rFonts w:ascii="Times New Roman" w:hAnsi="Times New Roman" w:cs="Times New Roman"/>
        </w:rPr>
        <w:t>the easements; basis of bearings, bearing and</w:t>
      </w:r>
      <w:r w:rsidRPr="008F4726">
        <w:rPr>
          <w:rStyle w:val="f11s"/>
          <w:rFonts w:ascii="Times New Roman" w:hAnsi="Times New Roman" w:cs="Times New Roman"/>
          <w:sz w:val="15"/>
          <w:szCs w:val="15"/>
        </w:rPr>
        <w:t xml:space="preserve"> </w:t>
      </w:r>
      <w:r w:rsidRPr="008F4726">
        <w:rPr>
          <w:rStyle w:val="f11s"/>
          <w:rFonts w:ascii="Times New Roman" w:hAnsi="Times New Roman" w:cs="Times New Roman"/>
        </w:rPr>
        <w:t>length of lines, graphic scale of plat and north arrow; subdivision name.</w:t>
      </w:r>
    </w:p>
    <w:p w14:paraId="5911250C" w14:textId="77777777" w:rsidR="00F1276C" w:rsidRPr="008F4726" w:rsidRDefault="00F1276C" w:rsidP="00D513C3">
      <w:pPr>
        <w:pStyle w:val="ListParagraph"/>
        <w:numPr>
          <w:ilvl w:val="3"/>
          <w:numId w:val="133"/>
        </w:numPr>
        <w:spacing w:after="120"/>
        <w:contextualSpacing w:val="0"/>
        <w:rPr>
          <w:rStyle w:val="f11s"/>
          <w:rFonts w:ascii="Times New Roman" w:hAnsi="Times New Roman" w:cs="Times New Roman"/>
        </w:rPr>
      </w:pPr>
      <w:r>
        <w:rPr>
          <w:rStyle w:val="f11s"/>
          <w:rFonts w:ascii="Times New Roman" w:hAnsi="Times New Roman" w:cs="Times New Roman"/>
        </w:rPr>
        <w:t>The location of any floodplain and floodway boundaries, as established by the Federal Emergency Management Agency;</w:t>
      </w:r>
    </w:p>
    <w:p w14:paraId="01C710D5" w14:textId="77777777" w:rsidR="008F4726" w:rsidRPr="008F4726" w:rsidRDefault="008F4726" w:rsidP="00D513C3">
      <w:pPr>
        <w:pStyle w:val="ListParagraph"/>
        <w:numPr>
          <w:ilvl w:val="3"/>
          <w:numId w:val="133"/>
        </w:numPr>
        <w:spacing w:after="120"/>
        <w:contextualSpacing w:val="0"/>
        <w:rPr>
          <w:rFonts w:ascii="Times New Roman" w:hAnsi="Times New Roman" w:cs="Times New Roman"/>
        </w:rPr>
      </w:pPr>
      <w:r w:rsidRPr="008F4726">
        <w:rPr>
          <w:rFonts w:ascii="Times New Roman" w:hAnsi="Times New Roman" w:cs="Times New Roman"/>
          <w:bCs/>
          <w:color w:val="000000"/>
        </w:rPr>
        <w:lastRenderedPageBreak/>
        <w:t>a</w:t>
      </w:r>
      <w:r w:rsidRPr="008F4726">
        <w:rPr>
          <w:rFonts w:ascii="Times New Roman" w:hAnsi="Times New Roman" w:cs="Times New Roman"/>
          <w:color w:val="000000"/>
        </w:rPr>
        <w:t xml:space="preserve">ll final plats submitted shall be prepared in compliance with </w:t>
      </w:r>
      <w:r w:rsidRPr="008F4726">
        <w:rPr>
          <w:rFonts w:ascii="Times New Roman" w:hAnsi="Times New Roman" w:cs="Times New Roman"/>
          <w:i/>
          <w:color w:val="000000"/>
        </w:rPr>
        <w:t>Chapter 13, Title 50</w:t>
      </w:r>
      <w:r w:rsidRPr="008F4726">
        <w:rPr>
          <w:rFonts w:ascii="Times New Roman" w:hAnsi="Times New Roman" w:cs="Times New Roman"/>
          <w:color w:val="000000"/>
        </w:rPr>
        <w:t xml:space="preserve"> of the Idaho Code, as amended, and shall include, i</w:t>
      </w:r>
      <w:r w:rsidRPr="008F4726">
        <w:rPr>
          <w:rFonts w:ascii="Times New Roman" w:hAnsi="Times New Roman" w:cs="Times New Roman"/>
          <w:bCs/>
          <w:color w:val="000000"/>
        </w:rPr>
        <w:t xml:space="preserve">n addition to </w:t>
      </w:r>
      <w:r w:rsidRPr="008F4726">
        <w:rPr>
          <w:rFonts w:ascii="Times New Roman" w:hAnsi="Times New Roman" w:cs="Times New Roman"/>
          <w:color w:val="000000"/>
        </w:rPr>
        <w:t>all information listed below:</w:t>
      </w:r>
    </w:p>
    <w:p w14:paraId="4CDD7C31" w14:textId="77777777" w:rsidR="008F4726" w:rsidRPr="008F4726" w:rsidRDefault="008F4726" w:rsidP="00D513C3">
      <w:pPr>
        <w:pStyle w:val="ListParagraph"/>
        <w:numPr>
          <w:ilvl w:val="4"/>
          <w:numId w:val="133"/>
        </w:numPr>
        <w:spacing w:after="120"/>
        <w:contextualSpacing w:val="0"/>
        <w:rPr>
          <w:rFonts w:ascii="Times New Roman" w:hAnsi="Times New Roman" w:cs="Times New Roman"/>
        </w:rPr>
      </w:pPr>
      <w:r w:rsidRPr="008F4726">
        <w:rPr>
          <w:rFonts w:ascii="Times New Roman" w:hAnsi="Times New Roman" w:cs="Times New Roman"/>
          <w:color w:val="000000"/>
        </w:rPr>
        <w:t>A signed and dated owner's certificate which includes a complete legal description of the resultant properties, and in which the owners of record dedicate all public ways and other public spaces to public purpose use; and</w:t>
      </w:r>
    </w:p>
    <w:p w14:paraId="67F24236" w14:textId="77777777" w:rsidR="008F4726" w:rsidRPr="008F4726" w:rsidRDefault="008F4726" w:rsidP="00D513C3">
      <w:pPr>
        <w:pStyle w:val="ListParagraph"/>
        <w:numPr>
          <w:ilvl w:val="4"/>
          <w:numId w:val="133"/>
        </w:numPr>
        <w:spacing w:after="120"/>
        <w:contextualSpacing w:val="0"/>
        <w:rPr>
          <w:rFonts w:ascii="Times New Roman" w:hAnsi="Times New Roman" w:cs="Times New Roman"/>
        </w:rPr>
      </w:pPr>
      <w:r w:rsidRPr="008F4726">
        <w:rPr>
          <w:rFonts w:ascii="Times New Roman" w:hAnsi="Times New Roman" w:cs="Times New Roman"/>
          <w:color w:val="000000"/>
        </w:rPr>
        <w:t>A public notary's acknowledgment of the owner's certificate; and</w:t>
      </w:r>
    </w:p>
    <w:p w14:paraId="53E2FD5D" w14:textId="77777777" w:rsidR="008F4726" w:rsidRPr="008F4726" w:rsidRDefault="008F4726" w:rsidP="00D513C3">
      <w:pPr>
        <w:pStyle w:val="ListParagraph"/>
        <w:numPr>
          <w:ilvl w:val="4"/>
          <w:numId w:val="133"/>
        </w:numPr>
        <w:spacing w:after="120"/>
        <w:contextualSpacing w:val="0"/>
        <w:rPr>
          <w:rFonts w:ascii="Times New Roman" w:hAnsi="Times New Roman" w:cs="Times New Roman"/>
        </w:rPr>
      </w:pPr>
      <w:r w:rsidRPr="008F4726">
        <w:rPr>
          <w:rFonts w:ascii="Times New Roman" w:hAnsi="Times New Roman" w:cs="Times New Roman"/>
          <w:color w:val="000000"/>
        </w:rPr>
        <w:t>A public notary's acknowledgment of the certificate of consent; and</w:t>
      </w:r>
    </w:p>
    <w:p w14:paraId="461EBA44" w14:textId="2297EAD0" w:rsidR="008F4726" w:rsidRPr="009A7E32" w:rsidRDefault="009A7E32" w:rsidP="009A7E32">
      <w:pPr>
        <w:spacing w:after="120"/>
        <w:ind w:left="1440"/>
        <w:rPr>
          <w:rFonts w:ascii="Times New Roman" w:hAnsi="Times New Roman" w:cs="Times New Roman"/>
        </w:rPr>
      </w:pPr>
      <w:r>
        <w:rPr>
          <w:rFonts w:ascii="Times New Roman" w:hAnsi="Times New Roman" w:cs="Times New Roman"/>
          <w:color w:val="000000"/>
        </w:rPr>
        <w:t xml:space="preserve">Central </w:t>
      </w:r>
      <w:r w:rsidR="008F4726" w:rsidRPr="009A7E32">
        <w:rPr>
          <w:rFonts w:ascii="Times New Roman" w:hAnsi="Times New Roman" w:cs="Times New Roman"/>
          <w:color w:val="000000"/>
        </w:rPr>
        <w:t xml:space="preserve">Certificates for final plat approval by the </w:t>
      </w:r>
      <w:r w:rsidR="00BB7D4B" w:rsidRPr="009A7E32">
        <w:rPr>
          <w:rFonts w:ascii="Times New Roman" w:hAnsi="Times New Roman" w:cs="Times New Roman"/>
          <w:color w:val="000000"/>
        </w:rPr>
        <w:t>County Commissioners</w:t>
      </w:r>
      <w:r w:rsidR="008F4726" w:rsidRPr="009A7E32">
        <w:rPr>
          <w:rFonts w:ascii="Times New Roman" w:hAnsi="Times New Roman" w:cs="Times New Roman"/>
          <w:color w:val="000000"/>
        </w:rPr>
        <w:t>; and</w:t>
      </w:r>
    </w:p>
    <w:p w14:paraId="23DCA89C" w14:textId="77777777" w:rsidR="008F4726" w:rsidRPr="008F4726" w:rsidRDefault="008F4726" w:rsidP="00D513C3">
      <w:pPr>
        <w:pStyle w:val="ListParagraph"/>
        <w:numPr>
          <w:ilvl w:val="4"/>
          <w:numId w:val="133"/>
        </w:numPr>
        <w:spacing w:after="120"/>
        <w:contextualSpacing w:val="0"/>
        <w:rPr>
          <w:rFonts w:ascii="Times New Roman" w:hAnsi="Times New Roman" w:cs="Times New Roman"/>
        </w:rPr>
      </w:pPr>
      <w:r w:rsidRPr="008F4726">
        <w:rPr>
          <w:rFonts w:ascii="Times New Roman" w:hAnsi="Times New Roman" w:cs="Times New Roman"/>
          <w:color w:val="000000"/>
        </w:rPr>
        <w:t xml:space="preserve">Lines and titles for official signatures; and </w:t>
      </w:r>
    </w:p>
    <w:p w14:paraId="633D1D58" w14:textId="439AFC55" w:rsidR="008F4726" w:rsidRPr="00D513C3" w:rsidRDefault="008F4726" w:rsidP="00D513C3">
      <w:pPr>
        <w:pStyle w:val="ListParagraph"/>
        <w:numPr>
          <w:ilvl w:val="4"/>
          <w:numId w:val="133"/>
        </w:numPr>
        <w:spacing w:after="120"/>
        <w:contextualSpacing w:val="0"/>
        <w:rPr>
          <w:rFonts w:ascii="Times New Roman" w:hAnsi="Times New Roman" w:cs="Times New Roman"/>
        </w:rPr>
      </w:pPr>
      <w:r w:rsidRPr="008F4726">
        <w:rPr>
          <w:rFonts w:ascii="Times New Roman" w:hAnsi="Times New Roman" w:cs="Times New Roman"/>
          <w:color w:val="000000"/>
        </w:rPr>
        <w:t>A statement of "sanitary restriction", as required by I.C. 50-1326</w:t>
      </w:r>
      <w:r w:rsidR="0001052E">
        <w:rPr>
          <w:rFonts w:ascii="Times New Roman" w:hAnsi="Times New Roman" w:cs="Times New Roman"/>
          <w:color w:val="000000"/>
        </w:rPr>
        <w:t xml:space="preserve"> as amended</w:t>
      </w:r>
      <w:r w:rsidRPr="008F4726">
        <w:rPr>
          <w:rFonts w:ascii="Times New Roman" w:hAnsi="Times New Roman" w:cs="Times New Roman"/>
          <w:color w:val="000000"/>
        </w:rPr>
        <w:t>; an</w:t>
      </w:r>
      <w:r w:rsidR="00D513C3">
        <w:rPr>
          <w:rFonts w:ascii="Times New Roman" w:hAnsi="Times New Roman" w:cs="Times New Roman"/>
          <w:color w:val="000000"/>
        </w:rPr>
        <w:t>d</w:t>
      </w:r>
    </w:p>
    <w:p w14:paraId="2BCF1B27" w14:textId="4F0ED2BC" w:rsidR="00D513C3" w:rsidRPr="00D513C3" w:rsidRDefault="00D513C3" w:rsidP="00D513C3">
      <w:pPr>
        <w:pStyle w:val="ListParagraph"/>
        <w:numPr>
          <w:ilvl w:val="5"/>
          <w:numId w:val="133"/>
        </w:numPr>
        <w:spacing w:after="120" w:line="276" w:lineRule="auto"/>
        <w:contextualSpacing w:val="0"/>
        <w:rPr>
          <w:rFonts w:ascii="Times New Roman" w:hAnsi="Times New Roman" w:cs="Times New Roman"/>
        </w:rPr>
      </w:pPr>
      <w:r w:rsidRPr="0094366F">
        <w:rPr>
          <w:rFonts w:ascii="Times New Roman" w:hAnsi="Times New Roman" w:cs="Times New Roman"/>
          <w:color w:val="000000"/>
        </w:rPr>
        <w:t>A statement of sanitary restrictions</w:t>
      </w:r>
      <w:r w:rsidRPr="0094366F">
        <w:rPr>
          <w:rFonts w:ascii="Times New Roman" w:hAnsi="Times New Roman" w:cs="Times New Roman"/>
          <w:b/>
          <w:bCs/>
          <w:color w:val="000000"/>
        </w:rPr>
        <w:t xml:space="preserve"> </w:t>
      </w:r>
      <w:r w:rsidRPr="0094366F">
        <w:rPr>
          <w:rFonts w:ascii="Times New Roman" w:hAnsi="Times New Roman" w:cs="Times New Roman"/>
        </w:rPr>
        <w:t>shall only be required when a lot split creates a parcel that is 5 (five) acres in size or smaller</w:t>
      </w:r>
    </w:p>
    <w:p w14:paraId="3A9BAD68" w14:textId="77777777" w:rsidR="008F4726" w:rsidRPr="008F4726" w:rsidRDefault="008F4726" w:rsidP="00D513C3">
      <w:pPr>
        <w:pStyle w:val="ListParagraph"/>
        <w:numPr>
          <w:ilvl w:val="4"/>
          <w:numId w:val="133"/>
        </w:numPr>
        <w:spacing w:after="120"/>
        <w:contextualSpacing w:val="0"/>
        <w:rPr>
          <w:rFonts w:ascii="Times New Roman" w:hAnsi="Times New Roman" w:cs="Times New Roman"/>
        </w:rPr>
      </w:pPr>
      <w:r w:rsidRPr="008F4726">
        <w:rPr>
          <w:rFonts w:ascii="Times New Roman" w:hAnsi="Times New Roman" w:cs="Times New Roman"/>
          <w:color w:val="000000"/>
        </w:rPr>
        <w:t>A certificate for use by the County Recorder in recording the plat after its approval; and</w:t>
      </w:r>
    </w:p>
    <w:p w14:paraId="015852F7" w14:textId="6EE5F4EA" w:rsidR="008F4726" w:rsidRPr="0094366F" w:rsidRDefault="008F4726" w:rsidP="00D513C3">
      <w:pPr>
        <w:pStyle w:val="ListParagraph"/>
        <w:numPr>
          <w:ilvl w:val="4"/>
          <w:numId w:val="133"/>
        </w:numPr>
        <w:spacing w:after="120"/>
        <w:contextualSpacing w:val="0"/>
        <w:rPr>
          <w:rFonts w:ascii="Times New Roman" w:hAnsi="Times New Roman" w:cs="Times New Roman"/>
        </w:rPr>
      </w:pPr>
      <w:r w:rsidRPr="008F4726">
        <w:rPr>
          <w:rFonts w:ascii="Times New Roman" w:hAnsi="Times New Roman" w:cs="Times New Roman"/>
          <w:color w:val="000000"/>
        </w:rPr>
        <w:t>Any other information required for compliance with this code</w:t>
      </w:r>
      <w:r w:rsidRPr="008F4726">
        <w:rPr>
          <w:color w:val="000000"/>
        </w:rPr>
        <w:t>.</w:t>
      </w:r>
    </w:p>
    <w:p w14:paraId="34737B96" w14:textId="77777777" w:rsidR="00F1276C" w:rsidRPr="00F1276C" w:rsidRDefault="008E524B" w:rsidP="00D513C3">
      <w:pPr>
        <w:pStyle w:val="ListParagraph"/>
        <w:numPr>
          <w:ilvl w:val="2"/>
          <w:numId w:val="133"/>
        </w:numPr>
        <w:spacing w:after="120"/>
        <w:contextualSpacing w:val="0"/>
        <w:rPr>
          <w:rFonts w:ascii="Times New Roman" w:hAnsi="Times New Roman" w:cs="Times New Roman"/>
        </w:rPr>
      </w:pPr>
      <w:r w:rsidRPr="008E524B">
        <w:rPr>
          <w:rFonts w:ascii="Times New Roman" w:hAnsi="Times New Roman" w:cs="Times New Roman"/>
          <w:b/>
          <w:color w:val="000000"/>
        </w:rPr>
        <w:t xml:space="preserve">Public Rights-of-Way Dedication. </w:t>
      </w:r>
      <w:r w:rsidRPr="008E524B">
        <w:rPr>
          <w:rFonts w:ascii="Times New Roman" w:hAnsi="Times New Roman" w:cs="Times New Roman"/>
          <w:color w:val="000000"/>
        </w:rPr>
        <w:t xml:space="preserve">The creation of all public rights-of-way, including streets and alleys, shall be dedicated to the public in accordance with </w:t>
      </w:r>
      <w:r w:rsidRPr="008E524B">
        <w:rPr>
          <w:rFonts w:ascii="Times New Roman" w:hAnsi="Times New Roman" w:cs="Times New Roman"/>
          <w:i/>
          <w:color w:val="000000"/>
        </w:rPr>
        <w:t>Title 50 Chapter 50-1313</w:t>
      </w:r>
      <w:r w:rsidRPr="008E524B">
        <w:rPr>
          <w:rFonts w:ascii="Times New Roman" w:hAnsi="Times New Roman" w:cs="Times New Roman"/>
          <w:color w:val="000000"/>
        </w:rPr>
        <w:t xml:space="preserve"> </w:t>
      </w:r>
      <w:r w:rsidR="0001052E">
        <w:rPr>
          <w:rFonts w:ascii="Times New Roman" w:hAnsi="Times New Roman" w:cs="Times New Roman"/>
          <w:color w:val="000000"/>
        </w:rPr>
        <w:t xml:space="preserve">as amended </w:t>
      </w:r>
      <w:r w:rsidRPr="008E524B">
        <w:rPr>
          <w:rFonts w:ascii="Times New Roman" w:hAnsi="Times New Roman" w:cs="Times New Roman"/>
          <w:color w:val="000000"/>
        </w:rPr>
        <w:t>of the Idaho Code.</w:t>
      </w:r>
      <w:bookmarkStart w:id="155" w:name="_Ref296523115"/>
    </w:p>
    <w:p w14:paraId="4D5909A0" w14:textId="77777777" w:rsidR="00F1276C" w:rsidRDefault="00F1276C" w:rsidP="00F1276C">
      <w:pPr>
        <w:pStyle w:val="ListParagraph"/>
        <w:ind w:left="1080"/>
        <w:contextualSpacing w:val="0"/>
        <w:jc w:val="center"/>
        <w:rPr>
          <w:rFonts w:ascii="Times New Roman" w:hAnsi="Times New Roman" w:cs="Times New Roman"/>
        </w:rPr>
      </w:pPr>
      <w:r>
        <w:rPr>
          <w:rFonts w:ascii="Times New Roman" w:hAnsi="Times New Roman" w:cs="Times New Roman"/>
          <w:b/>
        </w:rPr>
        <w:t>DIVISION 2</w:t>
      </w:r>
      <w:r w:rsidRPr="008E524B">
        <w:rPr>
          <w:rFonts w:ascii="Times New Roman" w:hAnsi="Times New Roman" w:cs="Times New Roman"/>
          <w:b/>
        </w:rPr>
        <w:t>- ADDITIONAL PLATTING REQUIREMENTS</w:t>
      </w:r>
    </w:p>
    <w:p w14:paraId="6BD32630" w14:textId="77777777" w:rsidR="00F1276C" w:rsidRPr="00F1276C" w:rsidRDefault="006B09CF" w:rsidP="00D513C3">
      <w:pPr>
        <w:pStyle w:val="ListParagraph"/>
        <w:numPr>
          <w:ilvl w:val="1"/>
          <w:numId w:val="133"/>
        </w:numPr>
        <w:spacing w:after="120"/>
        <w:contextualSpacing w:val="0"/>
        <w:rPr>
          <w:rFonts w:ascii="Times New Roman" w:hAnsi="Times New Roman" w:cs="Times New Roman"/>
        </w:rPr>
      </w:pPr>
      <w:r w:rsidRPr="00F1276C">
        <w:rPr>
          <w:rFonts w:ascii="Times New Roman" w:hAnsi="Times New Roman" w:cs="Times New Roman"/>
          <w:b/>
        </w:rPr>
        <w:t>Additional Platting Requirements.</w:t>
      </w:r>
      <w:r w:rsidRPr="00F1276C">
        <w:rPr>
          <w:rFonts w:ascii="Times New Roman" w:hAnsi="Times New Roman" w:cs="Times New Roman"/>
        </w:rPr>
        <w:t xml:space="preserve"> Records of survey and all other plats shall follow the additional recording requirements as follows, unless otherwise allowed by this code;</w:t>
      </w:r>
      <w:bookmarkEnd w:id="155"/>
    </w:p>
    <w:p w14:paraId="1E6CE68B" w14:textId="77777777" w:rsidR="00F1276C" w:rsidRPr="00F1276C" w:rsidRDefault="006B09CF" w:rsidP="00D513C3">
      <w:pPr>
        <w:pStyle w:val="ListParagraph"/>
        <w:numPr>
          <w:ilvl w:val="2"/>
          <w:numId w:val="133"/>
        </w:numPr>
        <w:spacing w:after="120"/>
        <w:contextualSpacing w:val="0"/>
        <w:rPr>
          <w:rFonts w:ascii="Times New Roman" w:hAnsi="Times New Roman" w:cs="Times New Roman"/>
        </w:rPr>
      </w:pPr>
      <w:r w:rsidRPr="00F1276C">
        <w:rPr>
          <w:rFonts w:ascii="Times New Roman" w:hAnsi="Times New Roman" w:cs="Times New Roman"/>
        </w:rPr>
        <w:t>Legal descriptions and deeds must be recorded for each parcel. These legal descriptions and deeds must be recorded together in sequence with the plat.</w:t>
      </w:r>
    </w:p>
    <w:p w14:paraId="52D51393" w14:textId="77777777" w:rsidR="00F1276C" w:rsidRPr="00F1276C" w:rsidRDefault="006B09CF" w:rsidP="00D513C3">
      <w:pPr>
        <w:pStyle w:val="ListParagraph"/>
        <w:numPr>
          <w:ilvl w:val="2"/>
          <w:numId w:val="133"/>
        </w:numPr>
        <w:spacing w:after="120"/>
        <w:contextualSpacing w:val="0"/>
        <w:rPr>
          <w:rFonts w:ascii="Times New Roman" w:hAnsi="Times New Roman" w:cs="Times New Roman"/>
        </w:rPr>
      </w:pPr>
      <w:r w:rsidRPr="00F1276C">
        <w:rPr>
          <w:rFonts w:ascii="Times New Roman" w:hAnsi="Times New Roman" w:cs="Times New Roman"/>
        </w:rPr>
        <w:t>If restrictive covenants exist, the deed must refer to the restrictive covenants instrument number.</w:t>
      </w:r>
    </w:p>
    <w:p w14:paraId="535CC744" w14:textId="77777777" w:rsidR="00F1276C" w:rsidRPr="00F1276C" w:rsidRDefault="006B09CF" w:rsidP="00D513C3">
      <w:pPr>
        <w:pStyle w:val="ListParagraph"/>
        <w:numPr>
          <w:ilvl w:val="2"/>
          <w:numId w:val="133"/>
        </w:numPr>
        <w:spacing w:after="120"/>
        <w:contextualSpacing w:val="0"/>
        <w:rPr>
          <w:rFonts w:ascii="Times New Roman" w:hAnsi="Times New Roman" w:cs="Times New Roman"/>
        </w:rPr>
      </w:pPr>
      <w:r w:rsidRPr="00F1276C">
        <w:rPr>
          <w:rFonts w:ascii="Times New Roman" w:hAnsi="Times New Roman" w:cs="Times New Roman"/>
        </w:rPr>
        <w:t>Legal descriptions of each parcel created and the remainder must be filed on the plat.</w:t>
      </w:r>
    </w:p>
    <w:p w14:paraId="295565E1" w14:textId="77777777" w:rsidR="00F1276C" w:rsidRPr="00F1276C" w:rsidRDefault="006B09CF" w:rsidP="00D513C3">
      <w:pPr>
        <w:pStyle w:val="ListParagraph"/>
        <w:numPr>
          <w:ilvl w:val="2"/>
          <w:numId w:val="133"/>
        </w:numPr>
        <w:spacing w:after="120"/>
        <w:contextualSpacing w:val="0"/>
        <w:rPr>
          <w:rFonts w:ascii="Times New Roman" w:hAnsi="Times New Roman" w:cs="Times New Roman"/>
        </w:rPr>
      </w:pPr>
      <w:r w:rsidRPr="00F1276C">
        <w:rPr>
          <w:rFonts w:ascii="Times New Roman" w:hAnsi="Times New Roman" w:cs="Times New Roman"/>
        </w:rPr>
        <w:t>When a lot split or lot line adjustment occurs, all of the parcels involved shall be surveyed and new descriptions with deeds filed and platted.</w:t>
      </w:r>
    </w:p>
    <w:p w14:paraId="4C322AF9" w14:textId="77777777" w:rsidR="00F1276C" w:rsidRPr="00F1276C" w:rsidRDefault="006B09CF" w:rsidP="00D513C3">
      <w:pPr>
        <w:pStyle w:val="ListParagraph"/>
        <w:numPr>
          <w:ilvl w:val="2"/>
          <w:numId w:val="133"/>
        </w:numPr>
        <w:spacing w:after="120"/>
        <w:contextualSpacing w:val="0"/>
        <w:rPr>
          <w:rFonts w:ascii="Times New Roman" w:hAnsi="Times New Roman" w:cs="Times New Roman"/>
        </w:rPr>
      </w:pPr>
      <w:r w:rsidRPr="00F1276C">
        <w:rPr>
          <w:rFonts w:ascii="Times New Roman" w:hAnsi="Times New Roman" w:cs="Times New Roman"/>
        </w:rPr>
        <w:t>Lots with remaining splits shall be shown on the plat.</w:t>
      </w:r>
    </w:p>
    <w:p w14:paraId="3BA7822D" w14:textId="77777777" w:rsidR="006B09CF" w:rsidRPr="00F1276C" w:rsidRDefault="006B09CF" w:rsidP="00D513C3">
      <w:pPr>
        <w:pStyle w:val="ListParagraph"/>
        <w:numPr>
          <w:ilvl w:val="2"/>
          <w:numId w:val="133"/>
        </w:numPr>
        <w:spacing w:after="120"/>
        <w:contextualSpacing w:val="0"/>
        <w:rPr>
          <w:rFonts w:ascii="Times New Roman" w:hAnsi="Times New Roman" w:cs="Times New Roman"/>
        </w:rPr>
      </w:pPr>
      <w:r w:rsidRPr="00F1276C">
        <w:rPr>
          <w:rFonts w:ascii="Times New Roman" w:hAnsi="Times New Roman" w:cs="Times New Roman"/>
        </w:rPr>
        <w:t xml:space="preserve">Lot splits are assigned by “original” parcel number and run with the land not the owner. Parcels that are subdivided are not entitled </w:t>
      </w:r>
      <w:r w:rsidRPr="00F1276C">
        <w:rPr>
          <w:rFonts w:ascii="Times New Roman" w:hAnsi="Times New Roman" w:cs="Times New Roman"/>
          <w:i/>
        </w:rPr>
        <w:t>“lot splits”</w:t>
      </w:r>
      <w:r w:rsidRPr="00F1276C">
        <w:rPr>
          <w:rFonts w:ascii="Times New Roman" w:hAnsi="Times New Roman" w:cs="Times New Roman"/>
        </w:rPr>
        <w:t xml:space="preserve"> regardless if the “original” parcel was entitled to any </w:t>
      </w:r>
      <w:r w:rsidRPr="00F1276C">
        <w:rPr>
          <w:rFonts w:ascii="Times New Roman" w:hAnsi="Times New Roman" w:cs="Times New Roman"/>
          <w:i/>
        </w:rPr>
        <w:t>“lot splits”.</w:t>
      </w:r>
    </w:p>
    <w:p w14:paraId="2439CB85" w14:textId="77777777" w:rsidR="00F1276C" w:rsidRDefault="00F1276C" w:rsidP="00F1276C">
      <w:pPr>
        <w:pStyle w:val="ListParagraph"/>
        <w:spacing w:after="120"/>
        <w:ind w:left="1080"/>
        <w:contextualSpacing w:val="0"/>
        <w:rPr>
          <w:rFonts w:ascii="Times New Roman" w:hAnsi="Times New Roman" w:cs="Times New Roman"/>
        </w:rPr>
        <w:sectPr w:rsidR="00F1276C" w:rsidSect="008E286B">
          <w:pgSz w:w="12240" w:h="15840"/>
          <w:pgMar w:top="1440" w:right="1440" w:bottom="1440" w:left="1440" w:header="720" w:footer="720" w:gutter="0"/>
          <w:cols w:space="720"/>
          <w:docGrid w:linePitch="360"/>
        </w:sectPr>
      </w:pPr>
    </w:p>
    <w:p w14:paraId="5841789E" w14:textId="77777777" w:rsidR="00F1276C" w:rsidRDefault="007D4C27" w:rsidP="00F1276C">
      <w:pPr>
        <w:pStyle w:val="Heading1"/>
        <w:jc w:val="center"/>
      </w:pPr>
      <w:bookmarkStart w:id="156" w:name="_Ref474502063"/>
      <w:bookmarkStart w:id="157" w:name="_Ref474502090"/>
      <w:bookmarkStart w:id="158" w:name="_Toc430911"/>
      <w:r>
        <w:lastRenderedPageBreak/>
        <w:t>CHAPTER 11</w:t>
      </w:r>
      <w:r w:rsidR="00FC1BD5">
        <w:t>- DE</w:t>
      </w:r>
      <w:r w:rsidR="00F1276C">
        <w:t>FINITIONS</w:t>
      </w:r>
      <w:bookmarkEnd w:id="156"/>
      <w:bookmarkEnd w:id="157"/>
      <w:bookmarkEnd w:id="158"/>
    </w:p>
    <w:p w14:paraId="62BD344A" w14:textId="77777777" w:rsidR="00F1276C" w:rsidRPr="00F1276C" w:rsidRDefault="00F1276C" w:rsidP="00F1276C"/>
    <w:p w14:paraId="0F8BF47F" w14:textId="1E28611F" w:rsidR="00343361" w:rsidRDefault="00F1276C" w:rsidP="00D513C3">
      <w:pPr>
        <w:pStyle w:val="ListParagraph"/>
        <w:numPr>
          <w:ilvl w:val="0"/>
          <w:numId w:val="133"/>
        </w:numPr>
        <w:spacing w:after="120"/>
        <w:contextualSpacing w:val="0"/>
        <w:rPr>
          <w:rFonts w:ascii="Times New Roman" w:hAnsi="Times New Roman" w:cs="Times New Roman"/>
        </w:rPr>
      </w:pPr>
      <w:bookmarkStart w:id="159" w:name="_Ref474502038"/>
      <w:r w:rsidRPr="00F1276C">
        <w:rPr>
          <w:rStyle w:val="Heading3Char"/>
          <w:rFonts w:eastAsia="Calibri"/>
        </w:rPr>
        <w:t>What This Chapter Does.</w:t>
      </w:r>
      <w:r w:rsidRPr="00F1276C">
        <w:rPr>
          <w:rFonts w:ascii="Times New Roman" w:hAnsi="Times New Roman" w:cs="Times New Roman"/>
        </w:rPr>
        <w:t xml:space="preserve"> This chapter provides definitions for important terms used in this ordinance. Any dispute about the meaning of a term used in this ordinance shall be resolved using the appeals procedure </w:t>
      </w:r>
      <w:bookmarkEnd w:id="159"/>
      <w:r w:rsidR="00C7773A">
        <w:rPr>
          <w:rFonts w:ascii="Times New Roman" w:hAnsi="Times New Roman" w:cs="Times New Roman"/>
          <w:highlight w:val="magenta"/>
        </w:rPr>
        <w:fldChar w:fldCharType="begin"/>
      </w:r>
      <w:r w:rsidR="00B46C49">
        <w:rPr>
          <w:rFonts w:ascii="Times New Roman" w:hAnsi="Times New Roman" w:cs="Times New Roman"/>
        </w:rPr>
        <w:instrText xml:space="preserve"> REF _Ref474505120 \r \h </w:instrText>
      </w:r>
      <w:r w:rsidR="00C7773A">
        <w:rPr>
          <w:rFonts w:ascii="Times New Roman" w:hAnsi="Times New Roman" w:cs="Times New Roman"/>
          <w:highlight w:val="magenta"/>
        </w:rPr>
      </w:r>
      <w:r w:rsidR="00C7773A">
        <w:rPr>
          <w:rFonts w:ascii="Times New Roman" w:hAnsi="Times New Roman" w:cs="Times New Roman"/>
          <w:highlight w:val="magenta"/>
        </w:rPr>
        <w:fldChar w:fldCharType="separate"/>
      </w:r>
      <w:r w:rsidR="005664B4">
        <w:rPr>
          <w:rFonts w:ascii="Times New Roman" w:hAnsi="Times New Roman" w:cs="Times New Roman"/>
        </w:rPr>
        <w:t>3.5</w:t>
      </w:r>
      <w:r w:rsidR="00C7773A">
        <w:rPr>
          <w:rFonts w:ascii="Times New Roman" w:hAnsi="Times New Roman" w:cs="Times New Roman"/>
          <w:highlight w:val="magenta"/>
        </w:rPr>
        <w:fldChar w:fldCharType="end"/>
      </w:r>
    </w:p>
    <w:p w14:paraId="072F580C" w14:textId="77777777" w:rsidR="00343361" w:rsidRDefault="003F4EA4" w:rsidP="00D513C3">
      <w:pPr>
        <w:pStyle w:val="ListParagraph"/>
        <w:numPr>
          <w:ilvl w:val="1"/>
          <w:numId w:val="133"/>
        </w:numPr>
        <w:spacing w:after="120"/>
        <w:contextualSpacing w:val="0"/>
        <w:rPr>
          <w:rFonts w:ascii="Times New Roman" w:hAnsi="Times New Roman" w:cs="Times New Roman"/>
        </w:rPr>
      </w:pPr>
      <w:r w:rsidRPr="00343361">
        <w:rPr>
          <w:rFonts w:ascii="Times New Roman" w:hAnsi="Times New Roman" w:cs="Times New Roman"/>
          <w:b/>
        </w:rPr>
        <w:t xml:space="preserve">Rules. </w:t>
      </w:r>
      <w:r w:rsidRPr="00343361">
        <w:rPr>
          <w:rFonts w:ascii="Times New Roman" w:hAnsi="Times New Roman" w:cs="Times New Roman"/>
        </w:rPr>
        <w:t xml:space="preserve">Terms include both singular and plural forms; </w:t>
      </w:r>
      <w:proofErr w:type="gramStart"/>
      <w:r w:rsidRPr="00343361">
        <w:rPr>
          <w:rFonts w:ascii="Times New Roman" w:hAnsi="Times New Roman" w:cs="Times New Roman"/>
        </w:rPr>
        <w:t>i.e.</w:t>
      </w:r>
      <w:proofErr w:type="gramEnd"/>
      <w:r w:rsidRPr="00343361">
        <w:rPr>
          <w:rFonts w:ascii="Times New Roman" w:hAnsi="Times New Roman" w:cs="Times New Roman"/>
        </w:rPr>
        <w:t xml:space="preserve"> building includes buildings, and, except where otherwise indicated, terms include their derivatives; i.e. adjacent includes adjoining.</w:t>
      </w:r>
      <w:bookmarkStart w:id="160" w:name="_Toc336957413"/>
    </w:p>
    <w:p w14:paraId="3E5188C5" w14:textId="77777777" w:rsidR="00343361" w:rsidRPr="00343361" w:rsidRDefault="003F4EA4" w:rsidP="00D513C3">
      <w:pPr>
        <w:pStyle w:val="ListParagraph"/>
        <w:numPr>
          <w:ilvl w:val="1"/>
          <w:numId w:val="133"/>
        </w:numPr>
        <w:spacing w:after="120"/>
        <w:contextualSpacing w:val="0"/>
        <w:rPr>
          <w:rStyle w:val="Heading3Char"/>
          <w:rFonts w:eastAsiaTheme="minorHAnsi"/>
          <w:b w:val="0"/>
          <w:bCs w:val="0"/>
        </w:rPr>
      </w:pPr>
      <w:r w:rsidRPr="00343361">
        <w:rPr>
          <w:rStyle w:val="Heading3Char"/>
          <w:rFonts w:eastAsia="Calibri"/>
        </w:rPr>
        <w:t>Definitions:</w:t>
      </w:r>
      <w:bookmarkStart w:id="161" w:name="_Toc336957414"/>
      <w:bookmarkEnd w:id="160"/>
    </w:p>
    <w:p w14:paraId="58F8C12F" w14:textId="77777777" w:rsidR="00343361" w:rsidRPr="00343361" w:rsidRDefault="003F4EA4" w:rsidP="00D513C3">
      <w:pPr>
        <w:pStyle w:val="ListParagraph"/>
        <w:numPr>
          <w:ilvl w:val="2"/>
          <w:numId w:val="133"/>
        </w:numPr>
        <w:spacing w:after="120"/>
        <w:contextualSpacing w:val="0"/>
        <w:rPr>
          <w:rFonts w:ascii="Times New Roman" w:hAnsi="Times New Roman" w:cs="Times New Roman"/>
        </w:rPr>
      </w:pPr>
      <w:r w:rsidRPr="00343361">
        <w:rPr>
          <w:rStyle w:val="Heading3Char"/>
          <w:rFonts w:eastAsia="Calibri"/>
        </w:rPr>
        <w:t>Accessory.</w:t>
      </w:r>
      <w:bookmarkEnd w:id="161"/>
      <w:r w:rsidRPr="00343361">
        <w:rPr>
          <w:rFonts w:ascii="Times New Roman" w:hAnsi="Times New Roman" w:cs="Times New Roman"/>
        </w:rPr>
        <w:t xml:space="preserve"> Accessory buildings and uses are those associated with and clearly subordinate to a principal building or use.</w:t>
      </w:r>
      <w:bookmarkStart w:id="162" w:name="_Toc336957415"/>
    </w:p>
    <w:p w14:paraId="5A181D30" w14:textId="77777777" w:rsidR="00B46C49" w:rsidRPr="00B46C49" w:rsidRDefault="003F4EA4" w:rsidP="00D513C3">
      <w:pPr>
        <w:pStyle w:val="ListParagraph"/>
        <w:numPr>
          <w:ilvl w:val="2"/>
          <w:numId w:val="133"/>
        </w:numPr>
        <w:spacing w:after="120"/>
        <w:contextualSpacing w:val="0"/>
        <w:rPr>
          <w:rFonts w:ascii="Times New Roman" w:hAnsi="Times New Roman" w:cs="Times New Roman"/>
        </w:rPr>
      </w:pPr>
      <w:r w:rsidRPr="00343361">
        <w:rPr>
          <w:rStyle w:val="Heading3Char"/>
          <w:rFonts w:eastAsia="Calibri"/>
        </w:rPr>
        <w:t>Adjacent.</w:t>
      </w:r>
      <w:bookmarkEnd w:id="162"/>
      <w:r w:rsidRPr="00343361">
        <w:rPr>
          <w:rFonts w:ascii="Times New Roman" w:hAnsi="Times New Roman" w:cs="Times New Roman"/>
        </w:rPr>
        <w:t xml:space="preserve"> As used in this ordinance, adjacent includes all parcels that directly border a lot and all parcels separated from a lot by only a public or private easement or right-of-way, including roads and irrigation canals.</w:t>
      </w:r>
      <w:bookmarkStart w:id="163" w:name="_Toc336957416"/>
    </w:p>
    <w:p w14:paraId="6A24909A" w14:textId="6455119A" w:rsidR="00343361" w:rsidRPr="00B46C49" w:rsidRDefault="003F4EA4" w:rsidP="00D513C3">
      <w:pPr>
        <w:pStyle w:val="ListParagraph"/>
        <w:numPr>
          <w:ilvl w:val="2"/>
          <w:numId w:val="133"/>
        </w:numPr>
        <w:spacing w:after="120"/>
        <w:contextualSpacing w:val="0"/>
        <w:rPr>
          <w:rFonts w:ascii="Times New Roman" w:hAnsi="Times New Roman" w:cs="Times New Roman"/>
        </w:rPr>
      </w:pPr>
      <w:r w:rsidRPr="00B46C49">
        <w:rPr>
          <w:rStyle w:val="Heading3Char"/>
          <w:rFonts w:eastAsia="Calibri"/>
        </w:rPr>
        <w:t>Administrator.</w:t>
      </w:r>
      <w:bookmarkEnd w:id="163"/>
      <w:r w:rsidRPr="00B46C49">
        <w:rPr>
          <w:rFonts w:ascii="Times New Roman" w:hAnsi="Times New Roman" w:cs="Times New Roman"/>
        </w:rPr>
        <w:t xml:space="preserve"> The official whose office and duties are established by </w:t>
      </w:r>
      <w:bookmarkStart w:id="164" w:name="_Toc336957417"/>
      <w:r w:rsidR="00C7773A">
        <w:rPr>
          <w:rFonts w:ascii="Times New Roman" w:hAnsi="Times New Roman" w:cs="Times New Roman"/>
          <w:highlight w:val="magenta"/>
        </w:rPr>
        <w:fldChar w:fldCharType="begin"/>
      </w:r>
      <w:r w:rsidR="00B46C49">
        <w:rPr>
          <w:rFonts w:ascii="Times New Roman" w:hAnsi="Times New Roman" w:cs="Times New Roman"/>
        </w:rPr>
        <w:instrText xml:space="preserve"> REF _Ref474506909 \r \h </w:instrText>
      </w:r>
      <w:r w:rsidR="00C7773A">
        <w:rPr>
          <w:rFonts w:ascii="Times New Roman" w:hAnsi="Times New Roman" w:cs="Times New Roman"/>
          <w:highlight w:val="magenta"/>
        </w:rPr>
      </w:r>
      <w:r w:rsidR="00C7773A">
        <w:rPr>
          <w:rFonts w:ascii="Times New Roman" w:hAnsi="Times New Roman" w:cs="Times New Roman"/>
          <w:highlight w:val="magenta"/>
        </w:rPr>
        <w:fldChar w:fldCharType="separate"/>
      </w:r>
      <w:r w:rsidR="005664B4">
        <w:rPr>
          <w:rFonts w:ascii="Times New Roman" w:hAnsi="Times New Roman" w:cs="Times New Roman"/>
        </w:rPr>
        <w:t>2.5</w:t>
      </w:r>
      <w:r w:rsidR="00C7773A">
        <w:rPr>
          <w:rFonts w:ascii="Times New Roman" w:hAnsi="Times New Roman" w:cs="Times New Roman"/>
          <w:highlight w:val="magenta"/>
        </w:rPr>
        <w:fldChar w:fldCharType="end"/>
      </w:r>
    </w:p>
    <w:p w14:paraId="17CC5FCE" w14:textId="77777777" w:rsidR="00343361" w:rsidRPr="00343361" w:rsidRDefault="003F4EA4" w:rsidP="00D513C3">
      <w:pPr>
        <w:pStyle w:val="ListParagraph"/>
        <w:numPr>
          <w:ilvl w:val="2"/>
          <w:numId w:val="133"/>
        </w:numPr>
        <w:spacing w:after="120"/>
        <w:contextualSpacing w:val="0"/>
        <w:rPr>
          <w:rFonts w:ascii="Times New Roman" w:hAnsi="Times New Roman" w:cs="Times New Roman"/>
        </w:rPr>
      </w:pPr>
      <w:r w:rsidRPr="00343361">
        <w:rPr>
          <w:rStyle w:val="Heading3Char"/>
          <w:rFonts w:eastAsia="Calibri"/>
        </w:rPr>
        <w:t>Agriculture.</w:t>
      </w:r>
      <w:bookmarkEnd w:id="164"/>
      <w:r w:rsidRPr="00343361">
        <w:rPr>
          <w:rFonts w:ascii="Times New Roman" w:hAnsi="Times New Roman" w:cs="Times New Roman"/>
        </w:rPr>
        <w:t xml:space="preserve"> All use</w:t>
      </w:r>
      <w:r w:rsidR="00AA0C3C">
        <w:rPr>
          <w:rFonts w:ascii="Times New Roman" w:hAnsi="Times New Roman" w:cs="Times New Roman"/>
        </w:rPr>
        <w:t xml:space="preserve">s in SLUC categories 81 and 82 </w:t>
      </w:r>
      <w:r w:rsidRPr="00343361">
        <w:rPr>
          <w:rFonts w:ascii="Times New Roman" w:hAnsi="Times New Roman" w:cs="Times New Roman"/>
        </w:rPr>
        <w:t>and their accessory uses and buildings, including home occupations. Also includes the production of nursery stock, stockyards, stables, and dude ranches.</w:t>
      </w:r>
      <w:bookmarkStart w:id="165" w:name="_Toc336957418"/>
    </w:p>
    <w:p w14:paraId="16841EFB" w14:textId="77777777" w:rsidR="00343361" w:rsidRPr="00950F58" w:rsidRDefault="003F4EA4" w:rsidP="00D513C3">
      <w:pPr>
        <w:pStyle w:val="ListParagraph"/>
        <w:numPr>
          <w:ilvl w:val="3"/>
          <w:numId w:val="133"/>
        </w:numPr>
        <w:spacing w:after="120"/>
        <w:contextualSpacing w:val="0"/>
        <w:rPr>
          <w:rFonts w:ascii="Times New Roman" w:hAnsi="Times New Roman" w:cs="Times New Roman"/>
          <w:b/>
        </w:rPr>
      </w:pPr>
      <w:r w:rsidRPr="00950F58">
        <w:rPr>
          <w:rStyle w:val="Heading3Char"/>
          <w:rFonts w:eastAsia="Calibri"/>
        </w:rPr>
        <w:t>Airport.</w:t>
      </w:r>
      <w:bookmarkEnd w:id="165"/>
      <w:r w:rsidRPr="00950F58">
        <w:rPr>
          <w:rFonts w:ascii="Times New Roman" w:hAnsi="Times New Roman" w:cs="Times New Roman"/>
        </w:rPr>
        <w:t xml:space="preserve"> </w:t>
      </w:r>
      <w:r w:rsidR="00950F58" w:rsidRPr="0059780B">
        <w:rPr>
          <w:rFonts w:ascii="Times New Roman" w:hAnsi="Times New Roman" w:cs="Times New Roman"/>
        </w:rPr>
        <w:t>Any runway, any area, or other facility designed or used either publicly or privately for the landing and taking-off of aircraft, including all accessory taxiways, aircraft storage and tie down areas, hangars, and other necessary buildings.</w:t>
      </w:r>
      <w:r w:rsidR="00950F58" w:rsidRPr="00DC5686">
        <w:rPr>
          <w:rFonts w:ascii="Times New Roman" w:hAnsi="Times New Roman" w:cs="Times New Roman"/>
          <w:highlight w:val="yellow"/>
          <w:u w:val="single"/>
        </w:rPr>
        <w:t xml:space="preserve"> </w:t>
      </w:r>
    </w:p>
    <w:p w14:paraId="65A53F0D" w14:textId="77777777" w:rsidR="00343361" w:rsidRDefault="003F4EA4" w:rsidP="00D513C3">
      <w:pPr>
        <w:pStyle w:val="ListParagraph"/>
        <w:numPr>
          <w:ilvl w:val="3"/>
          <w:numId w:val="133"/>
        </w:numPr>
        <w:spacing w:after="120"/>
        <w:contextualSpacing w:val="0"/>
        <w:rPr>
          <w:rFonts w:ascii="Times New Roman" w:hAnsi="Times New Roman" w:cs="Times New Roman"/>
        </w:rPr>
      </w:pPr>
      <w:r w:rsidRPr="00950F58">
        <w:rPr>
          <w:rFonts w:ascii="Times New Roman" w:hAnsi="Times New Roman" w:cs="Times New Roman"/>
          <w:b/>
        </w:rPr>
        <w:t>Airport Elevation</w:t>
      </w:r>
      <w:r w:rsidRPr="00950F58">
        <w:rPr>
          <w:rFonts w:ascii="Times New Roman" w:hAnsi="Times New Roman" w:cs="Times New Roman"/>
        </w:rPr>
        <w:t>.  Four thousand thirty (4,030) feet above mean sea level.</w:t>
      </w:r>
    </w:p>
    <w:p w14:paraId="0F70B496" w14:textId="77777777" w:rsidR="00950F58" w:rsidRPr="0059780B" w:rsidRDefault="00950F58" w:rsidP="00D513C3">
      <w:pPr>
        <w:pStyle w:val="ListParagraph"/>
        <w:numPr>
          <w:ilvl w:val="3"/>
          <w:numId w:val="133"/>
        </w:numPr>
        <w:spacing w:after="120"/>
        <w:contextualSpacing w:val="0"/>
        <w:rPr>
          <w:rFonts w:ascii="Times New Roman" w:hAnsi="Times New Roman" w:cs="Times New Roman"/>
        </w:rPr>
      </w:pPr>
      <w:r w:rsidRPr="0059780B">
        <w:rPr>
          <w:rFonts w:ascii="Times New Roman" w:hAnsi="Times New Roman" w:cs="Times New Roman"/>
          <w:b/>
        </w:rPr>
        <w:t>Airport Influence Area</w:t>
      </w:r>
      <w:r w:rsidRPr="0059780B">
        <w:rPr>
          <w:rFonts w:ascii="Times New Roman" w:hAnsi="Times New Roman" w:cs="Times New Roman"/>
        </w:rPr>
        <w:t xml:space="preserve">. An area that establishes the boundary used to define the airport environs for land use planning purposes. Factors to be considered in defining the boundary of the Airport Influence Area in clued airport noise contours (when applicable), airport traffic patterns, departure, arrival and instrument approach corridors, safety zones and height restriction areas. </w:t>
      </w:r>
    </w:p>
    <w:p w14:paraId="71CC9051" w14:textId="3C95EB8E" w:rsidR="00343361" w:rsidRPr="00950F58" w:rsidRDefault="003F4EA4" w:rsidP="00D513C3">
      <w:pPr>
        <w:pStyle w:val="ListParagraph"/>
        <w:numPr>
          <w:ilvl w:val="3"/>
          <w:numId w:val="133"/>
        </w:numPr>
        <w:spacing w:after="120"/>
        <w:contextualSpacing w:val="0"/>
        <w:rPr>
          <w:rFonts w:ascii="Times New Roman" w:hAnsi="Times New Roman" w:cs="Times New Roman"/>
        </w:rPr>
      </w:pPr>
      <w:r w:rsidRPr="00343361">
        <w:rPr>
          <w:rFonts w:ascii="Times New Roman" w:hAnsi="Times New Roman" w:cs="Times New Roman"/>
          <w:b/>
        </w:rPr>
        <w:t>Approach Surface</w:t>
      </w:r>
      <w:r w:rsidRPr="00343361">
        <w:rPr>
          <w:rFonts w:ascii="Times New Roman" w:hAnsi="Times New Roman" w:cs="Times New Roman"/>
        </w:rPr>
        <w:t>. A surface longitudinally centered on the extended runway centerline, extending outward and upward from the end of the primary surface and at the same slope as the approach zone height limitation slope established</w:t>
      </w:r>
      <w:r w:rsidR="00B46C49">
        <w:rPr>
          <w:rFonts w:ascii="Times New Roman" w:hAnsi="Times New Roman" w:cs="Times New Roman"/>
        </w:rPr>
        <w:t xml:space="preserve"> </w:t>
      </w:r>
      <w:r w:rsidR="008322E5">
        <w:fldChar w:fldCharType="begin"/>
      </w:r>
      <w:r w:rsidR="008322E5">
        <w:instrText xml:space="preserve"> REF _Ref474506933 \h  \* MERGEFORMAT </w:instrText>
      </w:r>
      <w:r w:rsidR="008322E5">
        <w:fldChar w:fldCharType="separate"/>
      </w:r>
      <w:r w:rsidR="005664B4" w:rsidRPr="005664B4">
        <w:rPr>
          <w:rStyle w:val="Heading3Char"/>
          <w:rFonts w:eastAsiaTheme="majorEastAsia"/>
          <w:b w:val="0"/>
          <w:bCs w:val="0"/>
          <w:sz w:val="22"/>
          <w:szCs w:val="22"/>
        </w:rPr>
        <w:t>CHAPTER 7- ADDITIONAL PERFORMANCE STANDARDS FOR SPECIFIC ZONING DISTRICTS</w:t>
      </w:r>
      <w:r w:rsidR="008322E5">
        <w:fldChar w:fldCharType="end"/>
      </w:r>
      <w:r w:rsidRPr="00343361">
        <w:rPr>
          <w:rFonts w:ascii="Times New Roman" w:hAnsi="Times New Roman" w:cs="Times New Roman"/>
        </w:rPr>
        <w:t xml:space="preserve">  In plain view, the perimeter of the approach surface coincides with the perimeter of the approach zone.</w:t>
      </w:r>
    </w:p>
    <w:p w14:paraId="4FC96B9C" w14:textId="77777777" w:rsidR="00950F58" w:rsidRPr="0059780B" w:rsidRDefault="00950F58" w:rsidP="00D513C3">
      <w:pPr>
        <w:pStyle w:val="ListParagraph"/>
        <w:numPr>
          <w:ilvl w:val="3"/>
          <w:numId w:val="133"/>
        </w:numPr>
        <w:spacing w:after="120"/>
        <w:contextualSpacing w:val="0"/>
        <w:rPr>
          <w:rFonts w:ascii="Times New Roman" w:hAnsi="Times New Roman" w:cs="Times New Roman"/>
        </w:rPr>
      </w:pPr>
      <w:r w:rsidRPr="0059780B">
        <w:rPr>
          <w:rFonts w:ascii="Times New Roman" w:hAnsi="Times New Roman" w:cs="Times New Roman"/>
          <w:b/>
        </w:rPr>
        <w:t>Aviation Hazard</w:t>
      </w:r>
      <w:r w:rsidRPr="0059780B">
        <w:rPr>
          <w:rFonts w:ascii="Times New Roman" w:hAnsi="Times New Roman" w:cs="Times New Roman"/>
        </w:rPr>
        <w:t xml:space="preserve">. An obstruction or hazard to air navigation that includes any new or existing structure, object of natural growth, use of land, or modification thereto, which endangers the lives and property of users of an airport, or of occupants of land in its vicinity, and that reduces the size of the area available for landing, taking off and maneuvering of aircraft, or penetrates and </w:t>
      </w:r>
      <w:r w:rsidRPr="0059780B">
        <w:rPr>
          <w:rFonts w:ascii="Times New Roman" w:hAnsi="Times New Roman" w:cs="Times New Roman"/>
        </w:rPr>
        <w:lastRenderedPageBreak/>
        <w:t xml:space="preserve">imaginary surface, and has an adverse effect on the safe and efficient utilization of the navigable airspace. </w:t>
      </w:r>
    </w:p>
    <w:p w14:paraId="7D3226FF" w14:textId="77777777" w:rsidR="00343361" w:rsidRPr="0059780B" w:rsidRDefault="003F4EA4" w:rsidP="00D513C3">
      <w:pPr>
        <w:pStyle w:val="ListParagraph"/>
        <w:numPr>
          <w:ilvl w:val="3"/>
          <w:numId w:val="133"/>
        </w:numPr>
        <w:spacing w:after="120"/>
        <w:contextualSpacing w:val="0"/>
        <w:rPr>
          <w:rFonts w:ascii="Times New Roman" w:hAnsi="Times New Roman" w:cs="Times New Roman"/>
        </w:rPr>
      </w:pPr>
      <w:r w:rsidRPr="0059780B">
        <w:rPr>
          <w:rFonts w:ascii="Times New Roman" w:hAnsi="Times New Roman" w:cs="Times New Roman"/>
          <w:b/>
        </w:rPr>
        <w:t>Conical Surface</w:t>
      </w:r>
      <w:r w:rsidRPr="0059780B">
        <w:rPr>
          <w:rFonts w:ascii="Times New Roman" w:hAnsi="Times New Roman" w:cs="Times New Roman"/>
        </w:rPr>
        <w:t>. A surface extending outward and upward from the periphery of the horizontal surface at a slope of twenty (20) to one (1) for a horizontal distance of four thousand (4,000) feet.</w:t>
      </w:r>
    </w:p>
    <w:p w14:paraId="080EF0FD" w14:textId="77777777" w:rsidR="00950F58" w:rsidRPr="0059780B" w:rsidRDefault="00950F58" w:rsidP="00D513C3">
      <w:pPr>
        <w:pStyle w:val="ListParagraph"/>
        <w:numPr>
          <w:ilvl w:val="3"/>
          <w:numId w:val="133"/>
        </w:numPr>
        <w:spacing w:after="120"/>
        <w:contextualSpacing w:val="0"/>
        <w:rPr>
          <w:rFonts w:ascii="Times New Roman" w:hAnsi="Times New Roman" w:cs="Times New Roman"/>
        </w:rPr>
      </w:pPr>
      <w:r w:rsidRPr="0059780B">
        <w:rPr>
          <w:rFonts w:ascii="Times New Roman" w:hAnsi="Times New Roman" w:cs="Times New Roman"/>
          <w:b/>
        </w:rPr>
        <w:t>Critical Zones</w:t>
      </w:r>
      <w:r w:rsidRPr="0059780B">
        <w:rPr>
          <w:rFonts w:ascii="Times New Roman" w:hAnsi="Times New Roman" w:cs="Times New Roman"/>
        </w:rPr>
        <w:t>. An extended area off the runway end used to enhance the protection of people and property on the ground</w:t>
      </w:r>
    </w:p>
    <w:p w14:paraId="403FC033" w14:textId="77777777" w:rsidR="00950F58" w:rsidRPr="0059780B" w:rsidRDefault="00950F58" w:rsidP="00D513C3">
      <w:pPr>
        <w:pStyle w:val="ListParagraph"/>
        <w:numPr>
          <w:ilvl w:val="4"/>
          <w:numId w:val="133"/>
        </w:numPr>
        <w:spacing w:after="120"/>
        <w:contextualSpacing w:val="0"/>
        <w:rPr>
          <w:rFonts w:ascii="Times New Roman" w:hAnsi="Times New Roman" w:cs="Times New Roman"/>
        </w:rPr>
      </w:pPr>
      <w:r w:rsidRPr="0059780B">
        <w:rPr>
          <w:rFonts w:ascii="Times New Roman" w:hAnsi="Times New Roman" w:cs="Times New Roman"/>
          <w:b/>
        </w:rPr>
        <w:t>Inner Critical Zone.</w:t>
      </w:r>
      <w:r w:rsidRPr="0059780B">
        <w:rPr>
          <w:rFonts w:ascii="Times New Roman" w:hAnsi="Times New Roman" w:cs="Times New Roman"/>
        </w:rPr>
        <w:t xml:space="preserve"> Rectangular shape and centered about the extended runway centerline. The width of the Inner Critical Zone is 2000 feet and extends a horizontal distance of 5000 from each end of the primary surface. </w:t>
      </w:r>
    </w:p>
    <w:p w14:paraId="68BD3765" w14:textId="77777777" w:rsidR="00950F58" w:rsidRPr="0059780B" w:rsidRDefault="00950F58" w:rsidP="00D513C3">
      <w:pPr>
        <w:pStyle w:val="ListParagraph"/>
        <w:numPr>
          <w:ilvl w:val="4"/>
          <w:numId w:val="133"/>
        </w:numPr>
        <w:spacing w:after="120"/>
        <w:contextualSpacing w:val="0"/>
        <w:rPr>
          <w:rFonts w:ascii="Times New Roman" w:hAnsi="Times New Roman" w:cs="Times New Roman"/>
        </w:rPr>
      </w:pPr>
      <w:r w:rsidRPr="0059780B">
        <w:rPr>
          <w:rFonts w:ascii="Times New Roman" w:hAnsi="Times New Roman" w:cs="Times New Roman"/>
          <w:b/>
        </w:rPr>
        <w:t>Outer Critical Zone.</w:t>
      </w:r>
      <w:r w:rsidRPr="0059780B">
        <w:rPr>
          <w:rFonts w:ascii="Times New Roman" w:hAnsi="Times New Roman" w:cs="Times New Roman"/>
        </w:rPr>
        <w:t xml:space="preserve"> Rectangular in shape and centered abou</w:t>
      </w:r>
      <w:r w:rsidR="005D5256">
        <w:rPr>
          <w:rFonts w:ascii="Times New Roman" w:hAnsi="Times New Roman" w:cs="Times New Roman"/>
        </w:rPr>
        <w:t>t</w:t>
      </w:r>
      <w:r w:rsidRPr="0059780B">
        <w:rPr>
          <w:rFonts w:ascii="Times New Roman" w:hAnsi="Times New Roman" w:cs="Times New Roman"/>
        </w:rPr>
        <w:t xml:space="preserve"> the extended runway centerline. The width of the Outer Critica</w:t>
      </w:r>
      <w:r w:rsidR="00C304AD" w:rsidRPr="0059780B">
        <w:rPr>
          <w:rFonts w:ascii="Times New Roman" w:hAnsi="Times New Roman" w:cs="Times New Roman"/>
        </w:rPr>
        <w:t>l Zone is 750 feet and extends a horizontal distance of up to 5000 but no less than 2500 feet, from each end of the Inner Critical Zone.</w:t>
      </w:r>
    </w:p>
    <w:p w14:paraId="3E0319D9" w14:textId="77777777" w:rsidR="00343361" w:rsidRPr="0059780B" w:rsidRDefault="003F4EA4" w:rsidP="00D513C3">
      <w:pPr>
        <w:pStyle w:val="ListParagraph"/>
        <w:numPr>
          <w:ilvl w:val="3"/>
          <w:numId w:val="133"/>
        </w:numPr>
        <w:spacing w:after="120"/>
        <w:contextualSpacing w:val="0"/>
        <w:rPr>
          <w:rFonts w:ascii="Times New Roman" w:hAnsi="Times New Roman" w:cs="Times New Roman"/>
        </w:rPr>
      </w:pPr>
      <w:r w:rsidRPr="0059780B">
        <w:rPr>
          <w:rFonts w:ascii="Times New Roman" w:hAnsi="Times New Roman" w:cs="Times New Roman"/>
          <w:b/>
        </w:rPr>
        <w:t>Horizontal Surface</w:t>
      </w:r>
      <w:r w:rsidRPr="0059780B">
        <w:rPr>
          <w:rFonts w:ascii="Times New Roman" w:hAnsi="Times New Roman" w:cs="Times New Roman"/>
        </w:rPr>
        <w:t>. A horizontal plane one hundred-fifty (150) feet above the established airport ele</w:t>
      </w:r>
      <w:r w:rsidR="00C304AD" w:rsidRPr="0059780B">
        <w:rPr>
          <w:rFonts w:ascii="Times New Roman" w:hAnsi="Times New Roman" w:cs="Times New Roman"/>
        </w:rPr>
        <w:t>vation, the perimeter of which plane</w:t>
      </w:r>
      <w:r w:rsidRPr="0059780B">
        <w:rPr>
          <w:rFonts w:ascii="Times New Roman" w:hAnsi="Times New Roman" w:cs="Times New Roman"/>
        </w:rPr>
        <w:t xml:space="preserve"> coincides with the perimeter of the horizontal zone.</w:t>
      </w:r>
      <w:r w:rsidR="00C304AD" w:rsidRPr="0059780B">
        <w:rPr>
          <w:rFonts w:ascii="Times New Roman" w:hAnsi="Times New Roman" w:cs="Times New Roman"/>
        </w:rPr>
        <w:t xml:space="preserve"> This is four thousand one hundred and </w:t>
      </w:r>
      <w:proofErr w:type="gramStart"/>
      <w:r w:rsidR="00C304AD" w:rsidRPr="0059780B">
        <w:rPr>
          <w:rFonts w:ascii="Times New Roman" w:hAnsi="Times New Roman" w:cs="Times New Roman"/>
        </w:rPr>
        <w:t>ninety three</w:t>
      </w:r>
      <w:proofErr w:type="gramEnd"/>
      <w:r w:rsidR="00C304AD" w:rsidRPr="0059780B">
        <w:rPr>
          <w:rFonts w:ascii="Times New Roman" w:hAnsi="Times New Roman" w:cs="Times New Roman"/>
        </w:rPr>
        <w:t xml:space="preserve"> (4,193’) above mean sea level for the Lemhi County Airport.</w:t>
      </w:r>
    </w:p>
    <w:p w14:paraId="180372D9" w14:textId="77777777" w:rsidR="00C304AD" w:rsidRPr="0059780B" w:rsidRDefault="00C304AD" w:rsidP="00D513C3">
      <w:pPr>
        <w:pStyle w:val="ListParagraph"/>
        <w:numPr>
          <w:ilvl w:val="3"/>
          <w:numId w:val="133"/>
        </w:numPr>
        <w:spacing w:after="120"/>
        <w:contextualSpacing w:val="0"/>
        <w:rPr>
          <w:rFonts w:ascii="Times New Roman" w:hAnsi="Times New Roman" w:cs="Times New Roman"/>
        </w:rPr>
      </w:pPr>
      <w:r w:rsidRPr="0059780B">
        <w:rPr>
          <w:rFonts w:ascii="Times New Roman" w:hAnsi="Times New Roman" w:cs="Times New Roman"/>
          <w:b/>
        </w:rPr>
        <w:t>Larger Than Utility Runway.</w:t>
      </w:r>
      <w:r w:rsidRPr="0059780B">
        <w:rPr>
          <w:rFonts w:ascii="Times New Roman" w:hAnsi="Times New Roman" w:cs="Times New Roman"/>
        </w:rPr>
        <w:t xml:space="preserve"> A runway that is constructed for and intended to be used by propeller driven aircraft of greater than 12,500 pounds maximum gross weight and jet powered aircraft.</w:t>
      </w:r>
    </w:p>
    <w:p w14:paraId="5759C094" w14:textId="77777777" w:rsidR="00B804EF" w:rsidRDefault="00C304AD" w:rsidP="00D513C3">
      <w:pPr>
        <w:pStyle w:val="ListParagraph"/>
        <w:numPr>
          <w:ilvl w:val="3"/>
          <w:numId w:val="133"/>
        </w:numPr>
        <w:spacing w:after="120"/>
        <w:contextualSpacing w:val="0"/>
        <w:rPr>
          <w:rFonts w:ascii="Times New Roman" w:hAnsi="Times New Roman" w:cs="Times New Roman"/>
        </w:rPr>
      </w:pPr>
      <w:r w:rsidRPr="0059780B">
        <w:rPr>
          <w:rFonts w:ascii="Times New Roman" w:hAnsi="Times New Roman" w:cs="Times New Roman"/>
          <w:b/>
        </w:rPr>
        <w:t>Lateral Safety Zone.</w:t>
      </w:r>
      <w:r w:rsidRPr="0059780B">
        <w:rPr>
          <w:rFonts w:ascii="Times New Roman" w:hAnsi="Times New Roman" w:cs="Times New Roman"/>
        </w:rPr>
        <w:t xml:space="preserve"> An area extending 1000 feet either side of runway centerline and including the area between the ends of the primary surface(s) used to enhance the protection of people and property on the ground. </w:t>
      </w:r>
    </w:p>
    <w:p w14:paraId="293DCE20" w14:textId="1AF9FA27" w:rsidR="00343361" w:rsidRPr="00B804EF" w:rsidRDefault="003F4EA4" w:rsidP="00D513C3">
      <w:pPr>
        <w:pStyle w:val="ListParagraph"/>
        <w:numPr>
          <w:ilvl w:val="3"/>
          <w:numId w:val="133"/>
        </w:numPr>
        <w:spacing w:after="120"/>
        <w:contextualSpacing w:val="0"/>
        <w:rPr>
          <w:rFonts w:ascii="Times New Roman" w:hAnsi="Times New Roman" w:cs="Times New Roman"/>
        </w:rPr>
      </w:pPr>
      <w:r w:rsidRPr="00B804EF">
        <w:rPr>
          <w:rFonts w:ascii="Times New Roman" w:hAnsi="Times New Roman" w:cs="Times New Roman"/>
          <w:b/>
        </w:rPr>
        <w:t>Obstruction</w:t>
      </w:r>
      <w:r w:rsidRPr="00B804EF">
        <w:rPr>
          <w:rFonts w:ascii="Times New Roman" w:hAnsi="Times New Roman" w:cs="Times New Roman"/>
        </w:rPr>
        <w:t xml:space="preserve">. Any structure, growth, or other object, including a mobile object, which exceeds any height limitation established in </w:t>
      </w:r>
      <w:r w:rsidR="00C7773A">
        <w:rPr>
          <w:rFonts w:ascii="Times New Roman" w:hAnsi="Times New Roman" w:cs="Times New Roman"/>
          <w:highlight w:val="magenta"/>
        </w:rPr>
        <w:fldChar w:fldCharType="begin"/>
      </w:r>
      <w:r w:rsidR="00B804EF">
        <w:rPr>
          <w:rFonts w:ascii="Times New Roman" w:hAnsi="Times New Roman" w:cs="Times New Roman"/>
        </w:rPr>
        <w:instrText xml:space="preserve"> REF _Ref474507010 \r \h </w:instrText>
      </w:r>
      <w:r w:rsidR="00C7773A">
        <w:rPr>
          <w:rFonts w:ascii="Times New Roman" w:hAnsi="Times New Roman" w:cs="Times New Roman"/>
          <w:highlight w:val="magenta"/>
        </w:rPr>
      </w:r>
      <w:r w:rsidR="00C7773A">
        <w:rPr>
          <w:rFonts w:ascii="Times New Roman" w:hAnsi="Times New Roman" w:cs="Times New Roman"/>
          <w:highlight w:val="magenta"/>
        </w:rPr>
        <w:fldChar w:fldCharType="separate"/>
      </w:r>
      <w:r w:rsidR="005664B4">
        <w:rPr>
          <w:rFonts w:ascii="Times New Roman" w:hAnsi="Times New Roman" w:cs="Times New Roman"/>
        </w:rPr>
        <w:t>7.1.6</w:t>
      </w:r>
      <w:r w:rsidR="00C7773A">
        <w:rPr>
          <w:rFonts w:ascii="Times New Roman" w:hAnsi="Times New Roman" w:cs="Times New Roman"/>
          <w:highlight w:val="magenta"/>
        </w:rPr>
        <w:fldChar w:fldCharType="end"/>
      </w:r>
    </w:p>
    <w:p w14:paraId="43196BBB" w14:textId="77777777" w:rsidR="00343361" w:rsidRPr="0059780B" w:rsidRDefault="003F4EA4" w:rsidP="00D513C3">
      <w:pPr>
        <w:pStyle w:val="ListParagraph"/>
        <w:numPr>
          <w:ilvl w:val="3"/>
          <w:numId w:val="133"/>
        </w:numPr>
        <w:spacing w:after="120"/>
        <w:contextualSpacing w:val="0"/>
        <w:rPr>
          <w:rFonts w:ascii="Times New Roman" w:hAnsi="Times New Roman" w:cs="Times New Roman"/>
        </w:rPr>
      </w:pPr>
      <w:r w:rsidRPr="0059780B">
        <w:rPr>
          <w:rFonts w:ascii="Times New Roman" w:hAnsi="Times New Roman" w:cs="Times New Roman"/>
          <w:b/>
        </w:rPr>
        <w:t>Primary Surface</w:t>
      </w:r>
      <w:r w:rsidRPr="0059780B">
        <w:rPr>
          <w:rFonts w:ascii="Times New Roman" w:hAnsi="Times New Roman" w:cs="Times New Roman"/>
        </w:rPr>
        <w:t xml:space="preserve">. </w:t>
      </w:r>
      <w:r w:rsidR="00C304AD" w:rsidRPr="0059780B">
        <w:rPr>
          <w:rFonts w:ascii="Times New Roman" w:hAnsi="Times New Roman" w:cs="Times New Roman"/>
        </w:rPr>
        <w:t xml:space="preserve">A surface longitudinally centered on a runway. When the runway has a specially prepared hard surface, the primary surface extends 200 feet beyond each end of the runway; for military runways or when the runway has no specially prepared hard surface or planned hard surface, the primary surface ends at each end of that runway. The elevation of any point on the primary surface is the same as the elevation of the nearest point on the runway centerline. The width of the Lemhi County Airport Primary Surface is 500 feet. </w:t>
      </w:r>
    </w:p>
    <w:p w14:paraId="4146B110" w14:textId="77777777" w:rsidR="00343361" w:rsidRPr="0059780B" w:rsidRDefault="003F4EA4" w:rsidP="00D513C3">
      <w:pPr>
        <w:pStyle w:val="ListParagraph"/>
        <w:numPr>
          <w:ilvl w:val="3"/>
          <w:numId w:val="133"/>
        </w:numPr>
        <w:spacing w:after="120"/>
        <w:contextualSpacing w:val="0"/>
        <w:rPr>
          <w:rFonts w:ascii="Times New Roman" w:hAnsi="Times New Roman" w:cs="Times New Roman"/>
        </w:rPr>
      </w:pPr>
      <w:r w:rsidRPr="0059780B">
        <w:rPr>
          <w:rFonts w:ascii="Times New Roman" w:hAnsi="Times New Roman" w:cs="Times New Roman"/>
          <w:b/>
        </w:rPr>
        <w:t>Runway</w:t>
      </w:r>
      <w:r w:rsidRPr="0059780B">
        <w:rPr>
          <w:rFonts w:ascii="Times New Roman" w:hAnsi="Times New Roman" w:cs="Times New Roman"/>
        </w:rPr>
        <w:t>. A defined area on an airport prepared for landing and takeoff of aircraft along its length.</w:t>
      </w:r>
    </w:p>
    <w:p w14:paraId="50037B44" w14:textId="77777777" w:rsidR="00C304AD" w:rsidRPr="0059780B" w:rsidRDefault="00C304AD" w:rsidP="00D513C3">
      <w:pPr>
        <w:pStyle w:val="ListParagraph"/>
        <w:numPr>
          <w:ilvl w:val="3"/>
          <w:numId w:val="133"/>
        </w:numPr>
        <w:spacing w:after="120"/>
        <w:contextualSpacing w:val="0"/>
        <w:rPr>
          <w:rFonts w:ascii="Times New Roman" w:hAnsi="Times New Roman" w:cs="Times New Roman"/>
        </w:rPr>
      </w:pPr>
      <w:r w:rsidRPr="0059780B">
        <w:rPr>
          <w:rFonts w:ascii="Times New Roman" w:hAnsi="Times New Roman" w:cs="Times New Roman"/>
          <w:b/>
        </w:rPr>
        <w:t>Runway Protection Zone</w:t>
      </w:r>
      <w:r w:rsidRPr="0059780B">
        <w:rPr>
          <w:rFonts w:ascii="Times New Roman" w:hAnsi="Times New Roman" w:cs="Times New Roman"/>
        </w:rPr>
        <w:t xml:space="preserve">. The area off the runway end used to enhance the protection of people and property on the round. The Runway Protection Zone is a trapezoidal in shape and centered about the extended runway centerline. The inner width of the Runway Protection Zone is the same as the width of the primary surface. The outer width of the Runway Protection Zone is a function of </w:t>
      </w:r>
      <w:r w:rsidRPr="0059780B">
        <w:rPr>
          <w:rFonts w:ascii="Times New Roman" w:hAnsi="Times New Roman" w:cs="Times New Roman"/>
        </w:rPr>
        <w:lastRenderedPageBreak/>
        <w:t>the type of aircraft and specified approach visibility minimum associated with the end of the runway.</w:t>
      </w:r>
    </w:p>
    <w:p w14:paraId="309CD258" w14:textId="77777777" w:rsidR="00343361" w:rsidRPr="00343361" w:rsidRDefault="003F4EA4" w:rsidP="00D513C3">
      <w:pPr>
        <w:pStyle w:val="ListParagraph"/>
        <w:numPr>
          <w:ilvl w:val="3"/>
          <w:numId w:val="133"/>
        </w:numPr>
        <w:spacing w:after="120"/>
        <w:contextualSpacing w:val="0"/>
        <w:rPr>
          <w:rFonts w:ascii="Times New Roman" w:hAnsi="Times New Roman" w:cs="Times New Roman"/>
        </w:rPr>
      </w:pPr>
      <w:r w:rsidRPr="00343361">
        <w:rPr>
          <w:rFonts w:ascii="Times New Roman" w:hAnsi="Times New Roman" w:cs="Times New Roman"/>
          <w:b/>
        </w:rPr>
        <w:t>Structure</w:t>
      </w:r>
      <w:r w:rsidRPr="00343361">
        <w:rPr>
          <w:rFonts w:ascii="Times New Roman" w:hAnsi="Times New Roman" w:cs="Times New Roman"/>
        </w:rPr>
        <w:t>. Any object, including any mobile object, constructed or installed by man, including, without being limited to, buildings, towers, cranes, smokestacks, earth formations, and overhead transmission lines.</w:t>
      </w:r>
    </w:p>
    <w:p w14:paraId="0B3E505D" w14:textId="77777777" w:rsidR="00343361" w:rsidRPr="00343361" w:rsidRDefault="003F4EA4" w:rsidP="00D513C3">
      <w:pPr>
        <w:pStyle w:val="ListParagraph"/>
        <w:numPr>
          <w:ilvl w:val="3"/>
          <w:numId w:val="133"/>
        </w:numPr>
        <w:spacing w:after="120"/>
        <w:contextualSpacing w:val="0"/>
        <w:rPr>
          <w:rFonts w:ascii="Times New Roman" w:hAnsi="Times New Roman" w:cs="Times New Roman"/>
        </w:rPr>
      </w:pPr>
      <w:r w:rsidRPr="00343361">
        <w:rPr>
          <w:rFonts w:ascii="Times New Roman" w:hAnsi="Times New Roman" w:cs="Times New Roman"/>
          <w:b/>
        </w:rPr>
        <w:t>Transitional Surfaces</w:t>
      </w:r>
      <w:r w:rsidRPr="00343361">
        <w:rPr>
          <w:rFonts w:ascii="Times New Roman" w:hAnsi="Times New Roman" w:cs="Times New Roman"/>
        </w:rPr>
        <w:t>. These surfaces extend outward at ninety (90) degree angles to the runway centerline and the runway centerline extended at a slope of seven (7) feet horizontally for each one (1) foot vertically from the sides of the primary and approach surfaces to where they intersect the horizontal and conical surfaces.</w:t>
      </w:r>
    </w:p>
    <w:p w14:paraId="709DC3D1" w14:textId="77777777" w:rsidR="00343361" w:rsidRPr="00343361" w:rsidRDefault="003F4EA4" w:rsidP="00D513C3">
      <w:pPr>
        <w:pStyle w:val="ListParagraph"/>
        <w:numPr>
          <w:ilvl w:val="3"/>
          <w:numId w:val="133"/>
        </w:numPr>
        <w:spacing w:after="120"/>
        <w:contextualSpacing w:val="0"/>
        <w:rPr>
          <w:rFonts w:ascii="Times New Roman" w:hAnsi="Times New Roman" w:cs="Times New Roman"/>
        </w:rPr>
      </w:pPr>
      <w:r w:rsidRPr="00343361">
        <w:rPr>
          <w:rFonts w:ascii="Times New Roman" w:hAnsi="Times New Roman" w:cs="Times New Roman"/>
          <w:b/>
        </w:rPr>
        <w:t>Tree</w:t>
      </w:r>
      <w:r w:rsidRPr="00343361">
        <w:rPr>
          <w:rFonts w:ascii="Times New Roman" w:hAnsi="Times New Roman" w:cs="Times New Roman"/>
        </w:rPr>
        <w:t xml:space="preserve">.  </w:t>
      </w:r>
      <w:r w:rsidR="00AA0C3C">
        <w:rPr>
          <w:rFonts w:ascii="Times New Roman" w:hAnsi="Times New Roman" w:cs="Times New Roman"/>
        </w:rPr>
        <w:t>A</w:t>
      </w:r>
      <w:r w:rsidRPr="00343361">
        <w:rPr>
          <w:rFonts w:ascii="Times New Roman" w:hAnsi="Times New Roman" w:cs="Times New Roman"/>
        </w:rPr>
        <w:t>ny object of natural plant growth.</w:t>
      </w:r>
    </w:p>
    <w:p w14:paraId="6F6E266E" w14:textId="77777777" w:rsidR="00343361" w:rsidRPr="00343361" w:rsidRDefault="003F4EA4" w:rsidP="00D513C3">
      <w:pPr>
        <w:pStyle w:val="ListParagraph"/>
        <w:numPr>
          <w:ilvl w:val="3"/>
          <w:numId w:val="133"/>
        </w:numPr>
        <w:spacing w:after="120"/>
        <w:contextualSpacing w:val="0"/>
        <w:rPr>
          <w:rFonts w:ascii="Times New Roman" w:hAnsi="Times New Roman" w:cs="Times New Roman"/>
        </w:rPr>
      </w:pPr>
      <w:r w:rsidRPr="00343361">
        <w:rPr>
          <w:rFonts w:ascii="Times New Roman" w:hAnsi="Times New Roman" w:cs="Times New Roman"/>
          <w:b/>
        </w:rPr>
        <w:t>Utility Runway</w:t>
      </w:r>
      <w:r w:rsidRPr="00343361">
        <w:rPr>
          <w:rFonts w:ascii="Times New Roman" w:hAnsi="Times New Roman" w:cs="Times New Roman"/>
        </w:rPr>
        <w:t>. A runway constructed for and intended to be used by propeller driven aircraft of twelve thousand five hundred (12,500) pounds maximum gross weight and less.</w:t>
      </w:r>
    </w:p>
    <w:p w14:paraId="6FC52D63" w14:textId="77777777" w:rsidR="00343361" w:rsidRPr="00343361" w:rsidRDefault="003F4EA4" w:rsidP="00D513C3">
      <w:pPr>
        <w:pStyle w:val="ListParagraph"/>
        <w:numPr>
          <w:ilvl w:val="3"/>
          <w:numId w:val="133"/>
        </w:numPr>
        <w:spacing w:after="120"/>
        <w:contextualSpacing w:val="0"/>
        <w:rPr>
          <w:rFonts w:ascii="Times New Roman" w:hAnsi="Times New Roman" w:cs="Times New Roman"/>
        </w:rPr>
      </w:pPr>
      <w:r w:rsidRPr="00343361">
        <w:rPr>
          <w:rFonts w:ascii="Times New Roman" w:hAnsi="Times New Roman" w:cs="Times New Roman"/>
          <w:b/>
        </w:rPr>
        <w:t>Visual Runway</w:t>
      </w:r>
      <w:r w:rsidRPr="00343361">
        <w:rPr>
          <w:rFonts w:ascii="Times New Roman" w:hAnsi="Times New Roman" w:cs="Times New Roman"/>
        </w:rPr>
        <w:t>. A runway intended solely for the operation of aircraft using visual approach procedures.</w:t>
      </w:r>
      <w:bookmarkStart w:id="166" w:name="_Toc336957419"/>
      <w:bookmarkStart w:id="167" w:name="_Ref337044814"/>
    </w:p>
    <w:p w14:paraId="7A6B30AA" w14:textId="77777777" w:rsidR="00343361" w:rsidRPr="00343361" w:rsidRDefault="003F4EA4" w:rsidP="00D513C3">
      <w:pPr>
        <w:pStyle w:val="ListParagraph"/>
        <w:numPr>
          <w:ilvl w:val="3"/>
          <w:numId w:val="133"/>
        </w:numPr>
        <w:spacing w:after="120"/>
        <w:contextualSpacing w:val="0"/>
        <w:rPr>
          <w:rFonts w:ascii="Times New Roman" w:hAnsi="Times New Roman" w:cs="Times New Roman"/>
        </w:rPr>
      </w:pPr>
      <w:bookmarkStart w:id="168" w:name="_Ref474504785"/>
      <w:r w:rsidRPr="00343361">
        <w:rPr>
          <w:rStyle w:val="Heading3Char"/>
          <w:rFonts w:eastAsia="Calibri"/>
        </w:rPr>
        <w:t>Aircraft Landing Field:</w:t>
      </w:r>
      <w:bookmarkEnd w:id="166"/>
      <w:r w:rsidRPr="00343361">
        <w:rPr>
          <w:rFonts w:ascii="Times New Roman" w:hAnsi="Times New Roman" w:cs="Times New Roman"/>
        </w:rPr>
        <w:t xml:space="preserve"> A privately owned area of land that is used or intended for the landing and takeoff of aircraft, including the necessary accessory structures or facilities for storing and maintenance of aircraft. This use is only permitted through a special use process.</w:t>
      </w:r>
      <w:bookmarkStart w:id="169" w:name="_Toc336957420"/>
      <w:bookmarkEnd w:id="167"/>
      <w:bookmarkEnd w:id="168"/>
    </w:p>
    <w:p w14:paraId="7D36D3C7" w14:textId="77777777" w:rsidR="002F22AF" w:rsidRPr="002F22AF" w:rsidRDefault="003F4EA4" w:rsidP="00D513C3">
      <w:pPr>
        <w:pStyle w:val="ListParagraph"/>
        <w:numPr>
          <w:ilvl w:val="2"/>
          <w:numId w:val="133"/>
        </w:numPr>
        <w:spacing w:after="120"/>
        <w:contextualSpacing w:val="0"/>
        <w:rPr>
          <w:rFonts w:ascii="Times New Roman" w:hAnsi="Times New Roman" w:cs="Times New Roman"/>
        </w:rPr>
      </w:pPr>
      <w:r w:rsidRPr="00343361">
        <w:rPr>
          <w:rStyle w:val="Heading3Char"/>
          <w:rFonts w:eastAsia="Calibri"/>
        </w:rPr>
        <w:t>Area of City Impact.</w:t>
      </w:r>
      <w:bookmarkEnd w:id="169"/>
      <w:r w:rsidRPr="00343361">
        <w:rPr>
          <w:rFonts w:ascii="Times New Roman" w:hAnsi="Times New Roman" w:cs="Times New Roman"/>
        </w:rPr>
        <w:t xml:space="preserve"> A zoning district established by this ordinance, which includes the proposed area of city impact adopted in the comprehensive plan. Negotiation of an area of city impact is required by I.C. 67-6526</w:t>
      </w:r>
      <w:r w:rsidR="0001052E">
        <w:rPr>
          <w:rFonts w:ascii="Times New Roman" w:hAnsi="Times New Roman" w:cs="Times New Roman"/>
        </w:rPr>
        <w:t xml:space="preserve"> as amended</w:t>
      </w:r>
      <w:r w:rsidRPr="00343361">
        <w:rPr>
          <w:rFonts w:ascii="Times New Roman" w:hAnsi="Times New Roman" w:cs="Times New Roman"/>
        </w:rPr>
        <w:t>.</w:t>
      </w:r>
      <w:bookmarkStart w:id="170" w:name="_Toc336957421"/>
    </w:p>
    <w:p w14:paraId="3B677A65" w14:textId="766A4CEC" w:rsidR="002F22AF" w:rsidRPr="002437EB" w:rsidRDefault="003F4EA4"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Area of Concern.</w:t>
      </w:r>
      <w:bookmarkEnd w:id="170"/>
      <w:r w:rsidRPr="002F22AF">
        <w:rPr>
          <w:rFonts w:ascii="Times New Roman" w:hAnsi="Times New Roman" w:cs="Times New Roman"/>
        </w:rPr>
        <w:t xml:space="preserve"> Areas identified by Lemhi County where future planning and development must consider cumulative impacts and development thresholds to protect resource values</w:t>
      </w:r>
      <w:r w:rsidR="00B804EF">
        <w:rPr>
          <w:rFonts w:ascii="Times New Roman" w:hAnsi="Times New Roman" w:cs="Times New Roman"/>
        </w:rPr>
        <w:t>.</w:t>
      </w:r>
    </w:p>
    <w:p w14:paraId="6715FFDB" w14:textId="270384A7" w:rsidR="002437EB" w:rsidRPr="00D17DA0" w:rsidRDefault="002437EB" w:rsidP="00D513C3">
      <w:pPr>
        <w:pStyle w:val="ListParagraph"/>
        <w:numPr>
          <w:ilvl w:val="2"/>
          <w:numId w:val="133"/>
        </w:numPr>
        <w:spacing w:after="120"/>
        <w:contextualSpacing w:val="0"/>
        <w:rPr>
          <w:rFonts w:ascii="Times New Roman" w:hAnsi="Times New Roman" w:cs="Times New Roman"/>
        </w:rPr>
      </w:pPr>
      <w:r w:rsidRPr="00D17DA0">
        <w:rPr>
          <w:rStyle w:val="Heading3Char"/>
          <w:rFonts w:eastAsia="Calibri"/>
        </w:rPr>
        <w:t>Accessory.</w:t>
      </w:r>
      <w:r w:rsidRPr="00D17DA0">
        <w:rPr>
          <w:rFonts w:ascii="Times New Roman" w:hAnsi="Times New Roman" w:cs="Times New Roman"/>
        </w:rPr>
        <w:t xml:space="preserve"> A building that is located on the same lot or parcel or contiguous to that of a dwelling.</w:t>
      </w:r>
    </w:p>
    <w:p w14:paraId="29470D11" w14:textId="3F3EFEBA" w:rsidR="005D0E73" w:rsidRPr="00823B5A" w:rsidRDefault="00E657E8" w:rsidP="00E657E8">
      <w:pPr>
        <w:ind w:left="720"/>
        <w:rPr>
          <w:rFonts w:ascii="Times New Roman" w:hAnsi="Times New Roman" w:cs="Times New Roman"/>
        </w:rPr>
      </w:pPr>
      <w:r>
        <w:rPr>
          <w:rFonts w:ascii="Times New Roman" w:hAnsi="Times New Roman" w:cs="Times New Roman"/>
          <w:b/>
        </w:rPr>
        <w:t>11.2.8</w:t>
      </w:r>
      <w:r w:rsidR="00AF62CB">
        <w:rPr>
          <w:rFonts w:ascii="Times New Roman" w:hAnsi="Times New Roman" w:cs="Times New Roman"/>
          <w:b/>
        </w:rPr>
        <w:t xml:space="preserve"> </w:t>
      </w:r>
      <w:r w:rsidR="003F4EA4" w:rsidRPr="002F22AF">
        <w:rPr>
          <w:rFonts w:ascii="Times New Roman" w:hAnsi="Times New Roman" w:cs="Times New Roman"/>
          <w:b/>
        </w:rPr>
        <w:t>Average Daily Traffic</w:t>
      </w:r>
      <w:r w:rsidR="003F4EA4" w:rsidRPr="002F22AF">
        <w:rPr>
          <w:rFonts w:ascii="Times New Roman" w:hAnsi="Times New Roman" w:cs="Times New Roman"/>
        </w:rPr>
        <w:t xml:space="preserve"> – (ADT) The average 24-hour volume</w:t>
      </w:r>
      <w:bookmarkStart w:id="171" w:name="_Toc336957422"/>
      <w:r w:rsidR="00D02BFD" w:rsidRPr="00AF62CB">
        <w:rPr>
          <w:rFonts w:ascii="Times New Roman" w:hAnsi="Times New Roman" w:cs="Times New Roman"/>
        </w:rPr>
        <w:t xml:space="preserve"> </w:t>
      </w:r>
      <w:r w:rsidR="00823B5A" w:rsidRPr="00823B5A">
        <w:rPr>
          <w:rFonts w:ascii="Times New Roman" w:hAnsi="Times New Roman" w:cs="Times New Roman"/>
        </w:rPr>
        <w:t xml:space="preserve">of vehicles measured over a </w:t>
      </w:r>
      <w:proofErr w:type="gramStart"/>
      <w:r w:rsidR="00823B5A" w:rsidRPr="00823B5A">
        <w:rPr>
          <w:rFonts w:ascii="Times New Roman" w:hAnsi="Times New Roman" w:cs="Times New Roman"/>
        </w:rPr>
        <w:t>seven day</w:t>
      </w:r>
      <w:proofErr w:type="gramEnd"/>
      <w:r w:rsidR="00823B5A" w:rsidRPr="00823B5A">
        <w:rPr>
          <w:rFonts w:ascii="Times New Roman" w:hAnsi="Times New Roman" w:cs="Times New Roman"/>
        </w:rPr>
        <w:t xml:space="preserve"> period.</w:t>
      </w:r>
    </w:p>
    <w:p w14:paraId="2AD68B26" w14:textId="1E3F344F" w:rsidR="002F22AF" w:rsidRPr="002F22AF" w:rsidRDefault="003F4EA4" w:rsidP="005D0E73">
      <w:pPr>
        <w:rPr>
          <w:rFonts w:ascii="Times New Roman" w:hAnsi="Times New Roman" w:cs="Times New Roman"/>
        </w:rPr>
      </w:pPr>
      <w:r w:rsidRPr="002F22AF">
        <w:rPr>
          <w:rStyle w:val="Heading3Char"/>
          <w:rFonts w:eastAsia="Calibri"/>
        </w:rPr>
        <w:t>BOCC.</w:t>
      </w:r>
      <w:bookmarkEnd w:id="171"/>
      <w:r w:rsidRPr="002F22AF">
        <w:rPr>
          <w:rFonts w:ascii="Times New Roman" w:hAnsi="Times New Roman" w:cs="Times New Roman"/>
        </w:rPr>
        <w:t xml:space="preserve"> Refers to the Lemhi County Board of Commissioners.</w:t>
      </w:r>
      <w:bookmarkStart w:id="172" w:name="_Toc336957423"/>
    </w:p>
    <w:p w14:paraId="03A4FF69" w14:textId="77777777" w:rsidR="002F22AF" w:rsidRPr="002F22AF" w:rsidRDefault="003F4EA4"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Building.</w:t>
      </w:r>
      <w:bookmarkEnd w:id="172"/>
      <w:r w:rsidRPr="002F22AF">
        <w:rPr>
          <w:rFonts w:ascii="Times New Roman" w:hAnsi="Times New Roman" w:cs="Times New Roman"/>
        </w:rPr>
        <w:t xml:space="preserve"> Any structure except a fence. Includes liquid or gas storage tanks.</w:t>
      </w:r>
      <w:bookmarkStart w:id="173" w:name="_Toc336957424"/>
    </w:p>
    <w:p w14:paraId="6BE70103" w14:textId="77777777" w:rsidR="002F22AF" w:rsidRPr="002F22AF" w:rsidRDefault="003F4EA4"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Building Bulk.</w:t>
      </w:r>
      <w:bookmarkEnd w:id="173"/>
      <w:r w:rsidRPr="002F22AF">
        <w:rPr>
          <w:rFonts w:ascii="Times New Roman" w:hAnsi="Times New Roman" w:cs="Times New Roman"/>
        </w:rPr>
        <w:t xml:space="preserve"> Building bulk may be measured and compared in terms of floor area ratio (the total square footage of all floors as a percent of lot size) or similar measures.</w:t>
      </w:r>
      <w:bookmarkStart w:id="174" w:name="_Toc336957425"/>
    </w:p>
    <w:p w14:paraId="181EADD4" w14:textId="77777777" w:rsidR="002F22AF" w:rsidRPr="002F22AF" w:rsidRDefault="003F4EA4"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Building Height.</w:t>
      </w:r>
      <w:bookmarkEnd w:id="174"/>
      <w:r w:rsidRPr="002F22AF">
        <w:rPr>
          <w:rFonts w:ascii="Times New Roman" w:hAnsi="Times New Roman" w:cs="Times New Roman"/>
        </w:rPr>
        <w:t xml:space="preserve"> The vertical distance from mean natural grade to the highest point on a building. Building height excludes chimneys, vents, and antennae.</w:t>
      </w:r>
      <w:bookmarkStart w:id="175" w:name="_Toc336957426"/>
    </w:p>
    <w:p w14:paraId="6BFF5A7B" w14:textId="77D8D493" w:rsidR="002F22AF" w:rsidRPr="002F22AF" w:rsidRDefault="003F4EA4"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Buffer.</w:t>
      </w:r>
      <w:bookmarkEnd w:id="175"/>
      <w:r w:rsidRPr="002F22AF">
        <w:rPr>
          <w:rFonts w:ascii="Times New Roman" w:hAnsi="Times New Roman" w:cs="Times New Roman"/>
        </w:rPr>
        <w:t xml:space="preserve"> See </w:t>
      </w:r>
      <w:bookmarkStart w:id="176" w:name="_Toc336957427"/>
      <w:r w:rsidR="00C7773A" w:rsidRPr="00B804EF">
        <w:rPr>
          <w:rFonts w:ascii="Times New Roman" w:hAnsi="Times New Roman" w:cs="Times New Roman"/>
          <w:sz w:val="22"/>
          <w:highlight w:val="magenta"/>
        </w:rPr>
        <w:fldChar w:fldCharType="begin"/>
      </w:r>
      <w:r w:rsidR="00B804EF" w:rsidRPr="00B804EF">
        <w:rPr>
          <w:rFonts w:ascii="Times New Roman" w:hAnsi="Times New Roman" w:cs="Times New Roman"/>
          <w:sz w:val="22"/>
        </w:rPr>
        <w:instrText xml:space="preserve"> REF _Ref474507056 \h </w:instrText>
      </w:r>
      <w:r w:rsidR="00B804EF" w:rsidRPr="00B804EF">
        <w:rPr>
          <w:rFonts w:ascii="Times New Roman" w:hAnsi="Times New Roman" w:cs="Times New Roman"/>
          <w:sz w:val="22"/>
          <w:highlight w:val="magenta"/>
        </w:rPr>
        <w:instrText xml:space="preserve"> \* MERGEFORMAT </w:instrText>
      </w:r>
      <w:r w:rsidR="00C7773A" w:rsidRPr="00B804EF">
        <w:rPr>
          <w:rFonts w:ascii="Times New Roman" w:hAnsi="Times New Roman" w:cs="Times New Roman"/>
          <w:sz w:val="22"/>
          <w:highlight w:val="magenta"/>
        </w:rPr>
      </w:r>
      <w:r w:rsidR="00C7773A" w:rsidRPr="00B804EF">
        <w:rPr>
          <w:rFonts w:ascii="Times New Roman" w:hAnsi="Times New Roman" w:cs="Times New Roman"/>
          <w:sz w:val="22"/>
          <w:highlight w:val="magenta"/>
        </w:rPr>
        <w:fldChar w:fldCharType="separate"/>
      </w:r>
      <w:r w:rsidR="005664B4" w:rsidRPr="005664B4">
        <w:rPr>
          <w:rFonts w:ascii="Times New Roman" w:hAnsi="Times New Roman" w:cs="Times New Roman"/>
          <w:sz w:val="22"/>
        </w:rPr>
        <w:t>CHAPTER 8- ADDITIONAL PERFORMANCE STANDARDS FOR SPECIFIC USES</w:t>
      </w:r>
      <w:r w:rsidR="00C7773A" w:rsidRPr="00B804EF">
        <w:rPr>
          <w:rFonts w:ascii="Times New Roman" w:hAnsi="Times New Roman" w:cs="Times New Roman"/>
          <w:sz w:val="22"/>
          <w:highlight w:val="magenta"/>
        </w:rPr>
        <w:fldChar w:fldCharType="end"/>
      </w:r>
    </w:p>
    <w:p w14:paraId="3E3F10ED" w14:textId="77777777" w:rsidR="002F22AF" w:rsidRPr="002F22AF" w:rsidRDefault="003F4EA4"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lastRenderedPageBreak/>
        <w:t>Central Water and/or Sewer.</w:t>
      </w:r>
      <w:bookmarkEnd w:id="176"/>
      <w:r w:rsidRPr="002F22AF">
        <w:rPr>
          <w:rFonts w:ascii="Times New Roman" w:hAnsi="Times New Roman" w:cs="Times New Roman"/>
        </w:rPr>
        <w:t xml:space="preserve"> A system for providing water and\or sewer to two or more places.  All systems shall be public and shall form a district.  Public systems shall be approved by DEQ and/or Eastern Idaho Public Health.  Central water and sewer districts shall be approved by the Lemhi County Commissioners.  EXEMPTION: A single lot that will not be divided or reduced in size, while it’s being shared by two dwellings, may share a water/sewer system, as long as it complies with DEQ and/or Eastern Idaho Health regulation.</w:t>
      </w:r>
      <w:bookmarkStart w:id="177" w:name="_Toc336957428"/>
    </w:p>
    <w:p w14:paraId="147931D6" w14:textId="50C22A53" w:rsidR="002F22AF" w:rsidRPr="002F22AF" w:rsidRDefault="003F4EA4"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Clear Vision Triangle.</w:t>
      </w:r>
      <w:bookmarkEnd w:id="177"/>
      <w:r w:rsidRPr="002F22AF">
        <w:rPr>
          <w:rFonts w:ascii="Times New Roman" w:hAnsi="Times New Roman" w:cs="Times New Roman"/>
        </w:rPr>
        <w:t xml:space="preserve"> Also know</w:t>
      </w:r>
      <w:r w:rsidR="00CC4FB3">
        <w:rPr>
          <w:rFonts w:ascii="Times New Roman" w:hAnsi="Times New Roman" w:cs="Times New Roman"/>
        </w:rPr>
        <w:t>n</w:t>
      </w:r>
      <w:r w:rsidRPr="002F22AF">
        <w:rPr>
          <w:rFonts w:ascii="Times New Roman" w:hAnsi="Times New Roman" w:cs="Times New Roman"/>
        </w:rPr>
        <w:t xml:space="preserve"> as </w:t>
      </w:r>
      <w:bookmarkStart w:id="178" w:name="_Toc336957215"/>
    </w:p>
    <w:p w14:paraId="08799B23" w14:textId="03B33E8F" w:rsidR="002F22AF" w:rsidRPr="002F22AF" w:rsidRDefault="003F4EA4" w:rsidP="00D513C3">
      <w:pPr>
        <w:pStyle w:val="ListParagraph"/>
        <w:numPr>
          <w:ilvl w:val="3"/>
          <w:numId w:val="133"/>
        </w:numPr>
        <w:spacing w:after="120"/>
        <w:contextualSpacing w:val="0"/>
        <w:rPr>
          <w:rFonts w:ascii="Times New Roman" w:hAnsi="Times New Roman" w:cs="Times New Roman"/>
        </w:rPr>
      </w:pPr>
      <w:r w:rsidRPr="002F22AF">
        <w:rPr>
          <w:rFonts w:ascii="Times New Roman" w:hAnsi="Times New Roman" w:cs="Times New Roman"/>
          <w:b/>
        </w:rPr>
        <w:t>Sight Triangles</w:t>
      </w:r>
      <w:r w:rsidRPr="002F22AF">
        <w:rPr>
          <w:rFonts w:ascii="Times New Roman" w:hAnsi="Times New Roman" w:cs="Times New Roman"/>
        </w:rPr>
        <w:t xml:space="preserve">: Minimum clear sight distance at all minor road intersections shall permit vehicles to be visible to the driver of another vehicle in accordance with Standard Drawing 8 and 9 </w:t>
      </w:r>
      <w:bookmarkStart w:id="179" w:name="_Toc336957429"/>
      <w:bookmarkEnd w:id="178"/>
      <w:r w:rsidR="00C7773A" w:rsidRPr="00B804EF">
        <w:rPr>
          <w:rFonts w:ascii="Times New Roman" w:hAnsi="Times New Roman" w:cs="Times New Roman"/>
          <w:sz w:val="22"/>
          <w:highlight w:val="magenta"/>
        </w:rPr>
        <w:fldChar w:fldCharType="begin"/>
      </w:r>
      <w:r w:rsidR="00B804EF" w:rsidRPr="00B804EF">
        <w:rPr>
          <w:rFonts w:ascii="Times New Roman" w:hAnsi="Times New Roman" w:cs="Times New Roman"/>
          <w:sz w:val="22"/>
        </w:rPr>
        <w:instrText xml:space="preserve"> REF _Ref474507116 \h </w:instrText>
      </w:r>
      <w:r w:rsidR="00B804EF" w:rsidRPr="00B804EF">
        <w:rPr>
          <w:rFonts w:ascii="Times New Roman" w:hAnsi="Times New Roman" w:cs="Times New Roman"/>
          <w:sz w:val="22"/>
          <w:highlight w:val="magenta"/>
        </w:rPr>
        <w:instrText xml:space="preserve"> \* MERGEFORMAT </w:instrText>
      </w:r>
      <w:r w:rsidR="00C7773A" w:rsidRPr="00B804EF">
        <w:rPr>
          <w:rFonts w:ascii="Times New Roman" w:hAnsi="Times New Roman" w:cs="Times New Roman"/>
          <w:sz w:val="22"/>
          <w:highlight w:val="magenta"/>
        </w:rPr>
      </w:r>
      <w:r w:rsidR="00C7773A" w:rsidRPr="00B804EF">
        <w:rPr>
          <w:rFonts w:ascii="Times New Roman" w:hAnsi="Times New Roman" w:cs="Times New Roman"/>
          <w:sz w:val="22"/>
          <w:highlight w:val="magenta"/>
        </w:rPr>
        <w:fldChar w:fldCharType="separate"/>
      </w:r>
      <w:r w:rsidR="005664B4" w:rsidRPr="005664B4">
        <w:rPr>
          <w:rFonts w:ascii="Times New Roman" w:hAnsi="Times New Roman" w:cs="Times New Roman"/>
          <w:sz w:val="22"/>
        </w:rPr>
        <w:t>APPENDIX B- DETAILED PERFORMANCE STANDARDS FOR THE DESIGN AND CONSTRUCTION OF ROADS</w:t>
      </w:r>
      <w:r w:rsidR="00C7773A" w:rsidRPr="00B804EF">
        <w:rPr>
          <w:rFonts w:ascii="Times New Roman" w:hAnsi="Times New Roman" w:cs="Times New Roman"/>
          <w:sz w:val="22"/>
          <w:highlight w:val="magenta"/>
        </w:rPr>
        <w:fldChar w:fldCharType="end"/>
      </w:r>
    </w:p>
    <w:p w14:paraId="3C4150A0" w14:textId="77777777" w:rsidR="002F22AF" w:rsidRPr="002F22AF" w:rsidRDefault="003F4EA4"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Commercial.</w:t>
      </w:r>
      <w:bookmarkEnd w:id="179"/>
      <w:r w:rsidRPr="002F22AF">
        <w:rPr>
          <w:rFonts w:ascii="Times New Roman" w:hAnsi="Times New Roman" w:cs="Times New Roman"/>
        </w:rPr>
        <w:t xml:space="preserve"> Any use other than agricultural which involves the sale of products or services for profit or compensation. Such as but not limited to;</w:t>
      </w:r>
    </w:p>
    <w:p w14:paraId="30BEEBD5" w14:textId="67F209C9" w:rsidR="002F22AF" w:rsidRPr="002F22AF" w:rsidRDefault="003F4EA4" w:rsidP="00D513C3">
      <w:pPr>
        <w:pStyle w:val="ListParagraph"/>
        <w:numPr>
          <w:ilvl w:val="3"/>
          <w:numId w:val="133"/>
        </w:numPr>
        <w:spacing w:after="120"/>
        <w:contextualSpacing w:val="0"/>
        <w:rPr>
          <w:rFonts w:ascii="Times New Roman" w:hAnsi="Times New Roman" w:cs="Times New Roman"/>
        </w:rPr>
      </w:pPr>
      <w:r w:rsidRPr="002F22AF">
        <w:rPr>
          <w:rFonts w:ascii="Times New Roman" w:hAnsi="Times New Roman" w:cs="Times New Roman"/>
        </w:rPr>
        <w:t xml:space="preserve">Travel arranging services, transportation ticket services, retail trade of building materials, hardware, farm equipment, food, general merchandise, automotive, marine craft, aircraft and accessories, apparel and accessories, furniture, home furnishing and equipment, eating and drinking, other retail trade, finance, insurances and real estate services, personal services, warehousing and storage services or other business services. Repair services, professional services and contract construction services. Governmental services, educational services, miscellaneous services, cultural activities and nature exhibitions. Public assembly, amusements, recreational activities, resorts, group camps, parks and other cultural entertainment and recreational activities. </w:t>
      </w:r>
      <w:r w:rsidR="008C2F34" w:rsidRPr="00D17DA0">
        <w:rPr>
          <w:rFonts w:ascii="Times New Roman" w:hAnsi="Times New Roman" w:cs="Times New Roman"/>
        </w:rPr>
        <w:t>Transient lodging not meeting the criteria for a short term/vacation rental.</w:t>
      </w:r>
      <w:r w:rsidR="008C2F34">
        <w:rPr>
          <w:rFonts w:ascii="Times New Roman" w:hAnsi="Times New Roman" w:cs="Times New Roman"/>
        </w:rPr>
        <w:t xml:space="preserve"> </w:t>
      </w:r>
      <w:r w:rsidRPr="002F22AF">
        <w:rPr>
          <w:rFonts w:ascii="Times New Roman" w:hAnsi="Times New Roman" w:cs="Times New Roman"/>
        </w:rPr>
        <w:t>Animal hospital services.  Any other use not listed shall be classified by the administrator.</w:t>
      </w:r>
    </w:p>
    <w:p w14:paraId="276A1ED3" w14:textId="77777777" w:rsidR="002F22AF" w:rsidRPr="002F22AF" w:rsidRDefault="003F4EA4" w:rsidP="00D513C3">
      <w:pPr>
        <w:pStyle w:val="ListParagraph"/>
        <w:numPr>
          <w:ilvl w:val="3"/>
          <w:numId w:val="133"/>
        </w:numPr>
        <w:spacing w:after="120"/>
        <w:contextualSpacing w:val="0"/>
        <w:rPr>
          <w:rFonts w:ascii="Times New Roman" w:hAnsi="Times New Roman" w:cs="Times New Roman"/>
        </w:rPr>
      </w:pPr>
      <w:r w:rsidRPr="002F22AF">
        <w:rPr>
          <w:rFonts w:ascii="Times New Roman" w:hAnsi="Times New Roman" w:cs="Times New Roman"/>
          <w:b/>
        </w:rPr>
        <w:t>Except</w:t>
      </w:r>
      <w:r w:rsidRPr="002F22AF">
        <w:rPr>
          <w:rFonts w:ascii="Times New Roman" w:hAnsi="Times New Roman" w:cs="Times New Roman"/>
        </w:rPr>
        <w:t>: Warehousing, other business services, repair services, contract construction services, public assembly, amusements, recreational activities, resorts &amp; group camps, parks other cultural entertainment &amp; recreational activities or animal hospitals that includes the handling or storage of hazardous material. These uses shall be considered industrial.</w:t>
      </w:r>
      <w:bookmarkStart w:id="180" w:name="_Toc336957430"/>
    </w:p>
    <w:p w14:paraId="2D2D5354" w14:textId="04B4603E" w:rsidR="002F22AF" w:rsidRPr="002F22AF" w:rsidRDefault="003F4EA4"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Commission.</w:t>
      </w:r>
      <w:bookmarkEnd w:id="180"/>
      <w:r w:rsidRPr="002F22AF">
        <w:rPr>
          <w:rFonts w:ascii="Times New Roman" w:hAnsi="Times New Roman" w:cs="Times New Roman"/>
        </w:rPr>
        <w:t xml:space="preserve"> The planning and zoning commission of Lemhi County, as established by </w:t>
      </w:r>
      <w:bookmarkStart w:id="181" w:name="_Toc336957431"/>
      <w:r w:rsidR="00C7773A">
        <w:fldChar w:fldCharType="begin"/>
      </w:r>
      <w:r w:rsidR="00B804EF">
        <w:rPr>
          <w:rFonts w:ascii="Times New Roman" w:hAnsi="Times New Roman" w:cs="Times New Roman"/>
        </w:rPr>
        <w:instrText xml:space="preserve"> PAGEREF _Ref218475365 \h </w:instrText>
      </w:r>
      <w:r w:rsidR="00C7773A">
        <w:fldChar w:fldCharType="separate"/>
      </w:r>
      <w:r w:rsidR="005664B4">
        <w:rPr>
          <w:rFonts w:ascii="Times New Roman" w:hAnsi="Times New Roman" w:cs="Times New Roman"/>
          <w:noProof/>
        </w:rPr>
        <w:t>6</w:t>
      </w:r>
      <w:r w:rsidR="00C7773A">
        <w:fldChar w:fldCharType="end"/>
      </w:r>
    </w:p>
    <w:p w14:paraId="3EE28CB7" w14:textId="77777777" w:rsidR="002F22AF" w:rsidRPr="002F22AF" w:rsidRDefault="003F4EA4"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Compatibility.</w:t>
      </w:r>
      <w:bookmarkEnd w:id="181"/>
      <w:r w:rsidRPr="002F22AF">
        <w:rPr>
          <w:rFonts w:ascii="Times New Roman" w:hAnsi="Times New Roman" w:cs="Times New Roman"/>
        </w:rPr>
        <w:t xml:space="preserve"> Land uses need not be identical to be compatible, but must be sited, designed, constructed, and used in such a way that the normal functions and operation of neighboring uses do not seriously conflict, and so that their appearance is harmonious.</w:t>
      </w:r>
      <w:bookmarkStart w:id="182" w:name="_Toc336957432"/>
    </w:p>
    <w:p w14:paraId="143D2219" w14:textId="77777777" w:rsidR="002F22AF" w:rsidRPr="002F22AF" w:rsidRDefault="003F4EA4"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Comprehensive Plan.</w:t>
      </w:r>
      <w:bookmarkEnd w:id="182"/>
      <w:r w:rsidRPr="002F22AF">
        <w:rPr>
          <w:rFonts w:ascii="Times New Roman" w:hAnsi="Times New Roman" w:cs="Times New Roman"/>
        </w:rPr>
        <w:t xml:space="preserve"> The comprehensive plan of Lemhi County, which this ordinance is designed to implement.</w:t>
      </w:r>
      <w:bookmarkStart w:id="183" w:name="_Toc336957433"/>
    </w:p>
    <w:p w14:paraId="0851D5DA" w14:textId="1B53C706" w:rsidR="00152C55" w:rsidRPr="00152C55" w:rsidRDefault="003F4EA4" w:rsidP="00D513C3">
      <w:pPr>
        <w:pStyle w:val="ListParagraph"/>
        <w:numPr>
          <w:ilvl w:val="2"/>
          <w:numId w:val="133"/>
        </w:numPr>
        <w:spacing w:after="120"/>
        <w:contextualSpacing w:val="0"/>
        <w:rPr>
          <w:rFonts w:ascii="Times New Roman" w:hAnsi="Times New Roman" w:cs="Times New Roman"/>
        </w:rPr>
      </w:pPr>
      <w:r w:rsidRPr="00152C55">
        <w:rPr>
          <w:rStyle w:val="Heading3Char"/>
          <w:rFonts w:eastAsia="Calibri"/>
        </w:rPr>
        <w:t>Confined Animal Feeding Operation</w:t>
      </w:r>
      <w:bookmarkEnd w:id="183"/>
      <w:r w:rsidRPr="00152C55">
        <w:rPr>
          <w:rStyle w:val="Heading3Char"/>
          <w:rFonts w:eastAsia="Calibri"/>
        </w:rPr>
        <w:t xml:space="preserve"> </w:t>
      </w:r>
      <w:r w:rsidRPr="00152C55">
        <w:rPr>
          <w:rFonts w:ascii="Times New Roman" w:hAnsi="Times New Roman" w:cs="Times New Roman"/>
        </w:rPr>
        <w:t xml:space="preserve">(CAFO) – </w:t>
      </w:r>
      <w:bookmarkStart w:id="184" w:name="_Toc336957434"/>
      <w:r w:rsidR="00C7773A" w:rsidRPr="00B804EF">
        <w:rPr>
          <w:rFonts w:ascii="Times New Roman" w:hAnsi="Times New Roman" w:cs="Times New Roman"/>
          <w:sz w:val="22"/>
          <w:highlight w:val="magenta"/>
        </w:rPr>
        <w:fldChar w:fldCharType="begin"/>
      </w:r>
      <w:r w:rsidR="00B804EF" w:rsidRPr="00B804EF">
        <w:rPr>
          <w:rFonts w:ascii="Times New Roman" w:hAnsi="Times New Roman" w:cs="Times New Roman"/>
          <w:sz w:val="22"/>
        </w:rPr>
        <w:instrText xml:space="preserve"> REF _Ref474507210 \h </w:instrText>
      </w:r>
      <w:r w:rsidR="00B804EF" w:rsidRPr="00B804EF">
        <w:rPr>
          <w:rFonts w:ascii="Times New Roman" w:hAnsi="Times New Roman" w:cs="Times New Roman"/>
          <w:sz w:val="22"/>
          <w:highlight w:val="magenta"/>
        </w:rPr>
        <w:instrText xml:space="preserve"> \* MERGEFORMAT </w:instrText>
      </w:r>
      <w:r w:rsidR="00C7773A" w:rsidRPr="00B804EF">
        <w:rPr>
          <w:rFonts w:ascii="Times New Roman" w:hAnsi="Times New Roman" w:cs="Times New Roman"/>
          <w:sz w:val="22"/>
          <w:highlight w:val="magenta"/>
        </w:rPr>
      </w:r>
      <w:r w:rsidR="00C7773A" w:rsidRPr="00B804EF">
        <w:rPr>
          <w:rFonts w:ascii="Times New Roman" w:hAnsi="Times New Roman" w:cs="Times New Roman"/>
          <w:sz w:val="22"/>
          <w:highlight w:val="magenta"/>
        </w:rPr>
        <w:fldChar w:fldCharType="separate"/>
      </w:r>
      <w:r w:rsidR="005664B4" w:rsidRPr="005664B4">
        <w:rPr>
          <w:rFonts w:ascii="Times New Roman" w:hAnsi="Times New Roman" w:cs="Times New Roman"/>
          <w:sz w:val="22"/>
        </w:rPr>
        <w:t>CHAPTER 8- ADDITIONAL PERFORMANCE STANDARDS FOR SPECIFIC USES</w:t>
      </w:r>
      <w:r w:rsidR="00C7773A" w:rsidRPr="00B804EF">
        <w:rPr>
          <w:rFonts w:ascii="Times New Roman" w:hAnsi="Times New Roman" w:cs="Times New Roman"/>
          <w:sz w:val="22"/>
          <w:highlight w:val="magenta"/>
        </w:rPr>
        <w:fldChar w:fldCharType="end"/>
      </w:r>
    </w:p>
    <w:p w14:paraId="4685CB96" w14:textId="77777777" w:rsidR="002F22AF" w:rsidRPr="00152C55" w:rsidRDefault="003F4EA4" w:rsidP="00D513C3">
      <w:pPr>
        <w:pStyle w:val="ListParagraph"/>
        <w:numPr>
          <w:ilvl w:val="2"/>
          <w:numId w:val="133"/>
        </w:numPr>
        <w:spacing w:after="120"/>
        <w:contextualSpacing w:val="0"/>
        <w:rPr>
          <w:rFonts w:ascii="Times New Roman" w:hAnsi="Times New Roman" w:cs="Times New Roman"/>
        </w:rPr>
      </w:pPr>
      <w:r w:rsidRPr="00152C55">
        <w:rPr>
          <w:rStyle w:val="Heading3Char"/>
          <w:rFonts w:eastAsia="Calibri"/>
        </w:rPr>
        <w:lastRenderedPageBreak/>
        <w:t>Contiguous.</w:t>
      </w:r>
      <w:bookmarkEnd w:id="184"/>
      <w:r w:rsidRPr="00152C55">
        <w:rPr>
          <w:rFonts w:ascii="Times New Roman" w:hAnsi="Times New Roman" w:cs="Times New Roman"/>
        </w:rPr>
        <w:t xml:space="preserve"> Parcels sharing an edge or boundary for at least twenty (20) feet.  Two (2) parcels would not be considered contiguous if the only commonality is a section corner</w:t>
      </w:r>
    </w:p>
    <w:p w14:paraId="15E00699" w14:textId="77777777" w:rsidR="002F22AF" w:rsidRPr="002F22AF" w:rsidRDefault="003F4EA4" w:rsidP="00D513C3">
      <w:pPr>
        <w:pStyle w:val="ListParagraph"/>
        <w:numPr>
          <w:ilvl w:val="2"/>
          <w:numId w:val="133"/>
        </w:numPr>
        <w:spacing w:after="120"/>
        <w:contextualSpacing w:val="0"/>
        <w:rPr>
          <w:rFonts w:ascii="Times New Roman" w:hAnsi="Times New Roman" w:cs="Times New Roman"/>
        </w:rPr>
      </w:pPr>
      <w:r w:rsidRPr="002F22AF">
        <w:rPr>
          <w:rFonts w:ascii="Times New Roman" w:hAnsi="Times New Roman" w:cs="Times New Roman"/>
          <w:b/>
        </w:rPr>
        <w:t>County Road</w:t>
      </w:r>
      <w:r w:rsidRPr="002F22AF">
        <w:rPr>
          <w:rFonts w:ascii="Times New Roman" w:hAnsi="Times New Roman" w:cs="Times New Roman"/>
        </w:rPr>
        <w:t>. Roads within the County that are maintained by LCRB</w:t>
      </w:r>
    </w:p>
    <w:p w14:paraId="4E69CB89" w14:textId="77777777" w:rsidR="002F22AF" w:rsidRPr="002F22AF" w:rsidRDefault="003F4EA4" w:rsidP="00D513C3">
      <w:pPr>
        <w:pStyle w:val="ListParagraph"/>
        <w:numPr>
          <w:ilvl w:val="2"/>
          <w:numId w:val="133"/>
        </w:numPr>
        <w:spacing w:after="120"/>
        <w:contextualSpacing w:val="0"/>
        <w:rPr>
          <w:rFonts w:ascii="Times New Roman" w:hAnsi="Times New Roman" w:cs="Times New Roman"/>
        </w:rPr>
      </w:pPr>
      <w:r w:rsidRPr="002F22AF">
        <w:rPr>
          <w:rFonts w:ascii="Times New Roman" w:hAnsi="Times New Roman" w:cs="Times New Roman"/>
          <w:b/>
        </w:rPr>
        <w:t>County Road System</w:t>
      </w:r>
      <w:r w:rsidRPr="002F22AF">
        <w:rPr>
          <w:rFonts w:ascii="Times New Roman" w:hAnsi="Times New Roman" w:cs="Times New Roman"/>
        </w:rPr>
        <w:t>. All roads within the County as identified in Section D</w:t>
      </w:r>
      <w:bookmarkStart w:id="185" w:name="_Toc336957435"/>
    </w:p>
    <w:p w14:paraId="4BB22A33" w14:textId="77777777" w:rsidR="002F22AF" w:rsidRPr="002F22AF" w:rsidRDefault="003F4EA4"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Density.</w:t>
      </w:r>
      <w:bookmarkEnd w:id="185"/>
      <w:r w:rsidRPr="002F22AF">
        <w:rPr>
          <w:rFonts w:ascii="Times New Roman" w:hAnsi="Times New Roman" w:cs="Times New Roman"/>
        </w:rPr>
        <w:t xml:space="preserve"> The number of dwelling units per gross acre. Gross acreage includes the entire development (adjoining roads to the centerline, internal roads, common open spaces, etc.). Density is not synonymous with lot size.</w:t>
      </w:r>
      <w:bookmarkStart w:id="186" w:name="_Toc336957436"/>
    </w:p>
    <w:p w14:paraId="0D09C1CB" w14:textId="77777777" w:rsidR="002F22AF" w:rsidRPr="002F22AF" w:rsidRDefault="003F4EA4"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Development.</w:t>
      </w:r>
      <w:bookmarkEnd w:id="186"/>
      <w:r w:rsidRPr="002F22AF">
        <w:rPr>
          <w:rFonts w:ascii="Times New Roman" w:hAnsi="Times New Roman" w:cs="Times New Roman"/>
        </w:rPr>
        <w:t xml:space="preserve"> Development is used as a generic term covering any and all activities regulated by this ordinance. The developer is, by definition, the owner of the parcel on which a development has been proposed, but owners may appoint a representative for proceedings required by this ordinance.</w:t>
      </w:r>
      <w:bookmarkStart w:id="187" w:name="_Toc336957437"/>
    </w:p>
    <w:p w14:paraId="4A5C455D" w14:textId="77777777" w:rsidR="006F4E64" w:rsidRPr="006F4E64" w:rsidRDefault="003F4EA4"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Driveway.</w:t>
      </w:r>
      <w:bookmarkEnd w:id="187"/>
      <w:r w:rsidRPr="002F22AF">
        <w:rPr>
          <w:rFonts w:ascii="Times New Roman" w:hAnsi="Times New Roman" w:cs="Times New Roman"/>
        </w:rPr>
        <w:t xml:space="preserve"> A private owned and maintained vehicle access serving a single lot, properties under single ownership, a single residence, or agricultural, commercial, or industrial use area.</w:t>
      </w:r>
      <w:bookmarkStart w:id="188" w:name="_Toc336957438"/>
    </w:p>
    <w:p w14:paraId="50DDD89A" w14:textId="1542AD27" w:rsidR="002F22AF" w:rsidRPr="006F4E64" w:rsidRDefault="003F4EA4" w:rsidP="00D513C3">
      <w:pPr>
        <w:pStyle w:val="ListParagraph"/>
        <w:numPr>
          <w:ilvl w:val="2"/>
          <w:numId w:val="133"/>
        </w:numPr>
        <w:spacing w:after="120"/>
        <w:contextualSpacing w:val="0"/>
        <w:rPr>
          <w:rFonts w:ascii="Times New Roman" w:hAnsi="Times New Roman" w:cs="Times New Roman"/>
        </w:rPr>
      </w:pPr>
      <w:r w:rsidRPr="006F4E64">
        <w:rPr>
          <w:rStyle w:val="Heading3Char"/>
          <w:rFonts w:eastAsia="Calibri"/>
        </w:rPr>
        <w:t>Dwelling Unit.</w:t>
      </w:r>
      <w:bookmarkEnd w:id="188"/>
      <w:r w:rsidRPr="006F4E64">
        <w:rPr>
          <w:rFonts w:ascii="Times New Roman" w:hAnsi="Times New Roman" w:cs="Times New Roman"/>
        </w:rPr>
        <w:t xml:space="preserve"> A single unit providing complete independent living facilities for one or more person, including permanent provisions for living, sleeping, eating, cooking and sanitation. A dwelling unit means a single</w:t>
      </w:r>
      <w:r w:rsidR="00A5573E">
        <w:rPr>
          <w:rFonts w:ascii="Times New Roman" w:hAnsi="Times New Roman" w:cs="Times New Roman"/>
        </w:rPr>
        <w:t>-</w:t>
      </w:r>
      <w:r w:rsidRPr="006F4E64">
        <w:rPr>
          <w:rFonts w:ascii="Times New Roman" w:hAnsi="Times New Roman" w:cs="Times New Roman"/>
        </w:rPr>
        <w:t xml:space="preserve">family dwelling, home, manufactured home, mobile home that has been rehabilitated, duplexes etc. </w:t>
      </w:r>
      <w:bookmarkStart w:id="189" w:name="_Toc336957439"/>
    </w:p>
    <w:p w14:paraId="69CB6149" w14:textId="77777777" w:rsidR="002F22AF" w:rsidRPr="002F22AF" w:rsidRDefault="003F4EA4"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Fence</w:t>
      </w:r>
      <w:bookmarkEnd w:id="189"/>
      <w:r w:rsidRPr="002F22AF">
        <w:rPr>
          <w:rStyle w:val="Heading3Char"/>
          <w:rFonts w:eastAsia="Calibri"/>
        </w:rPr>
        <w:t xml:space="preserve">. </w:t>
      </w:r>
      <w:r w:rsidRPr="002F22AF">
        <w:rPr>
          <w:rFonts w:ascii="Times New Roman" w:hAnsi="Times New Roman" w:cs="Times New Roman"/>
        </w:rPr>
        <w:t>A lawful fence, except as hereinafter provided, provided must be not less than four and one half (4 ½) feet high, and the bottom board, rail, pole or wire must not be more than twenty (20) inches above the ground, and the space between the top and bottom board, rail, pole or wire must be well divided as defined in I.C Title 35</w:t>
      </w:r>
      <w:r w:rsidR="0001052E">
        <w:rPr>
          <w:rFonts w:ascii="Times New Roman" w:hAnsi="Times New Roman" w:cs="Times New Roman"/>
        </w:rPr>
        <w:t xml:space="preserve"> as amended</w:t>
      </w:r>
    </w:p>
    <w:p w14:paraId="3A602974" w14:textId="77777777" w:rsidR="002F22AF" w:rsidRPr="002F22AF" w:rsidRDefault="003F4EA4" w:rsidP="00D513C3">
      <w:pPr>
        <w:pStyle w:val="ListParagraph"/>
        <w:numPr>
          <w:ilvl w:val="2"/>
          <w:numId w:val="133"/>
        </w:numPr>
        <w:spacing w:after="120"/>
        <w:contextualSpacing w:val="0"/>
        <w:rPr>
          <w:rFonts w:ascii="Times New Roman" w:hAnsi="Times New Roman" w:cs="Times New Roman"/>
        </w:rPr>
      </w:pPr>
      <w:r w:rsidRPr="002F22AF">
        <w:rPr>
          <w:rFonts w:ascii="Times New Roman" w:hAnsi="Times New Roman" w:cs="Times New Roman"/>
          <w:b/>
        </w:rPr>
        <w:t>Functional Classification Map.</w:t>
      </w:r>
      <w:r w:rsidRPr="002F22AF">
        <w:rPr>
          <w:rFonts w:ascii="Times New Roman" w:hAnsi="Times New Roman" w:cs="Times New Roman"/>
        </w:rPr>
        <w:t xml:space="preserve"> A map adopted by Lemhi County and the Idaho Transportation Department classifying roads and highways according to the character of service they are intended to provide.</w:t>
      </w:r>
    </w:p>
    <w:p w14:paraId="16230B41" w14:textId="3AFA98A7" w:rsidR="002F22AF" w:rsidRPr="002F22AF" w:rsidRDefault="003F4EA4" w:rsidP="00D513C3">
      <w:pPr>
        <w:pStyle w:val="ListParagraph"/>
        <w:numPr>
          <w:ilvl w:val="2"/>
          <w:numId w:val="133"/>
        </w:numPr>
        <w:spacing w:after="120"/>
        <w:contextualSpacing w:val="0"/>
        <w:rPr>
          <w:rFonts w:ascii="Times New Roman" w:hAnsi="Times New Roman" w:cs="Times New Roman"/>
        </w:rPr>
      </w:pPr>
      <w:r w:rsidRPr="002F22AF">
        <w:rPr>
          <w:rFonts w:ascii="Times New Roman" w:hAnsi="Times New Roman" w:cs="Times New Roman"/>
          <w:b/>
        </w:rPr>
        <w:t>Gravel Pit.</w:t>
      </w:r>
      <w:r w:rsidRPr="002F22AF">
        <w:rPr>
          <w:rFonts w:ascii="Times New Roman" w:hAnsi="Times New Roman" w:cs="Times New Roman"/>
        </w:rPr>
        <w:t xml:space="preserve">  A gravel pit shall mean any activity that is associated with a gravel operation such as but not limited to: batch plant(s), crushing, extraction, loading &amp; unloading, processing, screening, and sorting.  A Gravel pit(s) can only be operated though the approval of a “Special Use Permit” and shall not be operated as a home occupation.  Gravel pit(s) shall not violate section </w:t>
      </w:r>
      <w:bookmarkStart w:id="190" w:name="_Toc336957440"/>
      <w:r w:rsidR="00C7773A">
        <w:fldChar w:fldCharType="begin"/>
      </w:r>
      <w:r w:rsidR="006F4E64">
        <w:rPr>
          <w:rFonts w:ascii="Times New Roman" w:hAnsi="Times New Roman" w:cs="Times New Roman"/>
        </w:rPr>
        <w:instrText xml:space="preserve"> REF _Ref218328290 \r \h </w:instrText>
      </w:r>
      <w:r w:rsidR="00C7773A">
        <w:fldChar w:fldCharType="separate"/>
      </w:r>
      <w:r w:rsidR="005664B4">
        <w:rPr>
          <w:rFonts w:ascii="Times New Roman" w:hAnsi="Times New Roman" w:cs="Times New Roman"/>
        </w:rPr>
        <w:t>6.4.2</w:t>
      </w:r>
      <w:r w:rsidR="00C7773A">
        <w:fldChar w:fldCharType="end"/>
      </w:r>
    </w:p>
    <w:p w14:paraId="5973745C" w14:textId="77777777" w:rsidR="002F22AF" w:rsidRPr="002F22AF" w:rsidRDefault="003F4EA4"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Groundwater Vulnerability Area.</w:t>
      </w:r>
      <w:bookmarkEnd w:id="190"/>
      <w:r w:rsidRPr="002F22AF">
        <w:rPr>
          <w:rFonts w:ascii="Times New Roman" w:hAnsi="Times New Roman" w:cs="Times New Roman"/>
        </w:rPr>
        <w:t xml:space="preserve"> Includes all wetlands and special flood hazard areas, and all lands where:</w:t>
      </w:r>
    </w:p>
    <w:p w14:paraId="3D43CCA8" w14:textId="77777777" w:rsidR="002F22AF" w:rsidRPr="002F22AF" w:rsidRDefault="003F4EA4" w:rsidP="00D513C3">
      <w:pPr>
        <w:pStyle w:val="ListParagraph"/>
        <w:numPr>
          <w:ilvl w:val="3"/>
          <w:numId w:val="133"/>
        </w:numPr>
        <w:spacing w:after="120"/>
        <w:contextualSpacing w:val="0"/>
        <w:rPr>
          <w:rFonts w:ascii="Times New Roman" w:hAnsi="Times New Roman" w:cs="Times New Roman"/>
        </w:rPr>
      </w:pPr>
      <w:r w:rsidRPr="002F22AF">
        <w:rPr>
          <w:rFonts w:ascii="Times New Roman" w:hAnsi="Times New Roman" w:cs="Times New Roman"/>
        </w:rPr>
        <w:t>The normal water table comes to within sixty (60) inches of the land surface, and/or</w:t>
      </w:r>
    </w:p>
    <w:p w14:paraId="6D0F1DB3" w14:textId="77777777" w:rsidR="002F22AF" w:rsidRPr="002F22AF" w:rsidRDefault="003F4EA4" w:rsidP="00D513C3">
      <w:pPr>
        <w:pStyle w:val="ListParagraph"/>
        <w:numPr>
          <w:ilvl w:val="3"/>
          <w:numId w:val="133"/>
        </w:numPr>
        <w:spacing w:after="120"/>
        <w:contextualSpacing w:val="0"/>
        <w:rPr>
          <w:rFonts w:ascii="Times New Roman" w:hAnsi="Times New Roman" w:cs="Times New Roman"/>
        </w:rPr>
      </w:pPr>
      <w:r w:rsidRPr="002F22AF">
        <w:rPr>
          <w:rFonts w:ascii="Times New Roman" w:hAnsi="Times New Roman" w:cs="Times New Roman"/>
        </w:rPr>
        <w:t>The most permeable soil horizon within sixty (60) inches of the surface has rapid or very rapid permeability.</w:t>
      </w:r>
      <w:bookmarkStart w:id="191" w:name="_Toc336957441"/>
    </w:p>
    <w:p w14:paraId="77F33F9B" w14:textId="77777777" w:rsidR="002F22AF" w:rsidRPr="002F22AF" w:rsidRDefault="003F4EA4"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Hazardous Substances.</w:t>
      </w:r>
      <w:bookmarkEnd w:id="191"/>
      <w:r w:rsidRPr="002F22AF">
        <w:rPr>
          <w:rFonts w:ascii="Times New Roman" w:hAnsi="Times New Roman" w:cs="Times New Roman"/>
        </w:rPr>
        <w:t xml:space="preserve"> Any material regulated by EPCRA. EPCRA stands for the Emergency Planning and Community Right-To-Know Act of 1986. Refers to 42 USC 1101-11050, as amended.</w:t>
      </w:r>
      <w:bookmarkStart w:id="192" w:name="_Toc336957442"/>
    </w:p>
    <w:p w14:paraId="49DC0695" w14:textId="77777777" w:rsidR="002F22AF" w:rsidRPr="002F22AF" w:rsidRDefault="003F4EA4"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lastRenderedPageBreak/>
        <w:t>Higher Density Residential Use.</w:t>
      </w:r>
      <w:bookmarkEnd w:id="192"/>
      <w:r w:rsidRPr="002F22AF">
        <w:rPr>
          <w:rFonts w:ascii="Times New Roman" w:hAnsi="Times New Roman" w:cs="Times New Roman"/>
        </w:rPr>
        <w:t xml:space="preserve"> Any residential use that is designed for occupancy by more than one (1) family. Includes, without distinctions, apartments, condominiums, duplexes, townhouses, and all other forms of attached housing.</w:t>
      </w:r>
      <w:bookmarkStart w:id="193" w:name="_Toc336957443"/>
    </w:p>
    <w:p w14:paraId="18F563EA" w14:textId="4FB4898E" w:rsidR="002F22AF" w:rsidRPr="002F22AF" w:rsidRDefault="003F4EA4"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Home Occupation.</w:t>
      </w:r>
      <w:bookmarkEnd w:id="193"/>
      <w:r w:rsidRPr="002F22AF">
        <w:rPr>
          <w:rFonts w:ascii="Times New Roman" w:hAnsi="Times New Roman" w:cs="Times New Roman"/>
        </w:rPr>
        <w:t xml:space="preserve"> A commercial activity conducted in a dwelling or a building accessory to a dwelling. Home occupations, by definition, comply with the performance standards of </w:t>
      </w:r>
      <w:bookmarkStart w:id="194" w:name="_Toc336957444"/>
      <w:r w:rsidR="00C7773A">
        <w:fldChar w:fldCharType="begin"/>
      </w:r>
      <w:r w:rsidR="001D2D07">
        <w:rPr>
          <w:rFonts w:ascii="Times New Roman" w:hAnsi="Times New Roman" w:cs="Times New Roman"/>
        </w:rPr>
        <w:instrText xml:space="preserve"> REF _Ref474502156 \r \h </w:instrText>
      </w:r>
      <w:r w:rsidR="00C7773A">
        <w:fldChar w:fldCharType="separate"/>
      </w:r>
      <w:r w:rsidR="005664B4">
        <w:rPr>
          <w:rFonts w:ascii="Times New Roman" w:hAnsi="Times New Roman" w:cs="Times New Roman"/>
        </w:rPr>
        <w:t>8.1.1</w:t>
      </w:r>
      <w:r w:rsidR="00C7773A">
        <w:fldChar w:fldCharType="end"/>
      </w:r>
    </w:p>
    <w:p w14:paraId="1906BD0F" w14:textId="77777777" w:rsidR="002F22AF" w:rsidRPr="002F22AF" w:rsidRDefault="003F4EA4"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Industrial.</w:t>
      </w:r>
      <w:bookmarkEnd w:id="194"/>
      <w:r w:rsidRPr="002F22AF">
        <w:rPr>
          <w:rFonts w:ascii="Times New Roman" w:hAnsi="Times New Roman" w:cs="Times New Roman"/>
        </w:rPr>
        <w:t xml:space="preserve"> Any manufacturing processing, testing, energy production, storing, assembling, testing and similar uses which generally generate by products of noise, smoke, odor, glare, gas, vibration, dust or light. It does not refer to the growing of agricultural crops, or the raising of livestock. Such as but not limited to;</w:t>
      </w:r>
    </w:p>
    <w:p w14:paraId="328FB301" w14:textId="5C0B5C2C" w:rsidR="002F22AF" w:rsidRPr="00423333" w:rsidRDefault="0080349C" w:rsidP="00D513C3">
      <w:pPr>
        <w:pStyle w:val="ListParagraph"/>
        <w:numPr>
          <w:ilvl w:val="3"/>
          <w:numId w:val="133"/>
        </w:numPr>
        <w:spacing w:after="120"/>
        <w:contextualSpacing w:val="0"/>
        <w:rPr>
          <w:rFonts w:ascii="Times New Roman" w:hAnsi="Times New Roman" w:cs="Times New Roman"/>
        </w:rPr>
      </w:pPr>
      <w:r w:rsidRPr="002F22AF">
        <w:rPr>
          <w:rFonts w:ascii="Times New Roman" w:hAnsi="Times New Roman" w:cs="Times New Roman"/>
        </w:rPr>
        <w:t>Manufacturing of food &amp; kindred products, textile mill products, apparel &amp; other finished products made from fabric, leather and similar materials. Lumber &amp; wood products (except furniture), furniture &amp; fixtures, paper &amp; allied products. Printing, publishing and allied products. Chemical &amp; allied products, petroleum refining &amp; related industries. Rubber and miscellaneous plastic products, stone, clay &amp; glass products. Primary metal industries, fabricated metal products. Professional, scientific &amp; controlling instruments. Photographic and optical goods, watches and clocks, miscellaneous manufacturing. Railroad, rapid rail transit and street railway transportation, motor vehicle transportation, airport transportation, marine craft transportation. Highway &amp; street right of way, automobile parking, communication, utilities and other transportation communication and utilities. Wholesale trade, business services, warehousing and storage services. Agricultural related activities, forestry activities, fishing activities and related services. Mining activities and related services. Other resource production and extraction. Any other use not listed shall be classified by the administrator.</w:t>
      </w:r>
      <w:bookmarkStart w:id="195" w:name="_Toc336957445"/>
    </w:p>
    <w:p w14:paraId="4DD2FCF0" w14:textId="77777777" w:rsidR="002F22AF" w:rsidRPr="002F22AF" w:rsidRDefault="0080349C"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Irrigated.</w:t>
      </w:r>
      <w:bookmarkEnd w:id="195"/>
      <w:r w:rsidRPr="002F22AF">
        <w:rPr>
          <w:rFonts w:ascii="Times New Roman" w:hAnsi="Times New Roman" w:cs="Times New Roman"/>
        </w:rPr>
        <w:t xml:space="preserve"> For the purposes of this ordinance, the term "irrigated land" includes all land that was irrigated or subject to irrigation on the effective date of this ordinance.</w:t>
      </w:r>
    </w:p>
    <w:p w14:paraId="323E5948" w14:textId="77777777" w:rsidR="002F22AF" w:rsidRPr="002F22AF" w:rsidRDefault="0080349C" w:rsidP="00D513C3">
      <w:pPr>
        <w:pStyle w:val="ListParagraph"/>
        <w:numPr>
          <w:ilvl w:val="2"/>
          <w:numId w:val="133"/>
        </w:numPr>
        <w:spacing w:after="120"/>
        <w:contextualSpacing w:val="0"/>
        <w:rPr>
          <w:rFonts w:ascii="Times New Roman" w:hAnsi="Times New Roman" w:cs="Times New Roman"/>
        </w:rPr>
      </w:pPr>
      <w:r w:rsidRPr="002F22AF">
        <w:rPr>
          <w:rFonts w:ascii="Times New Roman" w:hAnsi="Times New Roman" w:cs="Times New Roman"/>
          <w:b/>
        </w:rPr>
        <w:t>Irrigation and Drainage Canals and Ditches</w:t>
      </w:r>
      <w:r w:rsidRPr="002F22AF">
        <w:rPr>
          <w:rFonts w:ascii="Times New Roman" w:hAnsi="Times New Roman" w:cs="Times New Roman"/>
        </w:rPr>
        <w:t>: Irrigation canals that receive water from natural streams and lakes, and divert water to streams and creeks, are connected as "tributaries" to those other waters and considered jurisdictional and under the authority of the U.S. Army Corps of Engineers (Walla Walla District, U.S. Army Corps of Engineers, 2008).</w:t>
      </w:r>
      <w:bookmarkStart w:id="196" w:name="_Toc336957446"/>
    </w:p>
    <w:p w14:paraId="1CF3EDAF" w14:textId="77777777" w:rsidR="002F22AF" w:rsidRPr="002F22AF" w:rsidRDefault="0080349C"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Land Development. Any</w:t>
      </w:r>
      <w:bookmarkEnd w:id="196"/>
      <w:r w:rsidRPr="002F22AF">
        <w:rPr>
          <w:rStyle w:val="Heading3Char"/>
          <w:rFonts w:eastAsia="Calibri"/>
        </w:rPr>
        <w:t xml:space="preserve"> </w:t>
      </w:r>
      <w:r w:rsidRPr="002F22AF">
        <w:rPr>
          <w:rFonts w:ascii="Times New Roman" w:hAnsi="Times New Roman" w:cs="Times New Roman"/>
        </w:rPr>
        <w:t>changes to improved or unimproved real estate, including, but not limited to, lot splits, lot line adjustments, subdivisions, special use permits, buildings or other structures, mining, filling, grading, paving, excavation or drilling operations.</w:t>
      </w:r>
    </w:p>
    <w:p w14:paraId="54F213D6" w14:textId="77777777" w:rsidR="002F22AF" w:rsidRPr="002F22AF" w:rsidRDefault="0080349C" w:rsidP="00D513C3">
      <w:pPr>
        <w:pStyle w:val="ListParagraph"/>
        <w:numPr>
          <w:ilvl w:val="2"/>
          <w:numId w:val="133"/>
        </w:numPr>
        <w:spacing w:after="120"/>
        <w:contextualSpacing w:val="0"/>
        <w:rPr>
          <w:rFonts w:ascii="Times New Roman" w:hAnsi="Times New Roman" w:cs="Times New Roman"/>
        </w:rPr>
      </w:pPr>
      <w:r w:rsidRPr="002F22AF">
        <w:rPr>
          <w:rFonts w:ascii="Times New Roman" w:hAnsi="Times New Roman" w:cs="Times New Roman"/>
          <w:b/>
        </w:rPr>
        <w:t>Landscaping.</w:t>
      </w:r>
      <w:r w:rsidRPr="002F22AF">
        <w:rPr>
          <w:rFonts w:ascii="Times New Roman" w:hAnsi="Times New Roman" w:cs="Times New Roman"/>
        </w:rPr>
        <w:t xml:space="preserve">  </w:t>
      </w:r>
      <w:r w:rsidRPr="002F22AF">
        <w:rPr>
          <w:rFonts w:ascii="Times New Roman" w:hAnsi="Times New Roman" w:cs="Times New Roman"/>
          <w:bCs/>
        </w:rPr>
        <w:t>Landscaping</w:t>
      </w:r>
      <w:r w:rsidRPr="002F22AF">
        <w:rPr>
          <w:rFonts w:ascii="Times New Roman" w:hAnsi="Times New Roman" w:cs="Times New Roman"/>
        </w:rPr>
        <w:t xml:space="preserve"> refers to any activity that modifies the visib</w:t>
      </w:r>
      <w:r w:rsidR="002F22AF">
        <w:rPr>
          <w:rFonts w:ascii="Times New Roman" w:hAnsi="Times New Roman" w:cs="Times New Roman"/>
        </w:rPr>
        <w:t>le features of an area of land.</w:t>
      </w:r>
      <w:bookmarkStart w:id="197" w:name="_Toc336957448"/>
    </w:p>
    <w:p w14:paraId="65EFDA99" w14:textId="1D900F9E" w:rsidR="002F22AF" w:rsidRPr="002F22AF" w:rsidRDefault="00861BC8"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Local Planning Act.</w:t>
      </w:r>
      <w:bookmarkEnd w:id="197"/>
      <w:r w:rsidRPr="002F22AF">
        <w:rPr>
          <w:rFonts w:ascii="Times New Roman" w:hAnsi="Times New Roman" w:cs="Times New Roman"/>
        </w:rPr>
        <w:t xml:space="preserve"> Also</w:t>
      </w:r>
      <w:r w:rsidR="008F52D3">
        <w:rPr>
          <w:rFonts w:ascii="Times New Roman" w:hAnsi="Times New Roman" w:cs="Times New Roman"/>
        </w:rPr>
        <w:t>,</w:t>
      </w:r>
      <w:r w:rsidRPr="002F22AF">
        <w:rPr>
          <w:rFonts w:ascii="Times New Roman" w:hAnsi="Times New Roman" w:cs="Times New Roman"/>
        </w:rPr>
        <w:t xml:space="preserve"> Local Planning Act of 1975. Refers to I</w:t>
      </w:r>
      <w:r w:rsidR="00F5658F">
        <w:rPr>
          <w:rFonts w:ascii="Times New Roman" w:hAnsi="Times New Roman" w:cs="Times New Roman"/>
        </w:rPr>
        <w:t>.C. 67-6501 through I.C. 67-6538</w:t>
      </w:r>
      <w:r w:rsidRPr="002F22AF">
        <w:rPr>
          <w:rFonts w:ascii="Times New Roman" w:hAnsi="Times New Roman" w:cs="Times New Roman"/>
        </w:rPr>
        <w:t>, and subsequent amendments.</w:t>
      </w:r>
      <w:bookmarkStart w:id="198" w:name="_Toc336957449"/>
    </w:p>
    <w:p w14:paraId="3DA201F7" w14:textId="77777777" w:rsidR="002F22AF" w:rsidRPr="002F22AF" w:rsidRDefault="00861BC8"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lastRenderedPageBreak/>
        <w:t>Lot.</w:t>
      </w:r>
      <w:bookmarkEnd w:id="198"/>
      <w:r w:rsidRPr="002F22AF">
        <w:rPr>
          <w:rFonts w:ascii="Times New Roman" w:hAnsi="Times New Roman" w:cs="Times New Roman"/>
        </w:rPr>
        <w:t xml:space="preserve"> For the purposes of this ordinance, lot is used as both a generic term for a development site, and to refer to any parcel of land described by plat.</w:t>
      </w:r>
      <w:bookmarkStart w:id="199" w:name="_Toc336957450"/>
    </w:p>
    <w:p w14:paraId="0B32272B" w14:textId="77777777" w:rsidR="002F22AF" w:rsidRPr="002F22AF" w:rsidRDefault="00861BC8"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Lot Coverage.</w:t>
      </w:r>
      <w:bookmarkEnd w:id="199"/>
      <w:r w:rsidRPr="002F22AF">
        <w:rPr>
          <w:rFonts w:ascii="Times New Roman" w:hAnsi="Times New Roman" w:cs="Times New Roman"/>
        </w:rPr>
        <w:t xml:space="preserve"> Lot coverage is the percent of the lot covered by structures, including the main and all accessory buildings.</w:t>
      </w:r>
      <w:bookmarkStart w:id="200" w:name="_Toc336957451"/>
    </w:p>
    <w:p w14:paraId="1E154635" w14:textId="77777777" w:rsidR="002F22AF" w:rsidRPr="002F22AF" w:rsidRDefault="00861BC8"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Lot Line Adjustment.</w:t>
      </w:r>
      <w:bookmarkEnd w:id="200"/>
      <w:r w:rsidRPr="002F22AF">
        <w:rPr>
          <w:rFonts w:ascii="Times New Roman" w:hAnsi="Times New Roman" w:cs="Times New Roman"/>
        </w:rPr>
        <w:t xml:space="preserve"> A Lot Line Adjustment is the adjustment of lot lines between two or more parcels of land. No new lot can be created and no lot so reduced in area or dimension that it is not, or does not or cannot accommodate a use that is in full compliance with this ordinance.</w:t>
      </w:r>
      <w:bookmarkStart w:id="201" w:name="_Toc336957452"/>
    </w:p>
    <w:p w14:paraId="313331D3" w14:textId="77777777" w:rsidR="002F22AF" w:rsidRPr="002F22AF" w:rsidRDefault="00861BC8" w:rsidP="00D513C3">
      <w:pPr>
        <w:pStyle w:val="ListParagraph"/>
        <w:numPr>
          <w:ilvl w:val="3"/>
          <w:numId w:val="133"/>
        </w:numPr>
        <w:spacing w:after="120"/>
        <w:contextualSpacing w:val="0"/>
        <w:rPr>
          <w:rFonts w:ascii="Times New Roman" w:hAnsi="Times New Roman" w:cs="Times New Roman"/>
        </w:rPr>
      </w:pPr>
      <w:r w:rsidRPr="002F22AF">
        <w:rPr>
          <w:rStyle w:val="Heading3Char"/>
          <w:rFonts w:eastAsia="Calibri"/>
        </w:rPr>
        <w:t>Lot Line Adjustments outside a Subdivision.</w:t>
      </w:r>
      <w:bookmarkEnd w:id="201"/>
      <w:r w:rsidRPr="002F22AF">
        <w:rPr>
          <w:rFonts w:ascii="Times New Roman" w:hAnsi="Times New Roman" w:cs="Times New Roman"/>
        </w:rPr>
        <w:t xml:space="preserve"> Lot Line Adjustments outside a subdivision must keep at least one (1) original lot line in place</w:t>
      </w:r>
      <w:bookmarkStart w:id="202" w:name="_Toc336957454"/>
    </w:p>
    <w:p w14:paraId="140B4BF0" w14:textId="123FB4BA" w:rsidR="002F22AF" w:rsidRPr="002F22AF" w:rsidRDefault="00861BC8" w:rsidP="00D513C3">
      <w:pPr>
        <w:pStyle w:val="ListParagraph"/>
        <w:numPr>
          <w:ilvl w:val="3"/>
          <w:numId w:val="133"/>
        </w:numPr>
        <w:spacing w:after="120"/>
        <w:contextualSpacing w:val="0"/>
        <w:rPr>
          <w:rFonts w:ascii="Times New Roman" w:hAnsi="Times New Roman" w:cs="Times New Roman"/>
        </w:rPr>
      </w:pPr>
      <w:r w:rsidRPr="002F22AF">
        <w:rPr>
          <w:rStyle w:val="Heading3Char"/>
          <w:rFonts w:eastAsia="Calibri"/>
        </w:rPr>
        <w:t>Lot Line Adjustment within a Subdivision.</w:t>
      </w:r>
      <w:bookmarkEnd w:id="202"/>
      <w:r w:rsidRPr="002F22AF">
        <w:rPr>
          <w:rFonts w:ascii="Times New Roman" w:hAnsi="Times New Roman" w:cs="Times New Roman"/>
        </w:rPr>
        <w:t xml:space="preserve"> </w:t>
      </w:r>
      <w:r w:rsidRPr="00DA7798">
        <w:rPr>
          <w:rFonts w:ascii="Times New Roman" w:hAnsi="Times New Roman" w:cs="Times New Roman"/>
        </w:rPr>
        <w:t xml:space="preserve">A Lot Line Adjustment </w:t>
      </w:r>
      <w:r w:rsidR="00DA7798" w:rsidRPr="00D17DA0">
        <w:rPr>
          <w:rFonts w:ascii="Times New Roman" w:hAnsi="Times New Roman" w:cs="Times New Roman"/>
        </w:rPr>
        <w:t>consists of any change to the external boundaries of a subdivision</w:t>
      </w:r>
      <w:r w:rsidR="00B368D6" w:rsidRPr="00D17DA0">
        <w:rPr>
          <w:rFonts w:ascii="Times New Roman" w:hAnsi="Times New Roman" w:cs="Times New Roman"/>
        </w:rPr>
        <w:t xml:space="preserve"> or plat vacation</w:t>
      </w:r>
      <w:r w:rsidR="00DA7798" w:rsidRPr="00D17DA0">
        <w:rPr>
          <w:rFonts w:ascii="Times New Roman" w:hAnsi="Times New Roman" w:cs="Times New Roman"/>
        </w:rPr>
        <w:t>.</w:t>
      </w:r>
      <w:r w:rsidR="00DA7798">
        <w:rPr>
          <w:rFonts w:ascii="Times New Roman" w:hAnsi="Times New Roman" w:cs="Times New Roman"/>
        </w:rPr>
        <w:t xml:space="preserve"> </w:t>
      </w:r>
      <w:r w:rsidRPr="002F22AF">
        <w:rPr>
          <w:rFonts w:ascii="Times New Roman" w:hAnsi="Times New Roman" w:cs="Times New Roman"/>
        </w:rPr>
        <w:t>All Lot Line Adjustments</w:t>
      </w:r>
      <w:r w:rsidR="00B368D6">
        <w:rPr>
          <w:rFonts w:ascii="Times New Roman" w:hAnsi="Times New Roman" w:cs="Times New Roman"/>
        </w:rPr>
        <w:t xml:space="preserve"> in a subdivision </w:t>
      </w:r>
      <w:r w:rsidR="00B368D6" w:rsidRPr="00D17DA0">
        <w:rPr>
          <w:rFonts w:ascii="Times New Roman" w:hAnsi="Times New Roman" w:cs="Times New Roman"/>
        </w:rPr>
        <w:t xml:space="preserve">changing the external boundaries of a subdivision </w:t>
      </w:r>
      <w:r w:rsidRPr="002F22AF">
        <w:rPr>
          <w:rFonts w:ascii="Times New Roman" w:hAnsi="Times New Roman" w:cs="Times New Roman"/>
        </w:rPr>
        <w:t xml:space="preserve">shall go through the subdivision procedure. </w:t>
      </w:r>
      <w:r w:rsidR="001D2D07">
        <w:rPr>
          <w:rFonts w:ascii="Times New Roman" w:hAnsi="Times New Roman" w:cs="Times New Roman"/>
        </w:rPr>
        <w:t xml:space="preserve">See </w:t>
      </w:r>
      <w:r w:rsidR="008322E5">
        <w:fldChar w:fldCharType="begin"/>
      </w:r>
      <w:r w:rsidR="008322E5">
        <w:instrText xml:space="preserve"> REF _Ref474508218 \h  \* MERGEFORMAT </w:instrText>
      </w:r>
      <w:r w:rsidR="008322E5">
        <w:fldChar w:fldCharType="separate"/>
      </w:r>
      <w:r w:rsidR="005664B4" w:rsidRPr="005664B4">
        <w:rPr>
          <w:rFonts w:ascii="Times New Roman" w:hAnsi="Times New Roman" w:cs="Times New Roman"/>
          <w:sz w:val="22"/>
        </w:rPr>
        <w:t>CHAPTER 3 – GENERAL PROVISIONS</w:t>
      </w:r>
      <w:r w:rsidR="008322E5">
        <w:fldChar w:fldCharType="end"/>
      </w:r>
      <w:r w:rsidR="001D2D07">
        <w:rPr>
          <w:rFonts w:ascii="Times New Roman" w:hAnsi="Times New Roman" w:cs="Times New Roman"/>
        </w:rPr>
        <w:t xml:space="preserve"> </w:t>
      </w:r>
      <w:r w:rsidRPr="002F22AF">
        <w:rPr>
          <w:rFonts w:ascii="Times New Roman" w:hAnsi="Times New Roman" w:cs="Times New Roman"/>
        </w:rPr>
        <w:t xml:space="preserve">For the procedures </w:t>
      </w:r>
      <w:bookmarkStart w:id="203" w:name="_Toc336957457"/>
    </w:p>
    <w:p w14:paraId="3FA5B567" w14:textId="2A3F5D0A" w:rsidR="002F22AF" w:rsidRPr="002F22AF" w:rsidRDefault="00861BC8" w:rsidP="00D513C3">
      <w:pPr>
        <w:pStyle w:val="ListParagraph"/>
        <w:numPr>
          <w:ilvl w:val="2"/>
          <w:numId w:val="133"/>
        </w:numPr>
        <w:spacing w:after="120"/>
        <w:contextualSpacing w:val="0"/>
        <w:rPr>
          <w:rFonts w:ascii="Times New Roman" w:hAnsi="Times New Roman" w:cs="Times New Roman"/>
        </w:rPr>
      </w:pPr>
      <w:bookmarkStart w:id="204" w:name="_Toc336957453"/>
      <w:bookmarkStart w:id="205" w:name="_Ref337033374"/>
      <w:bookmarkStart w:id="206" w:name="_Ref474501731"/>
      <w:bookmarkEnd w:id="203"/>
      <w:r w:rsidRPr="002F22AF">
        <w:rPr>
          <w:rStyle w:val="Heading3Char"/>
          <w:rFonts w:eastAsia="Calibri"/>
        </w:rPr>
        <w:t>Lot Split.</w:t>
      </w:r>
      <w:bookmarkEnd w:id="204"/>
      <w:r w:rsidRPr="002F22AF">
        <w:rPr>
          <w:rFonts w:ascii="Times New Roman" w:hAnsi="Times New Roman" w:cs="Times New Roman"/>
        </w:rPr>
        <w:t xml:space="preserve"> Creation of any parcel of land acres for the purpose of but not limited to sale, lease, rental, or development. A lot split is a small</w:t>
      </w:r>
      <w:r w:rsidR="00A32FCA">
        <w:rPr>
          <w:rFonts w:ascii="Times New Roman" w:hAnsi="Times New Roman" w:cs="Times New Roman"/>
        </w:rPr>
        <w:t>-</w:t>
      </w:r>
      <w:r w:rsidRPr="002F22AF">
        <w:rPr>
          <w:rFonts w:ascii="Times New Roman" w:hAnsi="Times New Roman" w:cs="Times New Roman"/>
        </w:rPr>
        <w:t>scale development and shall comply with all applicable performance standards of the Lemhi County Development Code.</w:t>
      </w:r>
      <w:bookmarkStart w:id="207" w:name="_Toc336957455"/>
      <w:bookmarkEnd w:id="205"/>
      <w:bookmarkEnd w:id="206"/>
    </w:p>
    <w:p w14:paraId="532CF880" w14:textId="55B3F2FF" w:rsidR="002F22AF" w:rsidRPr="00AA411F" w:rsidRDefault="00861BC8"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Manufactured Home.</w:t>
      </w:r>
      <w:bookmarkEnd w:id="207"/>
      <w:r w:rsidRPr="002F22AF">
        <w:rPr>
          <w:rFonts w:ascii="Times New Roman" w:hAnsi="Times New Roman" w:cs="Times New Roman"/>
        </w:rPr>
        <w:t xml:space="preserve"> A structure, transportable in one or more sections, which in the traveling mode is eight (8) body feet or more in width or forty (40) body feet or more in length or, when erected on site, is three hundred-twenty (320) or more square feet, and which is designed to be placed on a permanent foundation, permanently connected to required utilities, and used as a permanent dwelling unit. </w:t>
      </w:r>
      <w:bookmarkStart w:id="208" w:name="_Toc336957456"/>
    </w:p>
    <w:p w14:paraId="737E1440" w14:textId="20FC4501" w:rsidR="00AA411F" w:rsidRPr="00AA411F" w:rsidRDefault="00AA411F" w:rsidP="00D513C3">
      <w:pPr>
        <w:pStyle w:val="ListParagraph"/>
        <w:numPr>
          <w:ilvl w:val="2"/>
          <w:numId w:val="133"/>
        </w:numPr>
        <w:spacing w:after="120"/>
        <w:contextualSpacing w:val="0"/>
        <w:rPr>
          <w:rFonts w:ascii="Times New Roman" w:hAnsi="Times New Roman" w:cs="Times New Roman"/>
        </w:rPr>
      </w:pPr>
      <w:r w:rsidRPr="002F22AF">
        <w:rPr>
          <w:rFonts w:ascii="Times New Roman" w:hAnsi="Times New Roman" w:cs="Times New Roman"/>
        </w:rPr>
        <w:t>A manufactured home park is any lot or parcel used for occupancy by manufactured homes that will not be placed on a permanent foundation.</w:t>
      </w:r>
    </w:p>
    <w:p w14:paraId="7F46164C" w14:textId="77777777" w:rsidR="002F22AF" w:rsidRPr="002F22AF" w:rsidRDefault="00861BC8"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Minimize.</w:t>
      </w:r>
      <w:bookmarkEnd w:id="208"/>
      <w:r w:rsidRPr="002F22AF">
        <w:rPr>
          <w:rFonts w:ascii="Times New Roman" w:hAnsi="Times New Roman" w:cs="Times New Roman"/>
        </w:rPr>
        <w:t xml:space="preserve"> For the purposes of this ordinance, “to minimize” the number of access points means to show that no alternative site plan for a proposed development will result in a smaller number of access points.</w:t>
      </w:r>
      <w:bookmarkStart w:id="209" w:name="_Toc336957458"/>
    </w:p>
    <w:p w14:paraId="3ED24C9B" w14:textId="77777777" w:rsidR="002F22AF" w:rsidRPr="002F22AF" w:rsidRDefault="00861BC8"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Minor Utility Installations.</w:t>
      </w:r>
      <w:bookmarkEnd w:id="209"/>
      <w:r w:rsidRPr="002F22AF">
        <w:rPr>
          <w:rFonts w:ascii="Times New Roman" w:hAnsi="Times New Roman" w:cs="Times New Roman"/>
        </w:rPr>
        <w:t xml:space="preserve"> Includes cable television, electric power, and telephone cables and transmission lines, and natural gas pipelines that serve the area through which they are routed. Also includes transformer boxes and other minor appurtenances to those transmission lines or pipelines. Other utility installations are industrial uses.</w:t>
      </w:r>
      <w:bookmarkStart w:id="210" w:name="_Toc336957459"/>
    </w:p>
    <w:p w14:paraId="24D1BED6" w14:textId="77777777" w:rsidR="002F22AF" w:rsidRPr="002F22AF" w:rsidRDefault="00861BC8"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Normal Water Table.</w:t>
      </w:r>
      <w:bookmarkEnd w:id="210"/>
      <w:r w:rsidRPr="002F22AF">
        <w:rPr>
          <w:rFonts w:ascii="Times New Roman" w:hAnsi="Times New Roman" w:cs="Times New Roman"/>
        </w:rPr>
        <w:t xml:space="preserve"> The normal high ground water level is the highest elevation of ground water that is maintained or exceeded for a continuous period of six (6) weeks a year.</w:t>
      </w:r>
      <w:bookmarkStart w:id="211" w:name="_Toc336957460"/>
    </w:p>
    <w:p w14:paraId="1D92DA22" w14:textId="77777777" w:rsidR="002F22AF" w:rsidRPr="002F22AF" w:rsidRDefault="00861BC8"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Occupancy.</w:t>
      </w:r>
      <w:bookmarkEnd w:id="211"/>
      <w:r w:rsidRPr="002F22AF">
        <w:rPr>
          <w:rFonts w:ascii="Times New Roman" w:hAnsi="Times New Roman" w:cs="Times New Roman"/>
        </w:rPr>
        <w:t xml:space="preserve"> The use of a building or lot.  Occupancies are classified using the Standard Land Use Coding System. The Standard Land Use Code, abbreviated SLUC, is a method of classifying land uses adapted from the Standard Land Use Coding Manual, U.S. Department of Transportation, and Federal Highway Administration, as reprinted in March 1977. The Standard Land Use Code is a </w:t>
      </w:r>
      <w:r w:rsidRPr="002F22AF">
        <w:rPr>
          <w:rFonts w:ascii="Times New Roman" w:hAnsi="Times New Roman" w:cs="Times New Roman"/>
        </w:rPr>
        <w:lastRenderedPageBreak/>
        <w:t>hierarchical system that includes all possible uses, whether specifically listed in the manual or not.</w:t>
      </w:r>
      <w:bookmarkStart w:id="212" w:name="_Toc336957461"/>
    </w:p>
    <w:p w14:paraId="25C6FB48" w14:textId="124F9E46" w:rsidR="002F22AF" w:rsidRPr="002F22AF" w:rsidRDefault="00861BC8"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Outdoor Material Handling or Storage.</w:t>
      </w:r>
      <w:bookmarkEnd w:id="212"/>
      <w:r w:rsidRPr="002F22AF">
        <w:rPr>
          <w:rFonts w:ascii="Times New Roman" w:hAnsi="Times New Roman" w:cs="Times New Roman"/>
        </w:rPr>
        <w:t xml:space="preserve"> Stockpiling, storage, processing, or packaging of materials for any reason (it need not be for commercial use), including the long</w:t>
      </w:r>
      <w:r w:rsidR="00A32FCA">
        <w:rPr>
          <w:rFonts w:ascii="Times New Roman" w:hAnsi="Times New Roman" w:cs="Times New Roman"/>
        </w:rPr>
        <w:t>-</w:t>
      </w:r>
      <w:r w:rsidRPr="002F22AF">
        <w:rPr>
          <w:rFonts w:ascii="Times New Roman" w:hAnsi="Times New Roman" w:cs="Times New Roman"/>
        </w:rPr>
        <w:t>term storage of construction materials and inoperative machinery or vehicles, that is not enclosed in a building and that is visible from a public street.</w:t>
      </w:r>
      <w:bookmarkStart w:id="213" w:name="_Toc336957462"/>
    </w:p>
    <w:p w14:paraId="5DA2C415" w14:textId="77777777" w:rsidR="002F22AF" w:rsidRPr="002F22AF" w:rsidRDefault="00861BC8"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Permeable Soil Horizon.</w:t>
      </w:r>
      <w:bookmarkEnd w:id="213"/>
      <w:r w:rsidRPr="002F22AF">
        <w:rPr>
          <w:rFonts w:ascii="Times New Roman" w:hAnsi="Times New Roman" w:cs="Times New Roman"/>
        </w:rPr>
        <w:t xml:space="preserve"> A characteristic subsurface layer of material which will severely limit the capability of the soil to treat or absorb wastewater, including but not limited to, water tables, fractured bedrock, fissured bedrock, excessively permeable material and relatively impermeable material.</w:t>
      </w:r>
      <w:bookmarkStart w:id="214" w:name="_Toc336957463"/>
    </w:p>
    <w:p w14:paraId="48494C0B" w14:textId="77777777" w:rsidR="002F22AF" w:rsidRPr="002F22AF" w:rsidRDefault="00861BC8"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Plat.</w:t>
      </w:r>
      <w:bookmarkEnd w:id="214"/>
      <w:r w:rsidRPr="002F22AF">
        <w:rPr>
          <w:rFonts w:ascii="Times New Roman" w:hAnsi="Times New Roman" w:cs="Times New Roman"/>
        </w:rPr>
        <w:t xml:space="preserve"> </w:t>
      </w:r>
      <w:bookmarkStart w:id="215" w:name="_Toc336957464"/>
      <w:r w:rsidR="00D20765">
        <w:rPr>
          <w:rFonts w:ascii="Times New Roman" w:hAnsi="Times New Roman" w:cs="Times New Roman"/>
        </w:rPr>
        <w:t>The legal map of a newly created parcel, alteration of property or subdivision.</w:t>
      </w:r>
    </w:p>
    <w:p w14:paraId="3EF729D9" w14:textId="1377A6B8" w:rsidR="002F22AF" w:rsidRPr="002F22AF" w:rsidRDefault="00861BC8"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Prime Farmland.</w:t>
      </w:r>
      <w:bookmarkEnd w:id="215"/>
      <w:r w:rsidRPr="002F22AF">
        <w:rPr>
          <w:rFonts w:ascii="Times New Roman" w:hAnsi="Times New Roman" w:cs="Times New Roman"/>
        </w:rPr>
        <w:t xml:space="preserve"> As defined by the U.S. Department of Agriculture, National Resources Conservation Service (NRCS), is land that has the best combination of physical and chemical characteristics for producing food, feed, fiber, forage, oilseed, and other agricultural crops with minimum inputs of fuel, fertilizer, pesticides, and labor, without intolerable soil erosion.</w:t>
      </w:r>
      <w:bookmarkStart w:id="216" w:name="_Toc336957465"/>
    </w:p>
    <w:p w14:paraId="2B0D3A3B" w14:textId="77777777" w:rsidR="002F22AF" w:rsidRPr="002F22AF" w:rsidRDefault="00861BC8"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Record of Survey.</w:t>
      </w:r>
      <w:bookmarkEnd w:id="216"/>
      <w:r w:rsidRPr="002F22AF">
        <w:rPr>
          <w:rFonts w:ascii="Times New Roman" w:hAnsi="Times New Roman" w:cs="Times New Roman"/>
        </w:rPr>
        <w:t xml:space="preserve"> A “Record of Survey” is a map based on the legal description of an entire parcel.  “Record of Survey” shall not be used to alter, change or rearrange the original parcel or definition of the original parcel. Any amendments or changes to the original parcel must be filed as a plat, and will be accepted only where the legal description of an entire parcel is reflected. All plats must show disclaimers for all easements.</w:t>
      </w:r>
      <w:bookmarkStart w:id="217" w:name="_Toc336957466"/>
    </w:p>
    <w:p w14:paraId="5246FB7A" w14:textId="2E7AF83A" w:rsidR="002F22AF" w:rsidRPr="00AA411F" w:rsidRDefault="00861BC8"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Recreational Vehicle.</w:t>
      </w:r>
      <w:bookmarkEnd w:id="217"/>
      <w:r w:rsidRPr="002F22AF">
        <w:rPr>
          <w:rFonts w:ascii="Times New Roman" w:hAnsi="Times New Roman" w:cs="Times New Roman"/>
        </w:rPr>
        <w:t xml:space="preserve"> As per I.C. 39-4201(2) </w:t>
      </w:r>
      <w:r w:rsidR="0001052E">
        <w:rPr>
          <w:rFonts w:ascii="Times New Roman" w:hAnsi="Times New Roman" w:cs="Times New Roman"/>
        </w:rPr>
        <w:t xml:space="preserve">as amended, </w:t>
      </w:r>
      <w:r w:rsidRPr="002F22AF">
        <w:rPr>
          <w:rFonts w:ascii="Times New Roman" w:hAnsi="Times New Roman" w:cs="Times New Roman"/>
        </w:rPr>
        <w:t>"Recreational vehicle" means a vehicular type unit primarily designed as temporary living quarters for recreational, camping, or travel use, which either has its own motive power or is mounted on or drawn by another vehicle. The entities are: travel trailer, camping trailer, truck camper, fifth-wheel trailer, and motor home.</w:t>
      </w:r>
      <w:bookmarkStart w:id="218" w:name="_Toc336957467"/>
    </w:p>
    <w:p w14:paraId="082A4819" w14:textId="77777777" w:rsidR="002F22AF" w:rsidRPr="002F22AF" w:rsidRDefault="00861BC8"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Recreational Vehicle Lot.</w:t>
      </w:r>
      <w:bookmarkEnd w:id="218"/>
      <w:r w:rsidRPr="002F22AF">
        <w:rPr>
          <w:rFonts w:ascii="Times New Roman" w:hAnsi="Times New Roman" w:cs="Times New Roman"/>
        </w:rPr>
        <w:t xml:space="preserve"> A parcel of ground in a recreational vehicle park intended to be rented as a place to park a recreational vehicle for temporary dwelling purposes.</w:t>
      </w:r>
      <w:bookmarkStart w:id="219" w:name="_Toc336957468"/>
    </w:p>
    <w:p w14:paraId="591C9337" w14:textId="77777777" w:rsidR="002F22AF" w:rsidRPr="002F22AF" w:rsidRDefault="00861BC8"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Recreational Vehicle Park.</w:t>
      </w:r>
      <w:bookmarkEnd w:id="219"/>
      <w:r w:rsidRPr="002F22AF">
        <w:rPr>
          <w:rFonts w:ascii="Times New Roman" w:hAnsi="Times New Roman" w:cs="Times New Roman"/>
        </w:rPr>
        <w:t xml:space="preserve"> A tract of ground under unified ownership developed for the purpose of providing rental space for temporary parking of recreational vehicles not to exceed six (6) months on individual spaces within its confines and may include cabins as accessory uses. </w:t>
      </w:r>
    </w:p>
    <w:p w14:paraId="38487E4C" w14:textId="77777777" w:rsidR="002F22AF" w:rsidRPr="002F22AF" w:rsidRDefault="00861BC8" w:rsidP="00D513C3">
      <w:pPr>
        <w:pStyle w:val="ListParagraph"/>
        <w:numPr>
          <w:ilvl w:val="2"/>
          <w:numId w:val="133"/>
        </w:numPr>
        <w:spacing w:after="120"/>
        <w:contextualSpacing w:val="0"/>
        <w:rPr>
          <w:rFonts w:ascii="Times New Roman" w:hAnsi="Times New Roman" w:cs="Times New Roman"/>
        </w:rPr>
      </w:pPr>
      <w:r w:rsidRPr="002F22AF">
        <w:rPr>
          <w:rFonts w:ascii="Times New Roman" w:hAnsi="Times New Roman" w:cs="Times New Roman"/>
          <w:b/>
        </w:rPr>
        <w:t>Right-of-Way</w:t>
      </w:r>
      <w:r w:rsidRPr="002F22AF">
        <w:rPr>
          <w:rFonts w:ascii="Times New Roman" w:hAnsi="Times New Roman" w:cs="Times New Roman"/>
        </w:rPr>
        <w:t>. A parcel of land dedicated for use as a public way, which normally includes roads, sidewalks, pathways, utilities, or other public service functions.</w:t>
      </w:r>
    </w:p>
    <w:p w14:paraId="5021F0DE" w14:textId="77777777" w:rsidR="002F22AF" w:rsidRPr="002F22AF" w:rsidRDefault="00861BC8" w:rsidP="00D513C3">
      <w:pPr>
        <w:pStyle w:val="ListParagraph"/>
        <w:numPr>
          <w:ilvl w:val="2"/>
          <w:numId w:val="133"/>
        </w:numPr>
        <w:spacing w:after="120"/>
        <w:contextualSpacing w:val="0"/>
        <w:rPr>
          <w:rFonts w:ascii="Times New Roman" w:hAnsi="Times New Roman" w:cs="Times New Roman"/>
        </w:rPr>
      </w:pPr>
      <w:r w:rsidRPr="002F22AF">
        <w:rPr>
          <w:rFonts w:ascii="Times New Roman" w:hAnsi="Times New Roman" w:cs="Times New Roman"/>
          <w:b/>
          <w:bCs/>
        </w:rPr>
        <w:t xml:space="preserve">Road/Roadway. </w:t>
      </w:r>
      <w:r w:rsidRPr="002F22AF">
        <w:rPr>
          <w:rFonts w:ascii="Times New Roman" w:hAnsi="Times New Roman" w:cs="Times New Roman"/>
          <w:bCs/>
        </w:rPr>
        <w:t>Any road, street, avenue, boulevard, lane, parkway, easement for access, or other way which is an existing state, county, or municipal roadway; or a road or way shown in a plat heretofore approved pursuant to law or approved by official action; or a road or way in a plat duly filed and recorded within the right-of-</w:t>
      </w:r>
      <w:r w:rsidRPr="002F22AF">
        <w:rPr>
          <w:rFonts w:ascii="Times New Roman" w:hAnsi="Times New Roman" w:cs="Times New Roman"/>
          <w:bCs/>
        </w:rPr>
        <w:lastRenderedPageBreak/>
        <w:t>way boundaries whether improved or unimproved and may be comprised of aggregate surface material, pavement, shoulder, curbs, gutters, sidewalks, parking areas, and lawns.  Roads in the county are classified by the following uses as identified on the Functional Classification Map:</w:t>
      </w:r>
    </w:p>
    <w:p w14:paraId="41224486" w14:textId="0B3B418F" w:rsidR="002F22AF" w:rsidRPr="002F22AF" w:rsidRDefault="00861BC8" w:rsidP="00D513C3">
      <w:pPr>
        <w:pStyle w:val="ListParagraph"/>
        <w:numPr>
          <w:ilvl w:val="3"/>
          <w:numId w:val="133"/>
        </w:numPr>
        <w:spacing w:after="120"/>
        <w:contextualSpacing w:val="0"/>
        <w:rPr>
          <w:rFonts w:ascii="Times New Roman" w:hAnsi="Times New Roman" w:cs="Times New Roman"/>
        </w:rPr>
      </w:pPr>
      <w:r w:rsidRPr="002F22AF">
        <w:rPr>
          <w:rFonts w:ascii="Times New Roman" w:hAnsi="Times New Roman" w:cs="Times New Roman"/>
          <w:b/>
          <w:bCs/>
        </w:rPr>
        <w:t>Arterial:</w:t>
      </w:r>
      <w:r w:rsidRPr="002F22AF">
        <w:rPr>
          <w:rFonts w:ascii="Times New Roman" w:hAnsi="Times New Roman" w:cs="Times New Roman"/>
          <w:snapToGrid w:val="0"/>
        </w:rPr>
        <w:t xml:space="preserve"> </w:t>
      </w:r>
      <w:r w:rsidRPr="002F22AF">
        <w:rPr>
          <w:rFonts w:ascii="Times New Roman" w:hAnsi="Times New Roman" w:cs="Times New Roman"/>
          <w:bCs/>
        </w:rPr>
        <w:t>A princip</w:t>
      </w:r>
      <w:r w:rsidR="00A32FCA">
        <w:rPr>
          <w:rFonts w:ascii="Times New Roman" w:hAnsi="Times New Roman" w:cs="Times New Roman"/>
          <w:bCs/>
        </w:rPr>
        <w:t>al</w:t>
      </w:r>
      <w:r w:rsidRPr="002F22AF">
        <w:rPr>
          <w:rFonts w:ascii="Times New Roman" w:hAnsi="Times New Roman" w:cs="Times New Roman"/>
          <w:bCs/>
        </w:rPr>
        <w:t xml:space="preserve"> highway corridor including state or county highways connecting cities and having regional continuity for interstate commerce.</w:t>
      </w:r>
    </w:p>
    <w:p w14:paraId="5AAB9448" w14:textId="77777777" w:rsidR="002F22AF" w:rsidRPr="002F22AF" w:rsidRDefault="00861BC8" w:rsidP="00D513C3">
      <w:pPr>
        <w:pStyle w:val="ListParagraph"/>
        <w:numPr>
          <w:ilvl w:val="3"/>
          <w:numId w:val="133"/>
        </w:numPr>
        <w:spacing w:after="120"/>
        <w:contextualSpacing w:val="0"/>
        <w:rPr>
          <w:rFonts w:ascii="Times New Roman" w:hAnsi="Times New Roman" w:cs="Times New Roman"/>
        </w:rPr>
      </w:pPr>
      <w:r w:rsidRPr="002F22AF">
        <w:rPr>
          <w:rFonts w:ascii="Times New Roman" w:hAnsi="Times New Roman" w:cs="Times New Roman"/>
          <w:b/>
        </w:rPr>
        <w:t>Major Collector</w:t>
      </w:r>
      <w:r w:rsidRPr="002F22AF">
        <w:rPr>
          <w:rFonts w:ascii="Times New Roman" w:hAnsi="Times New Roman" w:cs="Times New Roman"/>
        </w:rPr>
        <w:t>. A public road that provides for regional traffic movement within neighborhoods of the County and between arterial roads and local roads.</w:t>
      </w:r>
    </w:p>
    <w:p w14:paraId="03647290" w14:textId="64060F62" w:rsidR="002F22AF" w:rsidRPr="002F22AF" w:rsidRDefault="00861BC8" w:rsidP="00D513C3">
      <w:pPr>
        <w:pStyle w:val="ListParagraph"/>
        <w:numPr>
          <w:ilvl w:val="3"/>
          <w:numId w:val="133"/>
        </w:numPr>
        <w:spacing w:after="120"/>
        <w:contextualSpacing w:val="0"/>
        <w:rPr>
          <w:rFonts w:ascii="Times New Roman" w:hAnsi="Times New Roman" w:cs="Times New Roman"/>
        </w:rPr>
      </w:pPr>
      <w:r w:rsidRPr="002F22AF">
        <w:rPr>
          <w:rFonts w:ascii="Times New Roman" w:hAnsi="Times New Roman" w:cs="Times New Roman"/>
          <w:b/>
        </w:rPr>
        <w:t>Minor Collector.</w:t>
      </w:r>
      <w:r w:rsidRPr="002F22AF">
        <w:rPr>
          <w:rFonts w:ascii="Times New Roman" w:hAnsi="Times New Roman" w:cs="Times New Roman"/>
        </w:rPr>
        <w:t xml:space="preserve"> A public secondary collector road with fewer ADT but functions as a sub</w:t>
      </w:r>
      <w:r w:rsidR="00A32FCA">
        <w:rPr>
          <w:rFonts w:ascii="Times New Roman" w:hAnsi="Times New Roman" w:cs="Times New Roman"/>
        </w:rPr>
        <w:t>-</w:t>
      </w:r>
      <w:r w:rsidRPr="002F22AF">
        <w:rPr>
          <w:rFonts w:ascii="Times New Roman" w:hAnsi="Times New Roman" w:cs="Times New Roman"/>
        </w:rPr>
        <w:t>regional corridor to local roads.</w:t>
      </w:r>
    </w:p>
    <w:p w14:paraId="3F8BC113" w14:textId="77777777" w:rsidR="002F22AF" w:rsidRPr="002F22AF" w:rsidRDefault="00861BC8" w:rsidP="00D513C3">
      <w:pPr>
        <w:pStyle w:val="ListParagraph"/>
        <w:numPr>
          <w:ilvl w:val="3"/>
          <w:numId w:val="133"/>
        </w:numPr>
        <w:spacing w:after="120"/>
        <w:contextualSpacing w:val="0"/>
        <w:rPr>
          <w:rFonts w:ascii="Times New Roman" w:hAnsi="Times New Roman" w:cs="Times New Roman"/>
        </w:rPr>
      </w:pPr>
      <w:r w:rsidRPr="002F22AF">
        <w:rPr>
          <w:rFonts w:ascii="Times New Roman" w:hAnsi="Times New Roman" w:cs="Times New Roman"/>
          <w:b/>
        </w:rPr>
        <w:t>Local Road.</w:t>
      </w:r>
      <w:r w:rsidRPr="002F22AF">
        <w:rPr>
          <w:rFonts w:ascii="Times New Roman" w:hAnsi="Times New Roman" w:cs="Times New Roman"/>
        </w:rPr>
        <w:t xml:space="preserve"> A public road that provides direct access to residential, commercial, industrial, or other abutting land for local traffic movements and connects to collector and/or arterial roads.</w:t>
      </w:r>
    </w:p>
    <w:p w14:paraId="6F7AC9AB" w14:textId="77777777" w:rsidR="002F22AF" w:rsidRPr="002F22AF" w:rsidRDefault="00861BC8" w:rsidP="00D513C3">
      <w:pPr>
        <w:pStyle w:val="ListParagraph"/>
        <w:numPr>
          <w:ilvl w:val="3"/>
          <w:numId w:val="133"/>
        </w:numPr>
        <w:spacing w:after="120"/>
        <w:contextualSpacing w:val="0"/>
        <w:rPr>
          <w:rFonts w:ascii="Times New Roman" w:hAnsi="Times New Roman" w:cs="Times New Roman"/>
        </w:rPr>
      </w:pPr>
      <w:bookmarkStart w:id="220" w:name="_Hlk94078768"/>
      <w:r w:rsidRPr="002F22AF">
        <w:rPr>
          <w:rFonts w:ascii="Times New Roman" w:hAnsi="Times New Roman" w:cs="Times New Roman"/>
          <w:b/>
          <w:bCs/>
        </w:rPr>
        <w:t>Frontage:</w:t>
      </w:r>
      <w:r w:rsidRPr="002F22AF">
        <w:rPr>
          <w:rFonts w:ascii="Times New Roman" w:hAnsi="Times New Roman" w:cs="Times New Roman"/>
        </w:rPr>
        <w:t xml:space="preserve"> A minor street parallel to and adjacent to an arterial street providing access to abutting properties and protection from through traffic.</w:t>
      </w:r>
    </w:p>
    <w:p w14:paraId="5497A82B" w14:textId="77777777" w:rsidR="002F22AF" w:rsidRPr="002F22AF" w:rsidRDefault="00861BC8" w:rsidP="00D513C3">
      <w:pPr>
        <w:pStyle w:val="ListParagraph"/>
        <w:numPr>
          <w:ilvl w:val="3"/>
          <w:numId w:val="133"/>
        </w:numPr>
        <w:spacing w:after="120"/>
        <w:contextualSpacing w:val="0"/>
        <w:rPr>
          <w:rFonts w:ascii="Times New Roman" w:hAnsi="Times New Roman" w:cs="Times New Roman"/>
        </w:rPr>
      </w:pPr>
      <w:r w:rsidRPr="002F22AF">
        <w:rPr>
          <w:rFonts w:ascii="Times New Roman" w:hAnsi="Times New Roman" w:cs="Times New Roman"/>
          <w:b/>
          <w:bCs/>
        </w:rPr>
        <w:t xml:space="preserve">Private Road (PR). </w:t>
      </w:r>
      <w:r w:rsidRPr="002F22AF">
        <w:rPr>
          <w:rFonts w:ascii="Times New Roman" w:hAnsi="Times New Roman" w:cs="Times New Roman"/>
          <w:bCs/>
        </w:rPr>
        <w:t>A privately owned and maintained road constructed on right-of-way or easement dedicated for public use roads.</w:t>
      </w:r>
      <w:bookmarkStart w:id="221" w:name="_Toc336957469"/>
    </w:p>
    <w:p w14:paraId="591B6DFC" w14:textId="28F8FCD7" w:rsidR="002F22AF" w:rsidRPr="0097430C" w:rsidRDefault="00861BC8"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Salvage Yards.</w:t>
      </w:r>
      <w:bookmarkEnd w:id="221"/>
      <w:r w:rsidRPr="002F22AF">
        <w:rPr>
          <w:rFonts w:ascii="Times New Roman" w:hAnsi="Times New Roman" w:cs="Times New Roman"/>
        </w:rPr>
        <w:t xml:space="preserve"> A parcel of land used for commercial activities regarding the outdoor storage, dismantling or wrecking of used and unlicensed motor vehicles (number dependent upon acreage size and found in </w:t>
      </w:r>
      <w:r w:rsidR="00C7773A">
        <w:rPr>
          <w:rFonts w:ascii="Times New Roman" w:hAnsi="Times New Roman" w:cs="Times New Roman"/>
          <w:highlight w:val="magenta"/>
        </w:rPr>
        <w:fldChar w:fldCharType="begin"/>
      </w:r>
      <w:r w:rsidR="001D2D07">
        <w:rPr>
          <w:rFonts w:ascii="Times New Roman" w:hAnsi="Times New Roman" w:cs="Times New Roman"/>
        </w:rPr>
        <w:instrText xml:space="preserve"> REF _Ref474508267 \r \h </w:instrText>
      </w:r>
      <w:r w:rsidR="00C7773A">
        <w:rPr>
          <w:rFonts w:ascii="Times New Roman" w:hAnsi="Times New Roman" w:cs="Times New Roman"/>
          <w:highlight w:val="magenta"/>
        </w:rPr>
      </w:r>
      <w:r w:rsidR="00C7773A">
        <w:rPr>
          <w:rFonts w:ascii="Times New Roman" w:hAnsi="Times New Roman" w:cs="Times New Roman"/>
          <w:highlight w:val="magenta"/>
        </w:rPr>
        <w:fldChar w:fldCharType="separate"/>
      </w:r>
      <w:r w:rsidR="005664B4">
        <w:rPr>
          <w:rFonts w:ascii="Times New Roman" w:hAnsi="Times New Roman" w:cs="Times New Roman"/>
        </w:rPr>
        <w:t>8.2</w:t>
      </w:r>
      <w:r w:rsidR="00C7773A">
        <w:rPr>
          <w:rFonts w:ascii="Times New Roman" w:hAnsi="Times New Roman" w:cs="Times New Roman"/>
          <w:highlight w:val="magenta"/>
        </w:rPr>
        <w:fldChar w:fldCharType="end"/>
      </w:r>
      <w:r w:rsidR="001D2D07">
        <w:rPr>
          <w:rFonts w:ascii="Times New Roman" w:hAnsi="Times New Roman" w:cs="Times New Roman"/>
        </w:rPr>
        <w:t xml:space="preserve"> </w:t>
      </w:r>
      <w:r w:rsidRPr="002F22AF">
        <w:rPr>
          <w:rFonts w:ascii="Times New Roman" w:hAnsi="Times New Roman" w:cs="Times New Roman"/>
        </w:rPr>
        <w:t>or any mobile homes, manufactured homes or trailers; or the storage, sale, or dumping or dismantled, partially dismantled, obsolete, or wrecked vehicles or their parts or where junk, waste, discarded or salvaged materials are stored or handled and yards for used building materials and pieces and places or yards for storage of salvaged buildings and structural steel materials and equipment.  Vehicles and/or equipment stored on agricultural land are exempt from this definition unless it is being dismantled, stored or wrecked for sale or profit.</w:t>
      </w:r>
      <w:bookmarkStart w:id="222" w:name="_Toc336957470"/>
    </w:p>
    <w:p w14:paraId="0C5739C3" w14:textId="437047AA" w:rsidR="002F22AF" w:rsidRPr="002F22AF" w:rsidRDefault="00861BC8" w:rsidP="00D513C3">
      <w:pPr>
        <w:pStyle w:val="ListParagraph"/>
        <w:numPr>
          <w:ilvl w:val="2"/>
          <w:numId w:val="133"/>
        </w:numPr>
        <w:spacing w:after="120"/>
        <w:contextualSpacing w:val="0"/>
        <w:rPr>
          <w:rFonts w:ascii="Times New Roman" w:hAnsi="Times New Roman" w:cs="Times New Roman"/>
        </w:rPr>
      </w:pPr>
      <w:r w:rsidRPr="002F22AF">
        <w:rPr>
          <w:rStyle w:val="Heading3Char"/>
          <w:rFonts w:eastAsia="Calibri"/>
        </w:rPr>
        <w:t>Setback.</w:t>
      </w:r>
      <w:bookmarkEnd w:id="222"/>
      <w:r w:rsidRPr="002F22AF">
        <w:rPr>
          <w:rFonts w:ascii="Times New Roman" w:hAnsi="Times New Roman" w:cs="Times New Roman"/>
        </w:rPr>
        <w:t xml:space="preserve"> The distance between the property line and the outer wall, at grade, of the building on the same lot. All structures/buildings permanent or temporary and agricultural exempt buildings/structures must meet all required setbacks.</w:t>
      </w:r>
    </w:p>
    <w:p w14:paraId="094F9FD2" w14:textId="77777777" w:rsidR="002F22AF" w:rsidRPr="002F22AF" w:rsidRDefault="00861BC8" w:rsidP="00D513C3">
      <w:pPr>
        <w:pStyle w:val="ListParagraph"/>
        <w:numPr>
          <w:ilvl w:val="3"/>
          <w:numId w:val="133"/>
        </w:numPr>
        <w:spacing w:after="120"/>
        <w:contextualSpacing w:val="0"/>
        <w:rPr>
          <w:rFonts w:ascii="Times New Roman" w:hAnsi="Times New Roman" w:cs="Times New Roman"/>
        </w:rPr>
      </w:pPr>
      <w:r w:rsidRPr="002F22AF">
        <w:rPr>
          <w:rFonts w:ascii="Times New Roman" w:hAnsi="Times New Roman" w:cs="Times New Roman"/>
        </w:rPr>
        <w:t>The front setback is measured from the lot line paralleling a</w:t>
      </w:r>
      <w:r w:rsidRPr="002F22AF">
        <w:rPr>
          <w:rFonts w:ascii="Times New Roman" w:hAnsi="Times New Roman" w:cs="Times New Roman"/>
          <w:u w:val="single"/>
        </w:rPr>
        <w:t>ll</w:t>
      </w:r>
      <w:r w:rsidRPr="002F22AF">
        <w:rPr>
          <w:rFonts w:ascii="Times New Roman" w:hAnsi="Times New Roman" w:cs="Times New Roman"/>
        </w:rPr>
        <w:t xml:space="preserve"> roads including arterial roads to the building. </w:t>
      </w:r>
    </w:p>
    <w:p w14:paraId="4EB2F4AF" w14:textId="77777777" w:rsidR="002F22AF" w:rsidRPr="002F22AF" w:rsidRDefault="00861BC8" w:rsidP="00D513C3">
      <w:pPr>
        <w:pStyle w:val="ListParagraph"/>
        <w:numPr>
          <w:ilvl w:val="3"/>
          <w:numId w:val="133"/>
        </w:numPr>
        <w:spacing w:after="120"/>
        <w:contextualSpacing w:val="0"/>
        <w:rPr>
          <w:rFonts w:ascii="Times New Roman" w:hAnsi="Times New Roman" w:cs="Times New Roman"/>
        </w:rPr>
      </w:pPr>
      <w:r w:rsidRPr="002F22AF">
        <w:rPr>
          <w:rFonts w:ascii="Times New Roman" w:hAnsi="Times New Roman" w:cs="Times New Roman"/>
        </w:rPr>
        <w:t>The rear setback is measured from the rear lot line to the building. The rear lot line is parallel, or more or less parallel, to the street. Corner lots have two rear yards, but may treat either as a side yard for the purposes of this ordinance.</w:t>
      </w:r>
    </w:p>
    <w:p w14:paraId="4261BCA9" w14:textId="626B321F" w:rsidR="00467982" w:rsidRPr="00C46264" w:rsidRDefault="00861BC8" w:rsidP="00D513C3">
      <w:pPr>
        <w:pStyle w:val="ListParagraph"/>
        <w:numPr>
          <w:ilvl w:val="3"/>
          <w:numId w:val="133"/>
        </w:numPr>
        <w:spacing w:after="120"/>
        <w:contextualSpacing w:val="0"/>
        <w:rPr>
          <w:rFonts w:ascii="Times New Roman" w:hAnsi="Times New Roman" w:cs="Times New Roman"/>
        </w:rPr>
      </w:pPr>
      <w:r w:rsidRPr="002F22AF">
        <w:rPr>
          <w:rFonts w:ascii="Times New Roman" w:hAnsi="Times New Roman" w:cs="Times New Roman"/>
        </w:rPr>
        <w:t>The side setback is measured from the side lot line to the building.</w:t>
      </w:r>
    </w:p>
    <w:p w14:paraId="430F0876" w14:textId="41DE97E8" w:rsidR="00C46264" w:rsidRPr="00C46264" w:rsidRDefault="00C46264" w:rsidP="00D513C3">
      <w:pPr>
        <w:pStyle w:val="ListParagraph"/>
        <w:numPr>
          <w:ilvl w:val="2"/>
          <w:numId w:val="133"/>
        </w:numPr>
        <w:spacing w:after="120"/>
        <w:contextualSpacing w:val="0"/>
        <w:rPr>
          <w:rFonts w:ascii="Times New Roman" w:hAnsi="Times New Roman" w:cs="Times New Roman"/>
        </w:rPr>
      </w:pPr>
      <w:bookmarkStart w:id="223" w:name="_Hlk104473261"/>
      <w:r w:rsidRPr="00C46264">
        <w:rPr>
          <w:rFonts w:ascii="Times New Roman" w:hAnsi="Times New Roman" w:cs="Times New Roman"/>
          <w:b/>
        </w:rPr>
        <w:t xml:space="preserve">Sewage Management Plan. </w:t>
      </w:r>
      <w:r w:rsidRPr="00C46264">
        <w:rPr>
          <w:rFonts w:ascii="Times New Roman" w:hAnsi="Times New Roman" w:cs="Times New Roman"/>
        </w:rPr>
        <w:t>Effective management of removing sewage</w:t>
      </w:r>
      <w:r w:rsidR="002A594E">
        <w:rPr>
          <w:rFonts w:ascii="Times New Roman" w:hAnsi="Times New Roman" w:cs="Times New Roman"/>
        </w:rPr>
        <w:t>, filed with the Planning &amp; Zoning Office</w:t>
      </w:r>
    </w:p>
    <w:p w14:paraId="32C463AB" w14:textId="77777777" w:rsidR="00C46264" w:rsidRPr="00C46264" w:rsidRDefault="00C46264" w:rsidP="00D513C3">
      <w:pPr>
        <w:pStyle w:val="ListParagraph"/>
        <w:numPr>
          <w:ilvl w:val="2"/>
          <w:numId w:val="133"/>
        </w:numPr>
        <w:spacing w:after="120"/>
        <w:contextualSpacing w:val="0"/>
        <w:rPr>
          <w:rFonts w:ascii="Times New Roman" w:hAnsi="Times New Roman" w:cs="Times New Roman"/>
        </w:rPr>
      </w:pPr>
      <w:r w:rsidRPr="00C46264">
        <w:rPr>
          <w:rFonts w:ascii="Times New Roman" w:hAnsi="Times New Roman" w:cs="Times New Roman"/>
          <w:b/>
        </w:rPr>
        <w:t xml:space="preserve">Sewage Management System. </w:t>
      </w:r>
      <w:r w:rsidRPr="00C46264">
        <w:rPr>
          <w:rFonts w:ascii="Times New Roman" w:hAnsi="Times New Roman" w:cs="Times New Roman"/>
          <w:bCs/>
        </w:rPr>
        <w:t>A system approved by East Idaho Public Health</w:t>
      </w:r>
      <w:bookmarkEnd w:id="223"/>
    </w:p>
    <w:p w14:paraId="456EB47D" w14:textId="77777777" w:rsidR="00C46264" w:rsidRPr="008C2F34" w:rsidRDefault="00C46264" w:rsidP="00C46264">
      <w:pPr>
        <w:pStyle w:val="ListParagraph"/>
        <w:spacing w:after="120"/>
        <w:ind w:left="1440"/>
        <w:contextualSpacing w:val="0"/>
        <w:rPr>
          <w:rFonts w:ascii="Times New Roman" w:hAnsi="Times New Roman" w:cs="Times New Roman"/>
        </w:rPr>
      </w:pPr>
    </w:p>
    <w:p w14:paraId="3F8FE5A2" w14:textId="793CBE36" w:rsidR="008C2F34" w:rsidRPr="00D17DA0" w:rsidRDefault="008C2F34" w:rsidP="00D513C3">
      <w:pPr>
        <w:pStyle w:val="ListParagraph"/>
        <w:numPr>
          <w:ilvl w:val="2"/>
          <w:numId w:val="133"/>
        </w:numPr>
        <w:spacing w:after="120"/>
        <w:contextualSpacing w:val="0"/>
        <w:rPr>
          <w:rFonts w:ascii="Times New Roman" w:hAnsi="Times New Roman" w:cs="Times New Roman"/>
        </w:rPr>
      </w:pPr>
      <w:r w:rsidRPr="00D17DA0">
        <w:rPr>
          <w:rFonts w:ascii="Times New Roman" w:hAnsi="Times New Roman" w:cs="Times New Roman"/>
          <w:b/>
          <w:bCs/>
        </w:rPr>
        <w:t>Short Term/Vacation Rental</w:t>
      </w:r>
      <w:r w:rsidRPr="00D17DA0">
        <w:rPr>
          <w:rFonts w:ascii="Times New Roman" w:hAnsi="Times New Roman" w:cs="Times New Roman"/>
        </w:rPr>
        <w:t xml:space="preserve">. A residential dwelling unit to be rented by someone other than the owner of the residential dwelling unit on a daily basis. </w:t>
      </w:r>
    </w:p>
    <w:p w14:paraId="3A8F6621" w14:textId="7B4EC7A3" w:rsidR="00467982" w:rsidRPr="00467982" w:rsidRDefault="00861BC8" w:rsidP="00D513C3">
      <w:pPr>
        <w:pStyle w:val="ListParagraph"/>
        <w:numPr>
          <w:ilvl w:val="2"/>
          <w:numId w:val="133"/>
        </w:numPr>
        <w:spacing w:after="120"/>
        <w:contextualSpacing w:val="0"/>
        <w:rPr>
          <w:rFonts w:ascii="Times New Roman" w:hAnsi="Times New Roman" w:cs="Times New Roman"/>
        </w:rPr>
      </w:pPr>
      <w:r w:rsidRPr="00467982">
        <w:rPr>
          <w:rStyle w:val="Heading3Char"/>
          <w:rFonts w:eastAsia="Calibri"/>
        </w:rPr>
        <w:t>Single Family Dwelling.</w:t>
      </w:r>
      <w:r w:rsidRPr="00467982">
        <w:rPr>
          <w:rFonts w:ascii="Times New Roman" w:hAnsi="Times New Roman" w:cs="Times New Roman"/>
        </w:rPr>
        <w:t xml:space="preserve"> A detached building designed for occupancy by one (1) family. Also includes, as required by I.C. 67-6530-6532</w:t>
      </w:r>
      <w:r w:rsidR="0001052E">
        <w:rPr>
          <w:rFonts w:ascii="Times New Roman" w:hAnsi="Times New Roman" w:cs="Times New Roman"/>
        </w:rPr>
        <w:t xml:space="preserve"> as amended</w:t>
      </w:r>
      <w:r w:rsidRPr="00467982">
        <w:rPr>
          <w:rFonts w:ascii="Times New Roman" w:hAnsi="Times New Roman" w:cs="Times New Roman"/>
        </w:rPr>
        <w:t>, "any home in which eight or fewer unrelated mentally and/or physically handicapped persons reside; and which is supervised". Limitations of this definition include persons who are under the supervision of the state board of correction pursuant to section 20-219, Idaho Code</w:t>
      </w:r>
      <w:r w:rsidR="0001052E">
        <w:rPr>
          <w:rFonts w:ascii="Times New Roman" w:hAnsi="Times New Roman" w:cs="Times New Roman"/>
        </w:rPr>
        <w:t xml:space="preserve"> as amended</w:t>
      </w:r>
      <w:r w:rsidRPr="00467982">
        <w:rPr>
          <w:rFonts w:ascii="Times New Roman" w:hAnsi="Times New Roman" w:cs="Times New Roman"/>
        </w:rPr>
        <w:t>, or who are required to register pursuant to chapter 83 or 84, title 18, Idaho Code</w:t>
      </w:r>
      <w:r w:rsidR="0001052E">
        <w:rPr>
          <w:rFonts w:ascii="Times New Roman" w:hAnsi="Times New Roman" w:cs="Times New Roman"/>
        </w:rPr>
        <w:t xml:space="preserve"> as amended</w:t>
      </w:r>
      <w:r w:rsidRPr="00467982">
        <w:rPr>
          <w:rFonts w:ascii="Times New Roman" w:hAnsi="Times New Roman" w:cs="Times New Roman"/>
        </w:rPr>
        <w:t>, or whose tenancy would otherwise constitute a direct threat to the health or safety of other individuals or whose tenancy would result in substantial physical damage to the property of others. Includes both conventional dwellings and manufactured homes and mobile homes (rehabilitated under state requirements) that:</w:t>
      </w:r>
    </w:p>
    <w:p w14:paraId="2A4DC573" w14:textId="77777777" w:rsidR="00467982" w:rsidRPr="00467982" w:rsidRDefault="00861BC8" w:rsidP="00D513C3">
      <w:pPr>
        <w:pStyle w:val="ListParagraph"/>
        <w:numPr>
          <w:ilvl w:val="3"/>
          <w:numId w:val="133"/>
        </w:numPr>
        <w:spacing w:after="120"/>
        <w:contextualSpacing w:val="0"/>
        <w:rPr>
          <w:rFonts w:ascii="Times New Roman" w:hAnsi="Times New Roman" w:cs="Times New Roman"/>
        </w:rPr>
      </w:pPr>
      <w:r w:rsidRPr="00467982">
        <w:rPr>
          <w:rFonts w:ascii="Times New Roman" w:hAnsi="Times New Roman" w:cs="Times New Roman"/>
        </w:rPr>
        <w:t>Comply with the National Manufactured Home Construction and Safety Standards Act (40 USC 5401) or the Building Code;</w:t>
      </w:r>
    </w:p>
    <w:bookmarkEnd w:id="220"/>
    <w:p w14:paraId="049C8EDE" w14:textId="77777777" w:rsidR="00467982" w:rsidRPr="00467982" w:rsidRDefault="00861BC8" w:rsidP="00D513C3">
      <w:pPr>
        <w:pStyle w:val="ListParagraph"/>
        <w:numPr>
          <w:ilvl w:val="3"/>
          <w:numId w:val="133"/>
        </w:numPr>
        <w:spacing w:after="120"/>
        <w:contextualSpacing w:val="0"/>
        <w:rPr>
          <w:rFonts w:ascii="Times New Roman" w:hAnsi="Times New Roman" w:cs="Times New Roman"/>
        </w:rPr>
      </w:pPr>
      <w:r w:rsidRPr="00467982">
        <w:rPr>
          <w:rFonts w:ascii="Times New Roman" w:hAnsi="Times New Roman" w:cs="Times New Roman"/>
        </w:rPr>
        <w:t>Have all hitches, wheels, chassis, and other running gear removed and are attached to a permanent foundation; and</w:t>
      </w:r>
    </w:p>
    <w:p w14:paraId="05219612" w14:textId="77777777" w:rsidR="00467982" w:rsidRPr="00467982" w:rsidRDefault="00861BC8" w:rsidP="00D513C3">
      <w:pPr>
        <w:pStyle w:val="ListParagraph"/>
        <w:numPr>
          <w:ilvl w:val="3"/>
          <w:numId w:val="133"/>
        </w:numPr>
        <w:spacing w:after="120"/>
        <w:contextualSpacing w:val="0"/>
        <w:rPr>
          <w:rFonts w:ascii="Times New Roman" w:hAnsi="Times New Roman" w:cs="Times New Roman"/>
        </w:rPr>
      </w:pPr>
      <w:r w:rsidRPr="00467982">
        <w:rPr>
          <w:rFonts w:ascii="Times New Roman" w:hAnsi="Times New Roman" w:cs="Times New Roman"/>
        </w:rPr>
        <w:t>Are permanently connected to central or on-site utilities.</w:t>
      </w:r>
    </w:p>
    <w:p w14:paraId="642D0679" w14:textId="77777777" w:rsidR="00467982" w:rsidRPr="00467982" w:rsidRDefault="00C9002C" w:rsidP="00D513C3">
      <w:pPr>
        <w:pStyle w:val="ListParagraph"/>
        <w:numPr>
          <w:ilvl w:val="2"/>
          <w:numId w:val="133"/>
        </w:numPr>
        <w:spacing w:after="120"/>
        <w:contextualSpacing w:val="0"/>
        <w:rPr>
          <w:rFonts w:ascii="Times New Roman" w:hAnsi="Times New Roman" w:cs="Times New Roman"/>
        </w:rPr>
      </w:pPr>
      <w:bookmarkStart w:id="224" w:name="_Toc336957472"/>
      <w:r w:rsidRPr="00467982">
        <w:rPr>
          <w:rStyle w:val="Heading3Char"/>
          <w:rFonts w:eastAsia="Calibri"/>
        </w:rPr>
        <w:t>Site Plan.</w:t>
      </w:r>
      <w:bookmarkEnd w:id="224"/>
      <w:r w:rsidRPr="00467982">
        <w:rPr>
          <w:rFonts w:ascii="Times New Roman" w:hAnsi="Times New Roman" w:cs="Times New Roman"/>
        </w:rPr>
        <w:t xml:space="preserve"> A site plan is a scale drawing, or a series of such drawings, that illustrates all those details of a proposed development needed to demonstrate compliance with this ordinance, including the location of existing and proposed property lines, easements, buildings, parking areas, streets, sidewalks, landscaping, buffers, and other features of the site.  Where an erosion and runoff control plan </w:t>
      </w:r>
      <w:proofErr w:type="gramStart"/>
      <w:r w:rsidRPr="00467982">
        <w:rPr>
          <w:rFonts w:ascii="Times New Roman" w:hAnsi="Times New Roman" w:cs="Times New Roman"/>
        </w:rPr>
        <w:t>is</w:t>
      </w:r>
      <w:proofErr w:type="gramEnd"/>
      <w:r w:rsidRPr="00467982">
        <w:rPr>
          <w:rFonts w:ascii="Times New Roman" w:hAnsi="Times New Roman" w:cs="Times New Roman"/>
        </w:rPr>
        <w:t xml:space="preserve"> required, the site plan must be prepared on a detailed (contour intervals of two (2) feet) topographic base.</w:t>
      </w:r>
      <w:bookmarkStart w:id="225" w:name="_Toc336957473"/>
    </w:p>
    <w:p w14:paraId="2E5E33D6" w14:textId="01A43477" w:rsidR="00467982" w:rsidRPr="00467982" w:rsidRDefault="00C9002C" w:rsidP="00D513C3">
      <w:pPr>
        <w:pStyle w:val="ListParagraph"/>
        <w:numPr>
          <w:ilvl w:val="2"/>
          <w:numId w:val="133"/>
        </w:numPr>
        <w:spacing w:after="120"/>
        <w:contextualSpacing w:val="0"/>
        <w:rPr>
          <w:rFonts w:ascii="Times New Roman" w:hAnsi="Times New Roman" w:cs="Times New Roman"/>
        </w:rPr>
      </w:pPr>
      <w:r w:rsidRPr="00467982">
        <w:rPr>
          <w:rStyle w:val="Heading3Char"/>
          <w:rFonts w:eastAsia="Calibri"/>
        </w:rPr>
        <w:t>Small-Scale Development.</w:t>
      </w:r>
      <w:bookmarkEnd w:id="225"/>
      <w:r w:rsidRPr="00467982">
        <w:rPr>
          <w:rFonts w:ascii="Times New Roman" w:hAnsi="Times New Roman" w:cs="Times New Roman"/>
        </w:rPr>
        <w:t xml:space="preserve"> A small</w:t>
      </w:r>
      <w:r w:rsidR="00A32FCA">
        <w:rPr>
          <w:rFonts w:ascii="Times New Roman" w:hAnsi="Times New Roman" w:cs="Times New Roman"/>
        </w:rPr>
        <w:t>-</w:t>
      </w:r>
      <w:r w:rsidRPr="00467982">
        <w:rPr>
          <w:rFonts w:ascii="Times New Roman" w:hAnsi="Times New Roman" w:cs="Times New Roman"/>
        </w:rPr>
        <w:t>scale development pertains to splitting lots (not involving a subdivision plat) and non</w:t>
      </w:r>
      <w:r w:rsidR="00A32FCA">
        <w:rPr>
          <w:rFonts w:ascii="Times New Roman" w:hAnsi="Times New Roman" w:cs="Times New Roman"/>
        </w:rPr>
        <w:t>-</w:t>
      </w:r>
      <w:r w:rsidRPr="00467982">
        <w:rPr>
          <w:rFonts w:ascii="Times New Roman" w:hAnsi="Times New Roman" w:cs="Times New Roman"/>
        </w:rPr>
        <w:t xml:space="preserve">commercial proposes. Procedures are found </w:t>
      </w:r>
      <w:bookmarkStart w:id="226" w:name="_Toc336957474"/>
      <w:r w:rsidR="00C7773A" w:rsidRPr="001D2D07">
        <w:rPr>
          <w:rFonts w:ascii="Times New Roman" w:hAnsi="Times New Roman" w:cs="Times New Roman"/>
          <w:sz w:val="22"/>
          <w:highlight w:val="magenta"/>
        </w:rPr>
        <w:fldChar w:fldCharType="begin"/>
      </w:r>
      <w:r w:rsidR="001D2D07" w:rsidRPr="001D2D07">
        <w:rPr>
          <w:rFonts w:ascii="Times New Roman" w:hAnsi="Times New Roman" w:cs="Times New Roman"/>
          <w:sz w:val="22"/>
        </w:rPr>
        <w:instrText xml:space="preserve"> REF _Ref474508299 \h </w:instrText>
      </w:r>
      <w:r w:rsidR="001D2D07" w:rsidRPr="001D2D07">
        <w:rPr>
          <w:rFonts w:ascii="Times New Roman" w:hAnsi="Times New Roman" w:cs="Times New Roman"/>
          <w:sz w:val="22"/>
          <w:highlight w:val="magenta"/>
        </w:rPr>
        <w:instrText xml:space="preserve"> \* MERGEFORMAT </w:instrText>
      </w:r>
      <w:r w:rsidR="00C7773A" w:rsidRPr="001D2D07">
        <w:rPr>
          <w:rFonts w:ascii="Times New Roman" w:hAnsi="Times New Roman" w:cs="Times New Roman"/>
          <w:sz w:val="22"/>
          <w:highlight w:val="magenta"/>
        </w:rPr>
      </w:r>
      <w:r w:rsidR="00C7773A" w:rsidRPr="001D2D07">
        <w:rPr>
          <w:rFonts w:ascii="Times New Roman" w:hAnsi="Times New Roman" w:cs="Times New Roman"/>
          <w:sz w:val="22"/>
          <w:highlight w:val="magenta"/>
        </w:rPr>
        <w:fldChar w:fldCharType="separate"/>
      </w:r>
      <w:r w:rsidR="005664B4" w:rsidRPr="005664B4">
        <w:rPr>
          <w:rFonts w:ascii="Times New Roman" w:hAnsi="Times New Roman" w:cs="Times New Roman"/>
          <w:sz w:val="22"/>
        </w:rPr>
        <w:t>CHAPTER 3 – GENERAL PROVISIONS</w:t>
      </w:r>
      <w:r w:rsidR="00C7773A" w:rsidRPr="001D2D07">
        <w:rPr>
          <w:rFonts w:ascii="Times New Roman" w:hAnsi="Times New Roman" w:cs="Times New Roman"/>
          <w:sz w:val="22"/>
          <w:highlight w:val="magenta"/>
        </w:rPr>
        <w:fldChar w:fldCharType="end"/>
      </w:r>
    </w:p>
    <w:p w14:paraId="6EF77773" w14:textId="77777777" w:rsidR="00467982" w:rsidRPr="00467982" w:rsidRDefault="00C9002C" w:rsidP="00D513C3">
      <w:pPr>
        <w:pStyle w:val="ListParagraph"/>
        <w:numPr>
          <w:ilvl w:val="2"/>
          <w:numId w:val="133"/>
        </w:numPr>
        <w:spacing w:after="120"/>
        <w:contextualSpacing w:val="0"/>
        <w:rPr>
          <w:rFonts w:ascii="Times New Roman" w:hAnsi="Times New Roman" w:cs="Times New Roman"/>
        </w:rPr>
      </w:pPr>
      <w:r w:rsidRPr="00467982">
        <w:rPr>
          <w:rStyle w:val="Heading3Char"/>
          <w:rFonts w:eastAsia="Calibri"/>
        </w:rPr>
        <w:t>Solar Access Plan.</w:t>
      </w:r>
      <w:bookmarkEnd w:id="226"/>
      <w:r w:rsidRPr="00467982">
        <w:rPr>
          <w:rFonts w:ascii="Times New Roman" w:hAnsi="Times New Roman" w:cs="Times New Roman"/>
        </w:rPr>
        <w:t xml:space="preserve"> A solar access plan is presented in the form of an overlay on a preliminary plat and accompanying drawings. The solar access plan identifies all solar lots in the subdivision and illustrates building envelope or setback standards required to assure solar access to dwellings on the solar lots between the hours of 10:00 A.M. and 2:00 P.M. on the winter solstice.</w:t>
      </w:r>
      <w:bookmarkStart w:id="227" w:name="_Toc336957475"/>
    </w:p>
    <w:p w14:paraId="26AE6765" w14:textId="77777777" w:rsidR="00467982" w:rsidRPr="00467982" w:rsidRDefault="00C9002C" w:rsidP="00D513C3">
      <w:pPr>
        <w:pStyle w:val="ListParagraph"/>
        <w:numPr>
          <w:ilvl w:val="2"/>
          <w:numId w:val="133"/>
        </w:numPr>
        <w:spacing w:after="120"/>
        <w:contextualSpacing w:val="0"/>
        <w:rPr>
          <w:rFonts w:ascii="Times New Roman" w:hAnsi="Times New Roman" w:cs="Times New Roman"/>
        </w:rPr>
      </w:pPr>
      <w:r w:rsidRPr="00467982">
        <w:rPr>
          <w:rStyle w:val="Heading3Char"/>
          <w:rFonts w:eastAsia="Calibri"/>
        </w:rPr>
        <w:t>Solid Waste.</w:t>
      </w:r>
      <w:bookmarkEnd w:id="227"/>
      <w:r w:rsidRPr="00467982">
        <w:rPr>
          <w:rFonts w:ascii="Times New Roman" w:hAnsi="Times New Roman" w:cs="Times New Roman"/>
        </w:rPr>
        <w:t xml:space="preserve"> Material being stored, packaged, or processed for ultimate disposal or recycling. For the purposes of this ordinance, the waste normally generated by a farming operation (crop stubble and residue, manure, etc.) is not solid waste.</w:t>
      </w:r>
      <w:bookmarkStart w:id="228" w:name="_Toc336957476"/>
    </w:p>
    <w:p w14:paraId="0BC167D5" w14:textId="3E6FF72D" w:rsidR="00467982" w:rsidRPr="00467982" w:rsidRDefault="00C9002C" w:rsidP="00D513C3">
      <w:pPr>
        <w:pStyle w:val="ListParagraph"/>
        <w:numPr>
          <w:ilvl w:val="2"/>
          <w:numId w:val="133"/>
        </w:numPr>
        <w:spacing w:after="120"/>
        <w:contextualSpacing w:val="0"/>
        <w:rPr>
          <w:rFonts w:ascii="Times New Roman" w:hAnsi="Times New Roman" w:cs="Times New Roman"/>
        </w:rPr>
      </w:pPr>
      <w:r w:rsidRPr="00467982">
        <w:rPr>
          <w:rStyle w:val="Heading3Char"/>
          <w:rFonts w:eastAsia="Calibri"/>
        </w:rPr>
        <w:t>Special Use Permit.</w:t>
      </w:r>
      <w:bookmarkEnd w:id="228"/>
      <w:r w:rsidRPr="00467982">
        <w:rPr>
          <w:rFonts w:ascii="Times New Roman" w:hAnsi="Times New Roman" w:cs="Times New Roman"/>
        </w:rPr>
        <w:t xml:space="preserve"> A Special Use Permit is a permit for any development outside a </w:t>
      </w:r>
      <w:proofErr w:type="gramStart"/>
      <w:r w:rsidRPr="00467982">
        <w:rPr>
          <w:rFonts w:ascii="Times New Roman" w:hAnsi="Times New Roman" w:cs="Times New Roman"/>
        </w:rPr>
        <w:t>Small Scale</w:t>
      </w:r>
      <w:proofErr w:type="gramEnd"/>
      <w:r w:rsidRPr="00467982">
        <w:rPr>
          <w:rFonts w:ascii="Times New Roman" w:hAnsi="Times New Roman" w:cs="Times New Roman"/>
        </w:rPr>
        <w:t xml:space="preserve"> Development. Procedures for a Special Use Permit and be found in </w:t>
      </w:r>
      <w:bookmarkStart w:id="229" w:name="_Toc336957477"/>
      <w:r w:rsidR="00C7773A" w:rsidRPr="001D2D07">
        <w:rPr>
          <w:rFonts w:ascii="Times New Roman" w:hAnsi="Times New Roman" w:cs="Times New Roman"/>
          <w:sz w:val="22"/>
          <w:highlight w:val="magenta"/>
        </w:rPr>
        <w:fldChar w:fldCharType="begin"/>
      </w:r>
      <w:r w:rsidR="001D2D07" w:rsidRPr="001D2D07">
        <w:rPr>
          <w:rFonts w:ascii="Times New Roman" w:hAnsi="Times New Roman" w:cs="Times New Roman"/>
          <w:sz w:val="22"/>
        </w:rPr>
        <w:instrText xml:space="preserve"> REF _Ref474508316 \h </w:instrText>
      </w:r>
      <w:r w:rsidR="001D2D07" w:rsidRPr="001D2D07">
        <w:rPr>
          <w:rFonts w:ascii="Times New Roman" w:hAnsi="Times New Roman" w:cs="Times New Roman"/>
          <w:sz w:val="22"/>
          <w:highlight w:val="magenta"/>
        </w:rPr>
        <w:instrText xml:space="preserve"> \* MERGEFORMAT </w:instrText>
      </w:r>
      <w:r w:rsidR="00C7773A" w:rsidRPr="001D2D07">
        <w:rPr>
          <w:rFonts w:ascii="Times New Roman" w:hAnsi="Times New Roman" w:cs="Times New Roman"/>
          <w:sz w:val="22"/>
          <w:highlight w:val="magenta"/>
        </w:rPr>
      </w:r>
      <w:r w:rsidR="00C7773A" w:rsidRPr="001D2D07">
        <w:rPr>
          <w:rFonts w:ascii="Times New Roman" w:hAnsi="Times New Roman" w:cs="Times New Roman"/>
          <w:sz w:val="22"/>
          <w:highlight w:val="magenta"/>
        </w:rPr>
        <w:fldChar w:fldCharType="separate"/>
      </w:r>
      <w:r w:rsidR="005664B4" w:rsidRPr="005664B4">
        <w:rPr>
          <w:rFonts w:ascii="Times New Roman" w:hAnsi="Times New Roman" w:cs="Times New Roman"/>
          <w:sz w:val="22"/>
        </w:rPr>
        <w:t>CHAPTER 3 – GENERAL PROVISIONS</w:t>
      </w:r>
      <w:r w:rsidR="00C7773A" w:rsidRPr="001D2D07">
        <w:rPr>
          <w:rFonts w:ascii="Times New Roman" w:hAnsi="Times New Roman" w:cs="Times New Roman"/>
          <w:sz w:val="22"/>
          <w:highlight w:val="magenta"/>
        </w:rPr>
        <w:fldChar w:fldCharType="end"/>
      </w:r>
    </w:p>
    <w:p w14:paraId="15B91D90" w14:textId="77777777" w:rsidR="00467982" w:rsidRPr="00467982" w:rsidRDefault="00C9002C" w:rsidP="00D513C3">
      <w:pPr>
        <w:pStyle w:val="ListParagraph"/>
        <w:numPr>
          <w:ilvl w:val="2"/>
          <w:numId w:val="133"/>
        </w:numPr>
        <w:spacing w:after="120"/>
        <w:contextualSpacing w:val="0"/>
        <w:rPr>
          <w:rFonts w:ascii="Times New Roman" w:hAnsi="Times New Roman" w:cs="Times New Roman"/>
        </w:rPr>
      </w:pPr>
      <w:r w:rsidRPr="00467982">
        <w:rPr>
          <w:rStyle w:val="Heading3Char"/>
          <w:rFonts w:eastAsia="Calibri"/>
        </w:rPr>
        <w:t>SLUC/Standard Land Use Code.</w:t>
      </w:r>
      <w:bookmarkEnd w:id="229"/>
      <w:r w:rsidRPr="00467982">
        <w:rPr>
          <w:rFonts w:ascii="Times New Roman" w:hAnsi="Times New Roman" w:cs="Times New Roman"/>
        </w:rPr>
        <w:t xml:space="preserve"> Is a method of classifying land uses adapted from the Standard Land Use Coding Manual, U.S. Department of Transportation, and </w:t>
      </w:r>
      <w:r w:rsidRPr="00467982">
        <w:rPr>
          <w:rFonts w:ascii="Times New Roman" w:hAnsi="Times New Roman" w:cs="Times New Roman"/>
        </w:rPr>
        <w:lastRenderedPageBreak/>
        <w:t>Federal Highway Administration, as reprinted in March 1977. The Standard Land Use Code is a hierarchical system that includes all possible uses, whether specifically listed in the manual or not.</w:t>
      </w:r>
    </w:p>
    <w:p w14:paraId="79AFE637" w14:textId="77777777" w:rsidR="00467982" w:rsidRPr="00467982" w:rsidRDefault="00C9002C" w:rsidP="00D513C3">
      <w:pPr>
        <w:pStyle w:val="ListParagraph"/>
        <w:numPr>
          <w:ilvl w:val="2"/>
          <w:numId w:val="133"/>
        </w:numPr>
        <w:spacing w:after="120"/>
        <w:contextualSpacing w:val="0"/>
        <w:rPr>
          <w:rFonts w:ascii="Times New Roman" w:hAnsi="Times New Roman" w:cs="Times New Roman"/>
        </w:rPr>
      </w:pPr>
      <w:r w:rsidRPr="00467982">
        <w:rPr>
          <w:rFonts w:ascii="Times New Roman" w:hAnsi="Times New Roman" w:cs="Times New Roman"/>
          <w:b/>
        </w:rPr>
        <w:t>Streams</w:t>
      </w:r>
      <w:r w:rsidRPr="00467982">
        <w:rPr>
          <w:rFonts w:ascii="Times New Roman" w:hAnsi="Times New Roman" w:cs="Times New Roman"/>
        </w:rPr>
        <w:t>: Those areas where surface water produces a defined channel or bed which demonstrate evidence of the passage of water. Dry washes, irrigation ditches, canals, surface water runoff devices or other entirely man-made water bodies/watercourses (unless specifically referred to herein) are not included. "Streams" are further defined as follows:</w:t>
      </w:r>
    </w:p>
    <w:p w14:paraId="6C1FC211" w14:textId="77777777" w:rsidR="00467982" w:rsidRPr="00467982" w:rsidRDefault="00C9002C" w:rsidP="00D513C3">
      <w:pPr>
        <w:pStyle w:val="ListParagraph"/>
        <w:numPr>
          <w:ilvl w:val="3"/>
          <w:numId w:val="133"/>
        </w:numPr>
        <w:spacing w:after="120"/>
        <w:contextualSpacing w:val="0"/>
        <w:rPr>
          <w:rFonts w:ascii="Times New Roman" w:hAnsi="Times New Roman" w:cs="Times New Roman"/>
        </w:rPr>
      </w:pPr>
      <w:r w:rsidRPr="00467982">
        <w:rPr>
          <w:rFonts w:ascii="Times New Roman" w:hAnsi="Times New Roman" w:cs="Times New Roman"/>
          <w:b/>
        </w:rPr>
        <w:t>Class 1 Streams</w:t>
      </w:r>
      <w:r w:rsidRPr="00467982">
        <w:rPr>
          <w:rFonts w:ascii="Times New Roman" w:hAnsi="Times New Roman" w:cs="Times New Roman"/>
        </w:rPr>
        <w:t>: Streams and/or reaches of streams with the potential to have extensive flooding, erosion and attendant hazards. Class 1 Streams include the Main Salmon, North Fork of the Salmon and Lemhi rivers.</w:t>
      </w:r>
    </w:p>
    <w:p w14:paraId="1964EA35" w14:textId="2C2382FC" w:rsidR="00467982" w:rsidRPr="00467982" w:rsidRDefault="00C9002C" w:rsidP="00D513C3">
      <w:pPr>
        <w:pStyle w:val="ListParagraph"/>
        <w:numPr>
          <w:ilvl w:val="3"/>
          <w:numId w:val="133"/>
        </w:numPr>
        <w:spacing w:after="120"/>
        <w:contextualSpacing w:val="0"/>
        <w:rPr>
          <w:rFonts w:ascii="Times New Roman" w:hAnsi="Times New Roman" w:cs="Times New Roman"/>
        </w:rPr>
      </w:pPr>
      <w:r w:rsidRPr="00467982">
        <w:rPr>
          <w:rFonts w:ascii="Times New Roman" w:hAnsi="Times New Roman" w:cs="Times New Roman"/>
          <w:b/>
        </w:rPr>
        <w:t>Class 2 Streams</w:t>
      </w:r>
      <w:r w:rsidRPr="00467982">
        <w:rPr>
          <w:rFonts w:ascii="Times New Roman" w:hAnsi="Times New Roman" w:cs="Times New Roman"/>
        </w:rPr>
        <w:t>: Streams and/or reaches of streams that flow year</w:t>
      </w:r>
      <w:r w:rsidR="004041D2">
        <w:rPr>
          <w:rFonts w:ascii="Times New Roman" w:hAnsi="Times New Roman" w:cs="Times New Roman"/>
        </w:rPr>
        <w:t>-</w:t>
      </w:r>
      <w:r w:rsidRPr="00467982">
        <w:rPr>
          <w:rFonts w:ascii="Times New Roman" w:hAnsi="Times New Roman" w:cs="Times New Roman"/>
        </w:rPr>
        <w:t>round during years of normal precipitation and have the potential for significant flooding and erosion. Class 2 Streams include Carmen Creek.</w:t>
      </w:r>
    </w:p>
    <w:p w14:paraId="4F79B99C" w14:textId="77777777" w:rsidR="00467982" w:rsidRPr="00467982" w:rsidRDefault="00C9002C" w:rsidP="00D513C3">
      <w:pPr>
        <w:pStyle w:val="ListParagraph"/>
        <w:numPr>
          <w:ilvl w:val="3"/>
          <w:numId w:val="133"/>
        </w:numPr>
        <w:spacing w:after="120"/>
        <w:contextualSpacing w:val="0"/>
        <w:rPr>
          <w:rFonts w:ascii="Times New Roman" w:hAnsi="Times New Roman" w:cs="Times New Roman"/>
        </w:rPr>
      </w:pPr>
      <w:r w:rsidRPr="00467982">
        <w:rPr>
          <w:rFonts w:ascii="Times New Roman" w:hAnsi="Times New Roman" w:cs="Times New Roman"/>
          <w:b/>
        </w:rPr>
        <w:t>Class 3 Streams</w:t>
      </w:r>
      <w:r w:rsidRPr="00467982">
        <w:rPr>
          <w:rFonts w:ascii="Times New Roman" w:hAnsi="Times New Roman" w:cs="Times New Roman"/>
        </w:rPr>
        <w:t>: Smaller perennial or intermittent streams and/or reaches of streams that are prone to periodic flooding and erosion. All spring fed creeks and their tributaries, which are not subject to erosive flooding. All irrigation channels and ditches that are currently in use and considered jurisdictional by the U.S. Army Corps of Engineers.</w:t>
      </w:r>
      <w:bookmarkStart w:id="230" w:name="_Toc336957478"/>
    </w:p>
    <w:p w14:paraId="0BD28505" w14:textId="77777777" w:rsidR="00467982" w:rsidRPr="00467982" w:rsidRDefault="00C9002C" w:rsidP="00D513C3">
      <w:pPr>
        <w:pStyle w:val="ListParagraph"/>
        <w:numPr>
          <w:ilvl w:val="2"/>
          <w:numId w:val="133"/>
        </w:numPr>
        <w:spacing w:after="120"/>
        <w:contextualSpacing w:val="0"/>
        <w:rPr>
          <w:rFonts w:ascii="Times New Roman" w:hAnsi="Times New Roman" w:cs="Times New Roman"/>
        </w:rPr>
      </w:pPr>
      <w:r w:rsidRPr="00467982">
        <w:rPr>
          <w:rStyle w:val="Heading3Char"/>
          <w:rFonts w:eastAsia="Calibri"/>
        </w:rPr>
        <w:t>Subdivision.</w:t>
      </w:r>
      <w:bookmarkEnd w:id="230"/>
      <w:r w:rsidRPr="00467982">
        <w:rPr>
          <w:rFonts w:ascii="Times New Roman" w:hAnsi="Times New Roman" w:cs="Times New Roman"/>
        </w:rPr>
        <w:t xml:space="preserve"> A tract of land divided into five (5) or more lots, parcels or sites</w:t>
      </w:r>
    </w:p>
    <w:p w14:paraId="2645C126" w14:textId="77777777" w:rsidR="00467982" w:rsidRPr="00467982" w:rsidRDefault="00C9002C" w:rsidP="00D513C3">
      <w:pPr>
        <w:pStyle w:val="ListParagraph"/>
        <w:numPr>
          <w:ilvl w:val="2"/>
          <w:numId w:val="133"/>
        </w:numPr>
        <w:spacing w:after="120"/>
        <w:contextualSpacing w:val="0"/>
        <w:rPr>
          <w:rFonts w:ascii="Times New Roman" w:hAnsi="Times New Roman" w:cs="Times New Roman"/>
        </w:rPr>
      </w:pPr>
      <w:r w:rsidRPr="00467982">
        <w:rPr>
          <w:rFonts w:ascii="Times New Roman" w:hAnsi="Times New Roman" w:cs="Times New Roman"/>
          <w:b/>
        </w:rPr>
        <w:t>Temporary.</w:t>
      </w:r>
      <w:bookmarkStart w:id="231" w:name="_Toc336957479"/>
      <w:r w:rsidR="00924F3A">
        <w:rPr>
          <w:rFonts w:ascii="Times New Roman" w:hAnsi="Times New Roman" w:cs="Times New Roman"/>
          <w:b/>
        </w:rPr>
        <w:t xml:space="preserve"> </w:t>
      </w:r>
      <w:r w:rsidR="00924F3A">
        <w:rPr>
          <w:rFonts w:ascii="Times New Roman" w:hAnsi="Times New Roman" w:cs="Times New Roman"/>
        </w:rPr>
        <w:t>l</w:t>
      </w:r>
      <w:r w:rsidR="00924F3A" w:rsidRPr="00924F3A">
        <w:rPr>
          <w:rFonts w:ascii="Times New Roman" w:hAnsi="Times New Roman" w:cs="Times New Roman"/>
        </w:rPr>
        <w:t>asting for only a limited period of time; not permanent</w:t>
      </w:r>
    </w:p>
    <w:p w14:paraId="5D0F8859" w14:textId="77777777" w:rsidR="00467982" w:rsidRPr="00467982" w:rsidRDefault="00C9002C" w:rsidP="00D513C3">
      <w:pPr>
        <w:pStyle w:val="ListParagraph"/>
        <w:numPr>
          <w:ilvl w:val="2"/>
          <w:numId w:val="133"/>
        </w:numPr>
        <w:spacing w:after="120"/>
        <w:contextualSpacing w:val="0"/>
        <w:rPr>
          <w:rFonts w:ascii="Times New Roman" w:hAnsi="Times New Roman" w:cs="Times New Roman"/>
        </w:rPr>
      </w:pPr>
      <w:r w:rsidRPr="00467982">
        <w:rPr>
          <w:rStyle w:val="Heading3Char"/>
          <w:rFonts w:eastAsia="Calibri"/>
        </w:rPr>
        <w:t>Tourist Ranch.</w:t>
      </w:r>
      <w:bookmarkEnd w:id="231"/>
      <w:r w:rsidRPr="00467982">
        <w:rPr>
          <w:rFonts w:ascii="Times New Roman" w:hAnsi="Times New Roman" w:cs="Times New Roman"/>
        </w:rPr>
        <w:t xml:space="preserve"> A ranch or agricultural setting, which may or may not have a viable agricultural operation, upon which guests are invited to participate in the agricultural way of life (commonly known as a “dude” ranch).</w:t>
      </w:r>
      <w:bookmarkStart w:id="232" w:name="_Toc336957480"/>
    </w:p>
    <w:p w14:paraId="37EEAB5A" w14:textId="77777777" w:rsidR="00467982" w:rsidRPr="00467982" w:rsidRDefault="00C9002C" w:rsidP="00D513C3">
      <w:pPr>
        <w:pStyle w:val="ListParagraph"/>
        <w:numPr>
          <w:ilvl w:val="2"/>
          <w:numId w:val="133"/>
        </w:numPr>
        <w:spacing w:after="120"/>
        <w:contextualSpacing w:val="0"/>
        <w:rPr>
          <w:rFonts w:ascii="Times New Roman" w:hAnsi="Times New Roman" w:cs="Times New Roman"/>
        </w:rPr>
      </w:pPr>
      <w:r w:rsidRPr="00467982">
        <w:rPr>
          <w:rStyle w:val="Heading3Char"/>
          <w:rFonts w:eastAsia="Calibri"/>
        </w:rPr>
        <w:t>Variance.</w:t>
      </w:r>
      <w:bookmarkEnd w:id="232"/>
      <w:r w:rsidRPr="00467982">
        <w:rPr>
          <w:rFonts w:ascii="Times New Roman" w:hAnsi="Times New Roman" w:cs="Times New Roman"/>
        </w:rPr>
        <w:t xml:space="preserve"> According to I.C. 67-6516</w:t>
      </w:r>
      <w:r w:rsidR="0001052E">
        <w:rPr>
          <w:rFonts w:ascii="Times New Roman" w:hAnsi="Times New Roman" w:cs="Times New Roman"/>
        </w:rPr>
        <w:t xml:space="preserve"> as amended</w:t>
      </w:r>
      <w:r w:rsidRPr="00467982">
        <w:rPr>
          <w:rFonts w:ascii="Times New Roman" w:hAnsi="Times New Roman" w:cs="Times New Roman"/>
        </w:rPr>
        <w:t>, "A variance is a modification of the requirements of the ordinance as to lot size, lot coverage, width, depth, front yard, side yard, rear yard, setbacks, parking space, height of buildings, or other ordinance provision affecting the size or shape of structure or the placement of the structure upon lots, or the size of lots." Land use cannot, by definition, be varied.</w:t>
      </w:r>
      <w:bookmarkStart w:id="233" w:name="_Toc336957481"/>
    </w:p>
    <w:p w14:paraId="5A30808C" w14:textId="77777777" w:rsidR="00C9002C" w:rsidRPr="00467982" w:rsidRDefault="00C9002C" w:rsidP="00D513C3">
      <w:pPr>
        <w:pStyle w:val="ListParagraph"/>
        <w:numPr>
          <w:ilvl w:val="2"/>
          <w:numId w:val="133"/>
        </w:numPr>
        <w:spacing w:after="120"/>
        <w:contextualSpacing w:val="0"/>
        <w:rPr>
          <w:rFonts w:ascii="Times New Roman" w:hAnsi="Times New Roman" w:cs="Times New Roman"/>
        </w:rPr>
      </w:pPr>
      <w:r w:rsidRPr="00467982">
        <w:rPr>
          <w:rStyle w:val="Heading3Char"/>
          <w:rFonts w:eastAsia="Calibri"/>
        </w:rPr>
        <w:t>Yard.</w:t>
      </w:r>
      <w:bookmarkEnd w:id="233"/>
      <w:r w:rsidRPr="00467982">
        <w:rPr>
          <w:rFonts w:ascii="Times New Roman" w:hAnsi="Times New Roman" w:cs="Times New Roman"/>
        </w:rPr>
        <w:t xml:space="preserve"> The area between the lot lines and the principal building created by the required setbacks.</w:t>
      </w:r>
    </w:p>
    <w:p w14:paraId="11C0676F" w14:textId="77777777" w:rsidR="00C9002C" w:rsidRDefault="00C9002C" w:rsidP="00C9002C">
      <w:pPr>
        <w:pStyle w:val="ListParagraph"/>
        <w:spacing w:after="120"/>
        <w:ind w:left="360"/>
        <w:contextualSpacing w:val="0"/>
        <w:rPr>
          <w:strike/>
        </w:rPr>
        <w:sectPr w:rsidR="00C9002C" w:rsidSect="008E286B">
          <w:pgSz w:w="12240" w:h="15840"/>
          <w:pgMar w:top="1440" w:right="1440" w:bottom="1440" w:left="1440" w:header="720" w:footer="720" w:gutter="0"/>
          <w:cols w:space="720"/>
          <w:docGrid w:linePitch="360"/>
        </w:sectPr>
      </w:pPr>
    </w:p>
    <w:p w14:paraId="1D4CC85F" w14:textId="77777777" w:rsidR="00860FA0" w:rsidRDefault="00B062D8" w:rsidP="00B062D8">
      <w:pPr>
        <w:pStyle w:val="Heading1"/>
        <w:jc w:val="center"/>
        <w:rPr>
          <w:rStyle w:val="Heading3Char"/>
          <w:rFonts w:ascii="Arial" w:eastAsiaTheme="minorHAnsi" w:hAnsi="Arial" w:cstheme="minorBidi"/>
          <w:b/>
          <w:bCs/>
          <w:szCs w:val="22"/>
        </w:rPr>
      </w:pPr>
      <w:bookmarkStart w:id="234" w:name="_Toc430912"/>
      <w:r>
        <w:rPr>
          <w:rStyle w:val="Heading3Char"/>
          <w:rFonts w:ascii="Arial" w:eastAsiaTheme="minorHAnsi" w:hAnsi="Arial" w:cstheme="minorBidi"/>
          <w:b/>
          <w:bCs/>
          <w:szCs w:val="22"/>
        </w:rPr>
        <w:lastRenderedPageBreak/>
        <w:t>APPENDIX A- AREA OF IMPACT</w:t>
      </w:r>
      <w:bookmarkEnd w:id="234"/>
    </w:p>
    <w:p w14:paraId="25AF9D16" w14:textId="77777777" w:rsidR="00B062D8" w:rsidRPr="00B062D8" w:rsidRDefault="00B062D8" w:rsidP="00B062D8"/>
    <w:p w14:paraId="5D2A0DC9" w14:textId="77777777" w:rsidR="00661242" w:rsidRPr="00896700" w:rsidRDefault="00661242" w:rsidP="001B4379">
      <w:pPr>
        <w:pStyle w:val="ListParagraph"/>
        <w:numPr>
          <w:ilvl w:val="0"/>
          <w:numId w:val="4"/>
        </w:numPr>
        <w:spacing w:after="120"/>
        <w:contextualSpacing w:val="0"/>
        <w:rPr>
          <w:rFonts w:ascii="Times New Roman" w:hAnsi="Times New Roman" w:cs="Times New Roman"/>
          <w:strike/>
        </w:rPr>
      </w:pPr>
      <w:r w:rsidRPr="00661242">
        <w:rPr>
          <w:rStyle w:val="Heading3Char"/>
          <w:rFonts w:eastAsiaTheme="minorHAnsi"/>
        </w:rPr>
        <w:t>Purpose.</w:t>
      </w:r>
      <w:r w:rsidRPr="00661242">
        <w:rPr>
          <w:rFonts w:ascii="Times New Roman" w:hAnsi="Times New Roman" w:cs="Times New Roman"/>
        </w:rPr>
        <w:t xml:space="preserve"> These performance standards are designed to control the development within the area of City impact.  These rules shall be controlled by a joint city and county planning and zoning commission.  The Planning and Zoning board shall be comprised of three (3) members from the City Planning and Zoning Commission and three (3) members from the County Planning and Zoning Commission.  They shall elect offices such as Chairman, Vice Chairman, and Secretary to a one (1) year term.  One member shall be acquired from the jurisdiction the chairman is from, to make the board a total of seven (7) members.   Meetings will be held on an as need be basis on the fourth Wednesday of the month, at 7:00 p.m.  Within the area of City impact both the Salmon Development Code and the Lemhi County Development Code shall apply.  If a conflict occurs, the more restrictive code applies.</w:t>
      </w:r>
    </w:p>
    <w:p w14:paraId="315FCC16" w14:textId="77777777" w:rsidR="00896700" w:rsidRPr="00D036C7" w:rsidRDefault="00896700" w:rsidP="00896700">
      <w:pPr>
        <w:pStyle w:val="ListParagraph"/>
        <w:spacing w:after="120"/>
        <w:ind w:left="-360"/>
        <w:contextualSpacing w:val="0"/>
        <w:jc w:val="center"/>
        <w:rPr>
          <w:rFonts w:ascii="Times New Roman" w:hAnsi="Times New Roman" w:cs="Times New Roman"/>
          <w:b/>
        </w:rPr>
      </w:pPr>
      <w:r w:rsidRPr="00D036C7">
        <w:rPr>
          <w:rFonts w:ascii="Times New Roman" w:hAnsi="Times New Roman" w:cs="Times New Roman"/>
          <w:b/>
        </w:rPr>
        <w:t>Table A.1- AGRICULTURAL (A)</w:t>
      </w:r>
    </w:p>
    <w:tbl>
      <w:tblPr>
        <w:tblStyle w:val="TableGrid"/>
        <w:tblW w:w="0" w:type="auto"/>
        <w:tblLook w:val="04A0" w:firstRow="1" w:lastRow="0" w:firstColumn="1" w:lastColumn="0" w:noHBand="0" w:noVBand="1"/>
      </w:tblPr>
      <w:tblGrid>
        <w:gridCol w:w="1938"/>
        <w:gridCol w:w="1788"/>
        <w:gridCol w:w="1802"/>
        <w:gridCol w:w="1927"/>
        <w:gridCol w:w="1895"/>
      </w:tblGrid>
      <w:tr w:rsidR="00B06E51" w14:paraId="03AF6458" w14:textId="77777777" w:rsidTr="00B06E51">
        <w:tc>
          <w:tcPr>
            <w:tcW w:w="12950" w:type="dxa"/>
            <w:gridSpan w:val="5"/>
            <w:tcBorders>
              <w:bottom w:val="single" w:sz="4" w:space="0" w:color="auto"/>
            </w:tcBorders>
            <w:shd w:val="clear" w:color="auto" w:fill="auto"/>
          </w:tcPr>
          <w:p w14:paraId="43252954" w14:textId="77777777" w:rsidR="00B06E51" w:rsidRPr="00800322" w:rsidRDefault="00B06E51" w:rsidP="00B06E51">
            <w:pPr>
              <w:jc w:val="center"/>
              <w:rPr>
                <w:b/>
              </w:rPr>
            </w:pPr>
            <w:r>
              <w:rPr>
                <w:b/>
              </w:rPr>
              <w:t>Agricultural (A) Table A.1</w:t>
            </w:r>
          </w:p>
        </w:tc>
      </w:tr>
      <w:tr w:rsidR="00B06E51" w14:paraId="14E8A702" w14:textId="77777777" w:rsidTr="00B06E51">
        <w:tc>
          <w:tcPr>
            <w:tcW w:w="12950" w:type="dxa"/>
            <w:gridSpan w:val="5"/>
            <w:shd w:val="pct20" w:color="auto" w:fill="auto"/>
          </w:tcPr>
          <w:p w14:paraId="7AA93BDD" w14:textId="77777777" w:rsidR="00B06E51" w:rsidRDefault="00B06E51" w:rsidP="00B06E51">
            <w:pPr>
              <w:jc w:val="center"/>
            </w:pPr>
          </w:p>
          <w:p w14:paraId="496A7A75" w14:textId="77777777" w:rsidR="00B06E51" w:rsidRDefault="00B06E51" w:rsidP="00B06E51">
            <w:pPr>
              <w:jc w:val="center"/>
            </w:pPr>
            <w:r>
              <w:t>Permitted Uses</w:t>
            </w:r>
          </w:p>
        </w:tc>
      </w:tr>
      <w:tr w:rsidR="00B06E51" w14:paraId="065E895A" w14:textId="77777777" w:rsidTr="00B06E51">
        <w:tc>
          <w:tcPr>
            <w:tcW w:w="2593" w:type="dxa"/>
          </w:tcPr>
          <w:p w14:paraId="3C5BBCA9" w14:textId="77777777" w:rsidR="00B06E51" w:rsidRPr="000566A9" w:rsidRDefault="00B06E51" w:rsidP="00B06E51">
            <w:pPr>
              <w:rPr>
                <w:sz w:val="20"/>
                <w:szCs w:val="20"/>
              </w:rPr>
            </w:pPr>
            <w:r w:rsidRPr="000566A9">
              <w:rPr>
                <w:sz w:val="20"/>
                <w:szCs w:val="20"/>
              </w:rPr>
              <w:t>Farming, Agricultural &amp; Horticulture</w:t>
            </w:r>
          </w:p>
        </w:tc>
        <w:tc>
          <w:tcPr>
            <w:tcW w:w="2584" w:type="dxa"/>
          </w:tcPr>
          <w:p w14:paraId="26617D6E" w14:textId="77777777" w:rsidR="00B06E51" w:rsidRPr="000566A9" w:rsidRDefault="00B06E51" w:rsidP="00B06E51">
            <w:pPr>
              <w:rPr>
                <w:sz w:val="20"/>
                <w:szCs w:val="20"/>
              </w:rPr>
            </w:pPr>
            <w:r w:rsidRPr="000566A9">
              <w:rPr>
                <w:sz w:val="20"/>
                <w:szCs w:val="20"/>
              </w:rPr>
              <w:t>Keeping, Breeding, Raising of Domestic Animals</w:t>
            </w:r>
          </w:p>
        </w:tc>
        <w:tc>
          <w:tcPr>
            <w:tcW w:w="2587" w:type="dxa"/>
          </w:tcPr>
          <w:p w14:paraId="0515BD3B" w14:textId="77777777" w:rsidR="00B06E51" w:rsidRPr="000566A9" w:rsidRDefault="00B06E51" w:rsidP="00B06E51">
            <w:pPr>
              <w:rPr>
                <w:sz w:val="20"/>
                <w:szCs w:val="20"/>
              </w:rPr>
            </w:pPr>
            <w:r w:rsidRPr="000566A9">
              <w:rPr>
                <w:sz w:val="20"/>
                <w:szCs w:val="20"/>
              </w:rPr>
              <w:t xml:space="preserve">Small Livestock Farming </w:t>
            </w:r>
            <w:r>
              <w:rPr>
                <w:sz w:val="20"/>
                <w:szCs w:val="20"/>
              </w:rPr>
              <w:t>*</w:t>
            </w:r>
            <w:r w:rsidRPr="000566A9">
              <w:rPr>
                <w:i/>
                <w:sz w:val="20"/>
                <w:szCs w:val="20"/>
              </w:rPr>
              <w:t>See Additional Standards</w:t>
            </w:r>
          </w:p>
        </w:tc>
        <w:tc>
          <w:tcPr>
            <w:tcW w:w="2594" w:type="dxa"/>
          </w:tcPr>
          <w:p w14:paraId="2E0932DD" w14:textId="77777777" w:rsidR="00B06E51" w:rsidRPr="000566A9" w:rsidRDefault="00B06E51" w:rsidP="00B06E51">
            <w:pPr>
              <w:rPr>
                <w:sz w:val="20"/>
                <w:szCs w:val="20"/>
              </w:rPr>
            </w:pPr>
            <w:r w:rsidRPr="000566A9">
              <w:rPr>
                <w:sz w:val="20"/>
                <w:szCs w:val="20"/>
              </w:rPr>
              <w:t>Apiaries (Bee)</w:t>
            </w:r>
          </w:p>
        </w:tc>
        <w:tc>
          <w:tcPr>
            <w:tcW w:w="2592" w:type="dxa"/>
          </w:tcPr>
          <w:p w14:paraId="31F10521" w14:textId="77777777" w:rsidR="00B06E51" w:rsidRPr="000566A9" w:rsidRDefault="00B06E51" w:rsidP="00B06E51">
            <w:pPr>
              <w:rPr>
                <w:sz w:val="20"/>
                <w:szCs w:val="20"/>
              </w:rPr>
            </w:pPr>
            <w:r w:rsidRPr="000566A9">
              <w:rPr>
                <w:sz w:val="20"/>
                <w:szCs w:val="20"/>
              </w:rPr>
              <w:t>Aviaries (Birds)</w:t>
            </w:r>
          </w:p>
        </w:tc>
      </w:tr>
      <w:tr w:rsidR="00B06E51" w14:paraId="16D9C0FF" w14:textId="77777777" w:rsidTr="00B06E51">
        <w:tc>
          <w:tcPr>
            <w:tcW w:w="2593" w:type="dxa"/>
          </w:tcPr>
          <w:p w14:paraId="73C7E44F" w14:textId="77777777" w:rsidR="00B06E51" w:rsidRPr="000566A9" w:rsidRDefault="00B06E51" w:rsidP="00B06E51">
            <w:pPr>
              <w:rPr>
                <w:sz w:val="20"/>
                <w:szCs w:val="20"/>
              </w:rPr>
            </w:pPr>
            <w:r w:rsidRPr="000566A9">
              <w:rPr>
                <w:sz w:val="20"/>
                <w:szCs w:val="20"/>
              </w:rPr>
              <w:t>Dairy Farm</w:t>
            </w:r>
            <w:r>
              <w:rPr>
                <w:sz w:val="20"/>
                <w:szCs w:val="20"/>
              </w:rPr>
              <w:t>-</w:t>
            </w:r>
            <w:r w:rsidRPr="000566A9">
              <w:rPr>
                <w:sz w:val="20"/>
                <w:szCs w:val="20"/>
              </w:rPr>
              <w:t xml:space="preserve"> </w:t>
            </w:r>
            <w:r>
              <w:rPr>
                <w:sz w:val="20"/>
                <w:szCs w:val="20"/>
              </w:rPr>
              <w:t>*</w:t>
            </w:r>
            <w:r w:rsidRPr="000566A9">
              <w:rPr>
                <w:i/>
                <w:sz w:val="20"/>
                <w:szCs w:val="20"/>
              </w:rPr>
              <w:t>See Additional Standards</w:t>
            </w:r>
          </w:p>
        </w:tc>
        <w:tc>
          <w:tcPr>
            <w:tcW w:w="2584" w:type="dxa"/>
          </w:tcPr>
          <w:p w14:paraId="568EA7C1" w14:textId="77777777" w:rsidR="00B06E51" w:rsidRPr="000566A9" w:rsidRDefault="00B06E51" w:rsidP="00B06E51">
            <w:pPr>
              <w:rPr>
                <w:sz w:val="20"/>
                <w:szCs w:val="20"/>
              </w:rPr>
            </w:pPr>
            <w:r w:rsidRPr="000566A9">
              <w:rPr>
                <w:sz w:val="20"/>
                <w:szCs w:val="20"/>
              </w:rPr>
              <w:t>Daycare 8 or fewer clients</w:t>
            </w:r>
          </w:p>
        </w:tc>
        <w:tc>
          <w:tcPr>
            <w:tcW w:w="2587" w:type="dxa"/>
          </w:tcPr>
          <w:p w14:paraId="39C67719" w14:textId="77777777" w:rsidR="00B06E51" w:rsidRPr="000566A9" w:rsidRDefault="00B06E51" w:rsidP="00B06E51">
            <w:pPr>
              <w:rPr>
                <w:sz w:val="20"/>
                <w:szCs w:val="20"/>
              </w:rPr>
            </w:pPr>
            <w:r w:rsidRPr="000566A9">
              <w:rPr>
                <w:sz w:val="20"/>
                <w:szCs w:val="20"/>
              </w:rPr>
              <w:t>Flower Gardening</w:t>
            </w:r>
          </w:p>
        </w:tc>
        <w:tc>
          <w:tcPr>
            <w:tcW w:w="2594" w:type="dxa"/>
          </w:tcPr>
          <w:p w14:paraId="0DD3C7B6" w14:textId="77777777" w:rsidR="00B06E51" w:rsidRPr="000566A9" w:rsidRDefault="00B06E51" w:rsidP="00B06E51">
            <w:pPr>
              <w:rPr>
                <w:sz w:val="20"/>
                <w:szCs w:val="20"/>
              </w:rPr>
            </w:pPr>
            <w:r w:rsidRPr="000566A9">
              <w:rPr>
                <w:sz w:val="20"/>
                <w:szCs w:val="20"/>
              </w:rPr>
              <w:t>Grazing of Cattle/Sheep or Horses</w:t>
            </w:r>
            <w:r>
              <w:rPr>
                <w:sz w:val="20"/>
                <w:szCs w:val="20"/>
              </w:rPr>
              <w:t>-</w:t>
            </w:r>
            <w:r w:rsidRPr="000566A9">
              <w:rPr>
                <w:i/>
                <w:sz w:val="20"/>
                <w:szCs w:val="20"/>
              </w:rPr>
              <w:t xml:space="preserve"> </w:t>
            </w:r>
            <w:r>
              <w:rPr>
                <w:i/>
                <w:sz w:val="20"/>
                <w:szCs w:val="20"/>
              </w:rPr>
              <w:t>*</w:t>
            </w:r>
            <w:r w:rsidRPr="000566A9">
              <w:rPr>
                <w:i/>
                <w:sz w:val="20"/>
                <w:szCs w:val="20"/>
              </w:rPr>
              <w:t>See Additional Standards</w:t>
            </w:r>
          </w:p>
        </w:tc>
        <w:tc>
          <w:tcPr>
            <w:tcW w:w="2592" w:type="dxa"/>
          </w:tcPr>
          <w:p w14:paraId="10A14B7D" w14:textId="77777777" w:rsidR="00B06E51" w:rsidRPr="000566A9" w:rsidRDefault="00B06E51" w:rsidP="00B06E51">
            <w:pPr>
              <w:rPr>
                <w:sz w:val="20"/>
                <w:szCs w:val="20"/>
              </w:rPr>
            </w:pPr>
            <w:r w:rsidRPr="000566A9">
              <w:rPr>
                <w:sz w:val="20"/>
                <w:szCs w:val="20"/>
              </w:rPr>
              <w:t>Greenhouse</w:t>
            </w:r>
          </w:p>
        </w:tc>
      </w:tr>
      <w:tr w:rsidR="00B06E51" w14:paraId="073E44D8" w14:textId="77777777" w:rsidTr="00B06E51">
        <w:tc>
          <w:tcPr>
            <w:tcW w:w="2593" w:type="dxa"/>
            <w:tcBorders>
              <w:bottom w:val="single" w:sz="4" w:space="0" w:color="auto"/>
            </w:tcBorders>
          </w:tcPr>
          <w:p w14:paraId="3ACDAE29" w14:textId="77777777" w:rsidR="00B06E51" w:rsidRPr="000566A9" w:rsidRDefault="00B06E51" w:rsidP="00B06E51">
            <w:pPr>
              <w:rPr>
                <w:sz w:val="20"/>
                <w:szCs w:val="20"/>
              </w:rPr>
            </w:pPr>
            <w:r w:rsidRPr="000566A9">
              <w:rPr>
                <w:sz w:val="20"/>
                <w:szCs w:val="20"/>
              </w:rPr>
              <w:t>Hog Farm or Ranch</w:t>
            </w:r>
            <w:r>
              <w:rPr>
                <w:sz w:val="20"/>
                <w:szCs w:val="20"/>
              </w:rPr>
              <w:t>- *</w:t>
            </w:r>
            <w:r w:rsidRPr="000566A9">
              <w:rPr>
                <w:i/>
                <w:sz w:val="20"/>
                <w:szCs w:val="20"/>
              </w:rPr>
              <w:t>See Additional Standards</w:t>
            </w:r>
          </w:p>
        </w:tc>
        <w:tc>
          <w:tcPr>
            <w:tcW w:w="2584" w:type="dxa"/>
            <w:tcBorders>
              <w:bottom w:val="single" w:sz="4" w:space="0" w:color="auto"/>
            </w:tcBorders>
          </w:tcPr>
          <w:p w14:paraId="7F9F2538" w14:textId="77777777" w:rsidR="00B06E51" w:rsidRPr="000566A9" w:rsidRDefault="00B06E51" w:rsidP="00B06E51">
            <w:pPr>
              <w:rPr>
                <w:sz w:val="20"/>
                <w:szCs w:val="20"/>
              </w:rPr>
            </w:pPr>
            <w:r w:rsidRPr="000566A9">
              <w:rPr>
                <w:sz w:val="20"/>
                <w:szCs w:val="20"/>
              </w:rPr>
              <w:t>Horse Ranch</w:t>
            </w:r>
            <w:r>
              <w:rPr>
                <w:sz w:val="20"/>
                <w:szCs w:val="20"/>
              </w:rPr>
              <w:t xml:space="preserve">-* </w:t>
            </w:r>
            <w:r w:rsidRPr="000566A9">
              <w:rPr>
                <w:i/>
                <w:sz w:val="20"/>
                <w:szCs w:val="20"/>
              </w:rPr>
              <w:t>See Additional Standards</w:t>
            </w:r>
            <w:r w:rsidRPr="000566A9">
              <w:rPr>
                <w:sz w:val="20"/>
                <w:szCs w:val="20"/>
              </w:rPr>
              <w:t xml:space="preserve"> </w:t>
            </w:r>
          </w:p>
        </w:tc>
        <w:tc>
          <w:tcPr>
            <w:tcW w:w="2587" w:type="dxa"/>
            <w:tcBorders>
              <w:bottom w:val="single" w:sz="4" w:space="0" w:color="auto"/>
            </w:tcBorders>
          </w:tcPr>
          <w:p w14:paraId="1763DCBE" w14:textId="77777777" w:rsidR="00B06E51" w:rsidRPr="000566A9" w:rsidRDefault="00B06E51" w:rsidP="00B06E51">
            <w:pPr>
              <w:rPr>
                <w:sz w:val="20"/>
                <w:szCs w:val="20"/>
              </w:rPr>
            </w:pPr>
            <w:r w:rsidRPr="000566A9">
              <w:rPr>
                <w:sz w:val="20"/>
                <w:szCs w:val="20"/>
              </w:rPr>
              <w:t>Raising of Small Animals</w:t>
            </w:r>
            <w:r>
              <w:rPr>
                <w:sz w:val="20"/>
                <w:szCs w:val="20"/>
              </w:rPr>
              <w:t>- *</w:t>
            </w:r>
            <w:r w:rsidRPr="000566A9">
              <w:rPr>
                <w:i/>
                <w:sz w:val="20"/>
                <w:szCs w:val="20"/>
              </w:rPr>
              <w:t>See Additional Standards</w:t>
            </w:r>
          </w:p>
        </w:tc>
        <w:tc>
          <w:tcPr>
            <w:tcW w:w="2594" w:type="dxa"/>
            <w:tcBorders>
              <w:bottom w:val="single" w:sz="4" w:space="0" w:color="auto"/>
            </w:tcBorders>
          </w:tcPr>
          <w:p w14:paraId="6D182130" w14:textId="77777777" w:rsidR="00B06E51" w:rsidRPr="000566A9" w:rsidRDefault="00B06E51" w:rsidP="00B06E51">
            <w:pPr>
              <w:rPr>
                <w:sz w:val="20"/>
                <w:szCs w:val="20"/>
              </w:rPr>
            </w:pPr>
            <w:r w:rsidRPr="000566A9">
              <w:rPr>
                <w:sz w:val="20"/>
                <w:szCs w:val="20"/>
              </w:rPr>
              <w:t>Orchards</w:t>
            </w:r>
          </w:p>
        </w:tc>
        <w:tc>
          <w:tcPr>
            <w:tcW w:w="2592" w:type="dxa"/>
            <w:tcBorders>
              <w:bottom w:val="single" w:sz="4" w:space="0" w:color="auto"/>
            </w:tcBorders>
          </w:tcPr>
          <w:p w14:paraId="51BE292B" w14:textId="77777777" w:rsidR="00B06E51" w:rsidRPr="000566A9" w:rsidRDefault="00B06E51" w:rsidP="00B06E51">
            <w:pPr>
              <w:rPr>
                <w:sz w:val="20"/>
                <w:szCs w:val="20"/>
              </w:rPr>
            </w:pPr>
            <w:r>
              <w:rPr>
                <w:sz w:val="20"/>
                <w:szCs w:val="20"/>
              </w:rPr>
              <w:t>**</w:t>
            </w:r>
            <w:r w:rsidRPr="00A453AF">
              <w:rPr>
                <w:sz w:val="20"/>
                <w:szCs w:val="20"/>
              </w:rPr>
              <w:t>Small Animals and/or Poultry, Raising, Hatching &amp; Fattening</w:t>
            </w:r>
          </w:p>
        </w:tc>
      </w:tr>
      <w:tr w:rsidR="00B06E51" w14:paraId="0A979523" w14:textId="77777777" w:rsidTr="00B06E51">
        <w:tc>
          <w:tcPr>
            <w:tcW w:w="12950" w:type="dxa"/>
            <w:gridSpan w:val="5"/>
            <w:shd w:val="pct20" w:color="auto" w:fill="auto"/>
          </w:tcPr>
          <w:p w14:paraId="7AE3CD5C" w14:textId="77777777" w:rsidR="00B06E51" w:rsidRDefault="00B06E51" w:rsidP="00B06E51">
            <w:pPr>
              <w:jc w:val="center"/>
            </w:pPr>
          </w:p>
          <w:p w14:paraId="104A39C9" w14:textId="77777777" w:rsidR="00B06E51" w:rsidRDefault="00B06E51" w:rsidP="00B06E51">
            <w:pPr>
              <w:jc w:val="center"/>
            </w:pPr>
            <w:r>
              <w:t>**Special Uses</w:t>
            </w:r>
          </w:p>
        </w:tc>
      </w:tr>
      <w:tr w:rsidR="00B06E51" w14:paraId="5E04C9DA" w14:textId="77777777" w:rsidTr="00B06E51">
        <w:tc>
          <w:tcPr>
            <w:tcW w:w="2593" w:type="dxa"/>
          </w:tcPr>
          <w:p w14:paraId="74410D45" w14:textId="77777777" w:rsidR="00B06E51" w:rsidRPr="00A453AF" w:rsidRDefault="00B06E51" w:rsidP="00B06E51">
            <w:pPr>
              <w:rPr>
                <w:sz w:val="20"/>
                <w:szCs w:val="20"/>
              </w:rPr>
            </w:pPr>
            <w:r w:rsidRPr="00A453AF">
              <w:rPr>
                <w:sz w:val="20"/>
                <w:szCs w:val="20"/>
              </w:rPr>
              <w:t xml:space="preserve">Land division of more than the allowable amount as outlined in table </w:t>
            </w:r>
            <w:r>
              <w:rPr>
                <w:sz w:val="20"/>
                <w:szCs w:val="20"/>
              </w:rPr>
              <w:t>6.5</w:t>
            </w:r>
          </w:p>
        </w:tc>
        <w:tc>
          <w:tcPr>
            <w:tcW w:w="2584" w:type="dxa"/>
          </w:tcPr>
          <w:p w14:paraId="7EA6FAB0" w14:textId="77777777" w:rsidR="00B06E51" w:rsidRPr="00A453AF" w:rsidRDefault="00B06E51" w:rsidP="00B06E51">
            <w:pPr>
              <w:rPr>
                <w:sz w:val="20"/>
                <w:szCs w:val="20"/>
              </w:rPr>
            </w:pPr>
            <w:r w:rsidRPr="00A453AF">
              <w:rPr>
                <w:sz w:val="20"/>
                <w:szCs w:val="20"/>
              </w:rPr>
              <w:t>Livestock Feeding Yard</w:t>
            </w:r>
          </w:p>
        </w:tc>
        <w:tc>
          <w:tcPr>
            <w:tcW w:w="2587" w:type="dxa"/>
          </w:tcPr>
          <w:p w14:paraId="66EC1E0F" w14:textId="77777777" w:rsidR="00B06E51" w:rsidRPr="00A453AF" w:rsidRDefault="00B06E51" w:rsidP="00B06E51">
            <w:pPr>
              <w:rPr>
                <w:sz w:val="20"/>
                <w:szCs w:val="20"/>
              </w:rPr>
            </w:pPr>
            <w:r w:rsidRPr="00A453AF">
              <w:rPr>
                <w:sz w:val="20"/>
                <w:szCs w:val="20"/>
              </w:rPr>
              <w:t>Dairy Farm with more than 100 animals</w:t>
            </w:r>
          </w:p>
        </w:tc>
        <w:tc>
          <w:tcPr>
            <w:tcW w:w="2594" w:type="dxa"/>
          </w:tcPr>
          <w:p w14:paraId="0B4A037D" w14:textId="77777777" w:rsidR="00B06E51" w:rsidRPr="00A453AF" w:rsidRDefault="00B06E51" w:rsidP="00B06E51">
            <w:pPr>
              <w:rPr>
                <w:sz w:val="20"/>
                <w:szCs w:val="20"/>
              </w:rPr>
            </w:pPr>
            <w:r w:rsidRPr="00A453AF">
              <w:rPr>
                <w:sz w:val="20"/>
                <w:szCs w:val="20"/>
              </w:rPr>
              <w:t>Feed Yard of equal to or less than 500 animals</w:t>
            </w:r>
          </w:p>
        </w:tc>
        <w:tc>
          <w:tcPr>
            <w:tcW w:w="2592" w:type="dxa"/>
          </w:tcPr>
          <w:p w14:paraId="31748450" w14:textId="77777777" w:rsidR="00B06E51" w:rsidRPr="00A453AF" w:rsidRDefault="00B06E51" w:rsidP="00B06E51">
            <w:pPr>
              <w:rPr>
                <w:sz w:val="20"/>
                <w:szCs w:val="20"/>
              </w:rPr>
            </w:pPr>
            <w:r w:rsidRPr="00A453AF">
              <w:rPr>
                <w:sz w:val="20"/>
                <w:szCs w:val="20"/>
              </w:rPr>
              <w:t xml:space="preserve">Kennels of equal to or </w:t>
            </w:r>
            <w:r>
              <w:rPr>
                <w:sz w:val="20"/>
                <w:szCs w:val="20"/>
              </w:rPr>
              <w:t xml:space="preserve">more </w:t>
            </w:r>
            <w:r w:rsidRPr="00A453AF">
              <w:rPr>
                <w:sz w:val="20"/>
                <w:szCs w:val="20"/>
              </w:rPr>
              <w:t>than 20 animals</w:t>
            </w:r>
          </w:p>
        </w:tc>
      </w:tr>
      <w:tr w:rsidR="00B06E51" w14:paraId="055356EC" w14:textId="77777777" w:rsidTr="00B06E51">
        <w:tc>
          <w:tcPr>
            <w:tcW w:w="2593" w:type="dxa"/>
          </w:tcPr>
          <w:p w14:paraId="78C09366" w14:textId="77777777" w:rsidR="00B06E51" w:rsidRPr="00A453AF" w:rsidRDefault="00B06E51" w:rsidP="00B06E51">
            <w:pPr>
              <w:rPr>
                <w:sz w:val="20"/>
                <w:szCs w:val="20"/>
              </w:rPr>
            </w:pPr>
            <w:r w:rsidRPr="00A453AF">
              <w:rPr>
                <w:sz w:val="20"/>
                <w:szCs w:val="20"/>
              </w:rPr>
              <w:t>Planned Development Units (PUD)</w:t>
            </w:r>
          </w:p>
        </w:tc>
        <w:tc>
          <w:tcPr>
            <w:tcW w:w="2584" w:type="dxa"/>
          </w:tcPr>
          <w:p w14:paraId="0EE39CC7" w14:textId="77777777" w:rsidR="00B06E51" w:rsidRPr="00A453AF" w:rsidRDefault="00B06E51" w:rsidP="00B06E51">
            <w:pPr>
              <w:rPr>
                <w:sz w:val="20"/>
                <w:szCs w:val="20"/>
              </w:rPr>
            </w:pPr>
          </w:p>
        </w:tc>
        <w:tc>
          <w:tcPr>
            <w:tcW w:w="2587" w:type="dxa"/>
          </w:tcPr>
          <w:p w14:paraId="4D024759" w14:textId="77777777" w:rsidR="00B06E51" w:rsidRPr="00A453AF" w:rsidRDefault="00B06E51" w:rsidP="00B06E51">
            <w:pPr>
              <w:rPr>
                <w:sz w:val="20"/>
                <w:szCs w:val="20"/>
              </w:rPr>
            </w:pPr>
          </w:p>
        </w:tc>
        <w:tc>
          <w:tcPr>
            <w:tcW w:w="2594" w:type="dxa"/>
          </w:tcPr>
          <w:p w14:paraId="6B77FEFD" w14:textId="77777777" w:rsidR="00B06E51" w:rsidRPr="00A453AF" w:rsidRDefault="00B06E51" w:rsidP="00B06E51">
            <w:pPr>
              <w:rPr>
                <w:sz w:val="20"/>
                <w:szCs w:val="20"/>
              </w:rPr>
            </w:pPr>
          </w:p>
        </w:tc>
        <w:tc>
          <w:tcPr>
            <w:tcW w:w="2592" w:type="dxa"/>
          </w:tcPr>
          <w:p w14:paraId="757E320F" w14:textId="77777777" w:rsidR="00B06E51" w:rsidRPr="00A453AF" w:rsidRDefault="00B06E51" w:rsidP="00B06E51">
            <w:pPr>
              <w:rPr>
                <w:sz w:val="20"/>
                <w:szCs w:val="20"/>
              </w:rPr>
            </w:pPr>
          </w:p>
        </w:tc>
      </w:tr>
      <w:tr w:rsidR="00B06E51" w14:paraId="72FC0FBC" w14:textId="77777777" w:rsidTr="00B06E51">
        <w:tc>
          <w:tcPr>
            <w:tcW w:w="2593" w:type="dxa"/>
            <w:tcBorders>
              <w:bottom w:val="single" w:sz="4" w:space="0" w:color="auto"/>
            </w:tcBorders>
          </w:tcPr>
          <w:p w14:paraId="693A5DBE" w14:textId="77777777" w:rsidR="00B06E51" w:rsidRPr="00A453AF" w:rsidRDefault="00B06E51" w:rsidP="00B06E51">
            <w:pPr>
              <w:rPr>
                <w:sz w:val="20"/>
                <w:szCs w:val="20"/>
              </w:rPr>
            </w:pPr>
          </w:p>
        </w:tc>
        <w:tc>
          <w:tcPr>
            <w:tcW w:w="2584" w:type="dxa"/>
            <w:tcBorders>
              <w:bottom w:val="single" w:sz="4" w:space="0" w:color="auto"/>
            </w:tcBorders>
          </w:tcPr>
          <w:p w14:paraId="7F2B4332" w14:textId="77777777" w:rsidR="00B06E51" w:rsidRPr="00A453AF" w:rsidRDefault="00B06E51" w:rsidP="00B06E51">
            <w:pPr>
              <w:rPr>
                <w:sz w:val="20"/>
                <w:szCs w:val="20"/>
              </w:rPr>
            </w:pPr>
          </w:p>
        </w:tc>
        <w:tc>
          <w:tcPr>
            <w:tcW w:w="2587" w:type="dxa"/>
            <w:tcBorders>
              <w:bottom w:val="single" w:sz="4" w:space="0" w:color="auto"/>
            </w:tcBorders>
          </w:tcPr>
          <w:p w14:paraId="39BDDB10" w14:textId="77777777" w:rsidR="00B06E51" w:rsidRPr="00A453AF" w:rsidRDefault="00B06E51" w:rsidP="00B06E51">
            <w:pPr>
              <w:rPr>
                <w:sz w:val="20"/>
                <w:szCs w:val="20"/>
              </w:rPr>
            </w:pPr>
          </w:p>
        </w:tc>
        <w:tc>
          <w:tcPr>
            <w:tcW w:w="2594" w:type="dxa"/>
            <w:tcBorders>
              <w:bottom w:val="single" w:sz="4" w:space="0" w:color="auto"/>
            </w:tcBorders>
          </w:tcPr>
          <w:p w14:paraId="4389BF11" w14:textId="77777777" w:rsidR="00B06E51" w:rsidRPr="00A453AF" w:rsidRDefault="00B06E51" w:rsidP="00B06E51">
            <w:pPr>
              <w:rPr>
                <w:sz w:val="20"/>
                <w:szCs w:val="20"/>
              </w:rPr>
            </w:pPr>
          </w:p>
        </w:tc>
        <w:tc>
          <w:tcPr>
            <w:tcW w:w="2592" w:type="dxa"/>
            <w:tcBorders>
              <w:bottom w:val="single" w:sz="4" w:space="0" w:color="auto"/>
            </w:tcBorders>
          </w:tcPr>
          <w:p w14:paraId="1673C93E" w14:textId="77777777" w:rsidR="00B06E51" w:rsidRPr="00A453AF" w:rsidRDefault="00B06E51" w:rsidP="00B06E51">
            <w:pPr>
              <w:rPr>
                <w:sz w:val="20"/>
                <w:szCs w:val="20"/>
              </w:rPr>
            </w:pPr>
          </w:p>
        </w:tc>
      </w:tr>
      <w:tr w:rsidR="00B06E51" w14:paraId="211E8D13" w14:textId="77777777" w:rsidTr="00B06E51">
        <w:tc>
          <w:tcPr>
            <w:tcW w:w="12950" w:type="dxa"/>
            <w:gridSpan w:val="5"/>
            <w:shd w:val="pct20" w:color="auto" w:fill="auto"/>
          </w:tcPr>
          <w:p w14:paraId="4AF492B0" w14:textId="77777777" w:rsidR="00B06E51" w:rsidRDefault="00B06E51" w:rsidP="00B06E51">
            <w:pPr>
              <w:jc w:val="center"/>
            </w:pPr>
          </w:p>
          <w:p w14:paraId="23AC394A" w14:textId="77777777" w:rsidR="00B06E51" w:rsidRDefault="00B06E51" w:rsidP="00B06E51">
            <w:pPr>
              <w:jc w:val="center"/>
            </w:pPr>
            <w:r>
              <w:t>Re-Zone</w:t>
            </w:r>
          </w:p>
        </w:tc>
      </w:tr>
      <w:tr w:rsidR="00B06E51" w14:paraId="65F24155" w14:textId="77777777" w:rsidTr="00B06E51">
        <w:tc>
          <w:tcPr>
            <w:tcW w:w="12950" w:type="dxa"/>
            <w:gridSpan w:val="5"/>
            <w:tcBorders>
              <w:bottom w:val="single" w:sz="4" w:space="0" w:color="auto"/>
            </w:tcBorders>
          </w:tcPr>
          <w:p w14:paraId="2C16C66E" w14:textId="77777777" w:rsidR="00B06E51" w:rsidRDefault="00B06E51" w:rsidP="00B06E51">
            <w:pPr>
              <w:jc w:val="center"/>
              <w:rPr>
                <w:sz w:val="20"/>
                <w:szCs w:val="20"/>
              </w:rPr>
            </w:pPr>
          </w:p>
          <w:p w14:paraId="00C72A1B" w14:textId="77777777" w:rsidR="00B06E51" w:rsidRDefault="00B06E51" w:rsidP="00B06E51">
            <w:pPr>
              <w:jc w:val="center"/>
              <w:rPr>
                <w:sz w:val="20"/>
                <w:szCs w:val="20"/>
              </w:rPr>
            </w:pPr>
            <w:r w:rsidRPr="00A453AF">
              <w:rPr>
                <w:sz w:val="20"/>
                <w:szCs w:val="20"/>
              </w:rPr>
              <w:t xml:space="preserve">Industrial &amp; Commercial Uses as defined in </w:t>
            </w:r>
            <w:r>
              <w:rPr>
                <w:sz w:val="20"/>
                <w:szCs w:val="20"/>
              </w:rPr>
              <w:t>11.2.15 &amp; 11.2.34 of definitions</w:t>
            </w:r>
          </w:p>
          <w:p w14:paraId="73A6ED80" w14:textId="77777777" w:rsidR="00B06E51" w:rsidRDefault="00B06E51" w:rsidP="00B06E51">
            <w:pPr>
              <w:jc w:val="center"/>
            </w:pPr>
          </w:p>
        </w:tc>
      </w:tr>
      <w:tr w:rsidR="00B06E51" w14:paraId="634E540A" w14:textId="77777777" w:rsidTr="00B06E51">
        <w:tc>
          <w:tcPr>
            <w:tcW w:w="12950" w:type="dxa"/>
            <w:gridSpan w:val="5"/>
            <w:shd w:val="pct20" w:color="auto" w:fill="auto"/>
          </w:tcPr>
          <w:p w14:paraId="19C14C99" w14:textId="77777777" w:rsidR="00B06E51" w:rsidRDefault="00B06E51" w:rsidP="00B06E51">
            <w:pPr>
              <w:jc w:val="center"/>
            </w:pPr>
          </w:p>
          <w:p w14:paraId="27A44095" w14:textId="77777777" w:rsidR="00B06E51" w:rsidRDefault="00B06E51" w:rsidP="00B06E51">
            <w:pPr>
              <w:jc w:val="center"/>
            </w:pPr>
            <w:r>
              <w:lastRenderedPageBreak/>
              <w:t>Additional Standards</w:t>
            </w:r>
          </w:p>
        </w:tc>
      </w:tr>
      <w:tr w:rsidR="00B06E51" w14:paraId="421375F8" w14:textId="77777777" w:rsidTr="00B06E51">
        <w:tc>
          <w:tcPr>
            <w:tcW w:w="5177" w:type="dxa"/>
            <w:gridSpan w:val="2"/>
          </w:tcPr>
          <w:p w14:paraId="4EFB0183" w14:textId="77777777" w:rsidR="00B06E51" w:rsidRDefault="00B06E51" w:rsidP="00B06E51">
            <w:pPr>
              <w:jc w:val="center"/>
              <w:rPr>
                <w:sz w:val="20"/>
                <w:szCs w:val="20"/>
              </w:rPr>
            </w:pPr>
          </w:p>
          <w:p w14:paraId="0E75DE6D" w14:textId="77777777" w:rsidR="00B06E51" w:rsidRPr="002309D7" w:rsidRDefault="00B06E51" w:rsidP="00B06E51">
            <w:pPr>
              <w:jc w:val="center"/>
              <w:rPr>
                <w:sz w:val="20"/>
                <w:szCs w:val="20"/>
              </w:rPr>
            </w:pPr>
            <w:r w:rsidRPr="002309D7">
              <w:rPr>
                <w:sz w:val="20"/>
                <w:szCs w:val="20"/>
              </w:rPr>
              <w:t>Maximum Building Height</w:t>
            </w:r>
          </w:p>
        </w:tc>
        <w:tc>
          <w:tcPr>
            <w:tcW w:w="7773" w:type="dxa"/>
            <w:gridSpan w:val="3"/>
          </w:tcPr>
          <w:p w14:paraId="5AE2BB49" w14:textId="77777777" w:rsidR="00B06E51" w:rsidRDefault="00B06E51" w:rsidP="00B06E51">
            <w:pPr>
              <w:jc w:val="center"/>
              <w:rPr>
                <w:sz w:val="20"/>
                <w:szCs w:val="20"/>
              </w:rPr>
            </w:pPr>
          </w:p>
          <w:p w14:paraId="4737C87E" w14:textId="77777777" w:rsidR="00B06E51" w:rsidRPr="002309D7" w:rsidRDefault="00B06E51" w:rsidP="00B06E51">
            <w:pPr>
              <w:jc w:val="center"/>
              <w:rPr>
                <w:sz w:val="20"/>
                <w:szCs w:val="20"/>
              </w:rPr>
            </w:pPr>
            <w:r w:rsidRPr="002309D7">
              <w:rPr>
                <w:sz w:val="20"/>
                <w:szCs w:val="20"/>
              </w:rPr>
              <w:t>35 feet</w:t>
            </w:r>
          </w:p>
        </w:tc>
      </w:tr>
      <w:tr w:rsidR="00B06E51" w14:paraId="3150AA18" w14:textId="77777777" w:rsidTr="00B06E51">
        <w:tc>
          <w:tcPr>
            <w:tcW w:w="5177" w:type="dxa"/>
            <w:gridSpan w:val="2"/>
          </w:tcPr>
          <w:p w14:paraId="7FA19005" w14:textId="77777777" w:rsidR="00B06E51" w:rsidRDefault="00B06E51" w:rsidP="00B06E51">
            <w:pPr>
              <w:jc w:val="center"/>
              <w:rPr>
                <w:sz w:val="20"/>
                <w:szCs w:val="20"/>
              </w:rPr>
            </w:pPr>
          </w:p>
          <w:p w14:paraId="741F035A" w14:textId="77777777" w:rsidR="00B06E51" w:rsidRPr="001D3F78" w:rsidRDefault="00B06E51" w:rsidP="00B06E51">
            <w:pPr>
              <w:jc w:val="center"/>
              <w:rPr>
                <w:sz w:val="20"/>
                <w:szCs w:val="20"/>
                <w:highlight w:val="yellow"/>
              </w:rPr>
            </w:pPr>
            <w:r w:rsidRPr="0005587B">
              <w:rPr>
                <w:sz w:val="20"/>
                <w:szCs w:val="20"/>
              </w:rPr>
              <w:t>Density</w:t>
            </w:r>
          </w:p>
        </w:tc>
        <w:tc>
          <w:tcPr>
            <w:tcW w:w="7773" w:type="dxa"/>
            <w:gridSpan w:val="3"/>
          </w:tcPr>
          <w:p w14:paraId="64D0977E" w14:textId="77777777" w:rsidR="00B06E51" w:rsidRPr="001D3F78" w:rsidRDefault="00B06E51" w:rsidP="00B06E51">
            <w:pPr>
              <w:jc w:val="center"/>
              <w:rPr>
                <w:sz w:val="20"/>
                <w:szCs w:val="20"/>
                <w:highlight w:val="yellow"/>
              </w:rPr>
            </w:pPr>
            <w:r w:rsidRPr="0005587B">
              <w:rPr>
                <w:sz w:val="20"/>
                <w:szCs w:val="20"/>
              </w:rPr>
              <w:t>1 residence per acre with a maximum of 2 dwellings per lot while still conforming with applicable sections in the Lemhi County Development Code</w:t>
            </w:r>
          </w:p>
        </w:tc>
      </w:tr>
      <w:tr w:rsidR="00B06E51" w14:paraId="1B534977" w14:textId="77777777" w:rsidTr="00B06E51">
        <w:tc>
          <w:tcPr>
            <w:tcW w:w="5177" w:type="dxa"/>
            <w:gridSpan w:val="2"/>
          </w:tcPr>
          <w:p w14:paraId="7E9A3514" w14:textId="77777777" w:rsidR="00B06E51" w:rsidRPr="002309D7" w:rsidRDefault="00B06E51" w:rsidP="00B06E51">
            <w:pPr>
              <w:jc w:val="center"/>
              <w:rPr>
                <w:sz w:val="20"/>
                <w:szCs w:val="20"/>
              </w:rPr>
            </w:pPr>
            <w:r w:rsidRPr="002309D7">
              <w:rPr>
                <w:sz w:val="20"/>
                <w:szCs w:val="20"/>
              </w:rPr>
              <w:t>*Large Animals- such as but not limited to Cattle, Horse, Hogs &amp; Pigs</w:t>
            </w:r>
          </w:p>
        </w:tc>
        <w:tc>
          <w:tcPr>
            <w:tcW w:w="7773" w:type="dxa"/>
            <w:gridSpan w:val="3"/>
          </w:tcPr>
          <w:p w14:paraId="7CF342B6" w14:textId="77777777" w:rsidR="00B06E51" w:rsidRPr="002309D7" w:rsidRDefault="00B06E51" w:rsidP="00B06E51">
            <w:pPr>
              <w:jc w:val="center"/>
              <w:rPr>
                <w:sz w:val="20"/>
                <w:szCs w:val="20"/>
              </w:rPr>
            </w:pPr>
            <w:r w:rsidRPr="002309D7">
              <w:rPr>
                <w:sz w:val="20"/>
                <w:szCs w:val="20"/>
              </w:rPr>
              <w:t>2 animals allowed for the first acre, then a 1:1 ratio</w:t>
            </w:r>
          </w:p>
        </w:tc>
      </w:tr>
      <w:tr w:rsidR="00B06E51" w14:paraId="45482FD4" w14:textId="77777777" w:rsidTr="00B06E51">
        <w:tc>
          <w:tcPr>
            <w:tcW w:w="5177" w:type="dxa"/>
            <w:gridSpan w:val="2"/>
          </w:tcPr>
          <w:p w14:paraId="65360BC2" w14:textId="77777777" w:rsidR="00B06E51" w:rsidRPr="002309D7" w:rsidRDefault="00B06E51" w:rsidP="00B06E51">
            <w:pPr>
              <w:jc w:val="center"/>
              <w:rPr>
                <w:sz w:val="20"/>
                <w:szCs w:val="20"/>
              </w:rPr>
            </w:pPr>
            <w:r w:rsidRPr="002309D7">
              <w:rPr>
                <w:sz w:val="20"/>
                <w:szCs w:val="20"/>
              </w:rPr>
              <w:t>*Small Animals- su</w:t>
            </w:r>
            <w:r>
              <w:rPr>
                <w:sz w:val="20"/>
                <w:szCs w:val="20"/>
              </w:rPr>
              <w:t>ch as but not limited to Sheep &amp; Goats</w:t>
            </w:r>
          </w:p>
        </w:tc>
        <w:tc>
          <w:tcPr>
            <w:tcW w:w="7773" w:type="dxa"/>
            <w:gridSpan w:val="3"/>
          </w:tcPr>
          <w:p w14:paraId="656DEDC9" w14:textId="77777777" w:rsidR="00B06E51" w:rsidRPr="002309D7" w:rsidRDefault="00B06E51" w:rsidP="00B06E51">
            <w:pPr>
              <w:jc w:val="center"/>
              <w:rPr>
                <w:sz w:val="20"/>
                <w:szCs w:val="20"/>
              </w:rPr>
            </w:pPr>
            <w:r w:rsidRPr="002309D7">
              <w:rPr>
                <w:sz w:val="20"/>
                <w:szCs w:val="20"/>
              </w:rPr>
              <w:t>5 animals allowed for the first acre, then a 5:1 ratio</w:t>
            </w:r>
          </w:p>
        </w:tc>
      </w:tr>
    </w:tbl>
    <w:p w14:paraId="7D5FC2DC" w14:textId="77777777" w:rsidR="00661242" w:rsidRPr="00D036C7" w:rsidRDefault="00661242" w:rsidP="00661242">
      <w:pPr>
        <w:pStyle w:val="ListParagraph"/>
        <w:spacing w:after="120"/>
        <w:ind w:left="-360"/>
        <w:contextualSpacing w:val="0"/>
        <w:rPr>
          <w:rFonts w:ascii="Times New Roman" w:hAnsi="Times New Roman" w:cs="Times New Roman"/>
          <w:strike/>
          <w:sz w:val="18"/>
          <w:szCs w:val="18"/>
        </w:rPr>
      </w:pPr>
    </w:p>
    <w:p w14:paraId="5DC372DF" w14:textId="77777777" w:rsidR="00661242" w:rsidRPr="0002321A" w:rsidRDefault="00661242" w:rsidP="00D036C7">
      <w:pPr>
        <w:pStyle w:val="ListParagraph"/>
        <w:spacing w:after="120"/>
        <w:ind w:left="-360"/>
        <w:contextualSpacing w:val="0"/>
        <w:jc w:val="center"/>
        <w:rPr>
          <w:rStyle w:val="Heading3Char"/>
          <w:rFonts w:eastAsiaTheme="minorHAnsi"/>
          <w:bCs w:val="0"/>
        </w:rPr>
      </w:pPr>
    </w:p>
    <w:tbl>
      <w:tblPr>
        <w:tblStyle w:val="TableGrid"/>
        <w:tblW w:w="10530" w:type="dxa"/>
        <w:tblInd w:w="-455" w:type="dxa"/>
        <w:tblLook w:val="04A0" w:firstRow="1" w:lastRow="0" w:firstColumn="1" w:lastColumn="0" w:noHBand="0" w:noVBand="1"/>
      </w:tblPr>
      <w:tblGrid>
        <w:gridCol w:w="1857"/>
        <w:gridCol w:w="1619"/>
        <w:gridCol w:w="1593"/>
        <w:gridCol w:w="1553"/>
        <w:gridCol w:w="1389"/>
        <w:gridCol w:w="897"/>
        <w:gridCol w:w="1622"/>
      </w:tblGrid>
      <w:tr w:rsidR="003667C2" w14:paraId="542DCAC6" w14:textId="77777777" w:rsidTr="00E01317">
        <w:tc>
          <w:tcPr>
            <w:tcW w:w="10530" w:type="dxa"/>
            <w:gridSpan w:val="7"/>
            <w:tcBorders>
              <w:bottom w:val="single" w:sz="4" w:space="0" w:color="auto"/>
            </w:tcBorders>
          </w:tcPr>
          <w:p w14:paraId="2E1AC614" w14:textId="77777777" w:rsidR="003667C2" w:rsidRPr="00755714" w:rsidRDefault="003667C2" w:rsidP="009E607F">
            <w:pPr>
              <w:jc w:val="center"/>
              <w:rPr>
                <w:b/>
              </w:rPr>
            </w:pPr>
            <w:r w:rsidRPr="00755714">
              <w:rPr>
                <w:b/>
              </w:rPr>
              <w:t>Residential (R-1)</w:t>
            </w:r>
            <w:r>
              <w:rPr>
                <w:b/>
              </w:rPr>
              <w:t xml:space="preserve"> </w:t>
            </w:r>
            <w:r w:rsidRPr="00755714">
              <w:rPr>
                <w:b/>
              </w:rPr>
              <w:t xml:space="preserve">Table </w:t>
            </w:r>
            <w:r>
              <w:rPr>
                <w:b/>
              </w:rPr>
              <w:t>A.2</w:t>
            </w:r>
          </w:p>
        </w:tc>
      </w:tr>
      <w:tr w:rsidR="003667C2" w14:paraId="3F7B9137" w14:textId="77777777" w:rsidTr="00E01317">
        <w:tc>
          <w:tcPr>
            <w:tcW w:w="10530" w:type="dxa"/>
            <w:gridSpan w:val="7"/>
            <w:shd w:val="pct20" w:color="auto" w:fill="auto"/>
          </w:tcPr>
          <w:p w14:paraId="7BC90224" w14:textId="77777777" w:rsidR="003667C2" w:rsidRDefault="003667C2" w:rsidP="009E607F">
            <w:pPr>
              <w:jc w:val="center"/>
            </w:pPr>
          </w:p>
          <w:p w14:paraId="696414B7" w14:textId="77777777" w:rsidR="003667C2" w:rsidRDefault="003667C2" w:rsidP="009E607F">
            <w:pPr>
              <w:jc w:val="center"/>
            </w:pPr>
            <w:r>
              <w:t>Permitted Uses</w:t>
            </w:r>
          </w:p>
        </w:tc>
      </w:tr>
      <w:tr w:rsidR="003667C2" w14:paraId="67E8274E" w14:textId="77777777" w:rsidTr="00E01317">
        <w:trPr>
          <w:gridAfter w:val="1"/>
          <w:wAfter w:w="1622" w:type="dxa"/>
        </w:trPr>
        <w:tc>
          <w:tcPr>
            <w:tcW w:w="1857" w:type="dxa"/>
            <w:tcBorders>
              <w:bottom w:val="single" w:sz="4" w:space="0" w:color="auto"/>
            </w:tcBorders>
          </w:tcPr>
          <w:p w14:paraId="027EB191" w14:textId="77777777" w:rsidR="003667C2" w:rsidRPr="009A0656" w:rsidRDefault="003667C2" w:rsidP="009E607F">
            <w:pPr>
              <w:rPr>
                <w:sz w:val="20"/>
                <w:szCs w:val="20"/>
              </w:rPr>
            </w:pPr>
            <w:r w:rsidRPr="009A0656">
              <w:rPr>
                <w:sz w:val="20"/>
                <w:szCs w:val="20"/>
              </w:rPr>
              <w:t>Single Family Dwellings</w:t>
            </w:r>
          </w:p>
        </w:tc>
        <w:tc>
          <w:tcPr>
            <w:tcW w:w="1619" w:type="dxa"/>
            <w:tcBorders>
              <w:bottom w:val="single" w:sz="4" w:space="0" w:color="auto"/>
            </w:tcBorders>
          </w:tcPr>
          <w:p w14:paraId="516EBF32" w14:textId="77777777" w:rsidR="003667C2" w:rsidRPr="009A0656" w:rsidRDefault="003667C2" w:rsidP="009E607F">
            <w:pPr>
              <w:rPr>
                <w:sz w:val="20"/>
                <w:szCs w:val="20"/>
              </w:rPr>
            </w:pPr>
            <w:r w:rsidRPr="009A0656">
              <w:rPr>
                <w:sz w:val="20"/>
                <w:szCs w:val="20"/>
              </w:rPr>
              <w:t>Manufactured Homes</w:t>
            </w:r>
          </w:p>
        </w:tc>
        <w:tc>
          <w:tcPr>
            <w:tcW w:w="1593" w:type="dxa"/>
            <w:tcBorders>
              <w:bottom w:val="single" w:sz="4" w:space="0" w:color="auto"/>
            </w:tcBorders>
          </w:tcPr>
          <w:p w14:paraId="20A9D1DC" w14:textId="77777777" w:rsidR="003667C2" w:rsidRPr="009A0656" w:rsidRDefault="003667C2" w:rsidP="009E607F">
            <w:pPr>
              <w:rPr>
                <w:sz w:val="20"/>
                <w:szCs w:val="20"/>
              </w:rPr>
            </w:pPr>
            <w:r w:rsidRPr="009A0656">
              <w:rPr>
                <w:sz w:val="20"/>
                <w:szCs w:val="20"/>
              </w:rPr>
              <w:t>Guest Cottage and Servant Quarters</w:t>
            </w:r>
          </w:p>
        </w:tc>
        <w:tc>
          <w:tcPr>
            <w:tcW w:w="1553" w:type="dxa"/>
            <w:tcBorders>
              <w:bottom w:val="single" w:sz="4" w:space="0" w:color="auto"/>
            </w:tcBorders>
          </w:tcPr>
          <w:p w14:paraId="2DE4B698" w14:textId="77777777" w:rsidR="003667C2" w:rsidRPr="009A0656" w:rsidRDefault="003667C2" w:rsidP="009E607F">
            <w:pPr>
              <w:rPr>
                <w:sz w:val="20"/>
                <w:szCs w:val="20"/>
              </w:rPr>
            </w:pPr>
            <w:r w:rsidRPr="009A0656">
              <w:rPr>
                <w:sz w:val="20"/>
                <w:szCs w:val="20"/>
              </w:rPr>
              <w:t>Home Occupations</w:t>
            </w:r>
          </w:p>
        </w:tc>
        <w:tc>
          <w:tcPr>
            <w:tcW w:w="1389" w:type="dxa"/>
            <w:tcBorders>
              <w:bottom w:val="single" w:sz="4" w:space="0" w:color="auto"/>
            </w:tcBorders>
          </w:tcPr>
          <w:p w14:paraId="3A3DBE9C" w14:textId="77777777" w:rsidR="003667C2" w:rsidRPr="009A0656" w:rsidRDefault="003667C2" w:rsidP="009E607F">
            <w:pPr>
              <w:rPr>
                <w:sz w:val="20"/>
                <w:szCs w:val="20"/>
              </w:rPr>
            </w:pPr>
            <w:r w:rsidRPr="009A0656">
              <w:rPr>
                <w:sz w:val="20"/>
                <w:szCs w:val="20"/>
              </w:rPr>
              <w:t>Child Care / Day Care 8 or fewer clients</w:t>
            </w:r>
          </w:p>
        </w:tc>
        <w:tc>
          <w:tcPr>
            <w:tcW w:w="897" w:type="dxa"/>
            <w:tcBorders>
              <w:bottom w:val="single" w:sz="4" w:space="0" w:color="auto"/>
            </w:tcBorders>
          </w:tcPr>
          <w:p w14:paraId="6DC634E5" w14:textId="77777777" w:rsidR="003667C2" w:rsidRDefault="003667C2" w:rsidP="009E607F"/>
        </w:tc>
      </w:tr>
      <w:tr w:rsidR="003667C2" w14:paraId="07E7B259" w14:textId="77777777" w:rsidTr="00E01317">
        <w:tc>
          <w:tcPr>
            <w:tcW w:w="10530" w:type="dxa"/>
            <w:gridSpan w:val="7"/>
            <w:shd w:val="pct20" w:color="auto" w:fill="auto"/>
          </w:tcPr>
          <w:p w14:paraId="5038CDC0" w14:textId="77777777" w:rsidR="003667C2" w:rsidRDefault="003667C2" w:rsidP="009E607F">
            <w:pPr>
              <w:jc w:val="center"/>
            </w:pPr>
          </w:p>
          <w:p w14:paraId="2E3A269A" w14:textId="77777777" w:rsidR="003667C2" w:rsidRDefault="003667C2" w:rsidP="009E607F">
            <w:pPr>
              <w:jc w:val="center"/>
            </w:pPr>
            <w:r>
              <w:t>Special Uses</w:t>
            </w:r>
          </w:p>
        </w:tc>
      </w:tr>
      <w:tr w:rsidR="003667C2" w14:paraId="0F615B50" w14:textId="77777777" w:rsidTr="00E01317">
        <w:tc>
          <w:tcPr>
            <w:tcW w:w="1857" w:type="dxa"/>
            <w:tcBorders>
              <w:bottom w:val="single" w:sz="4" w:space="0" w:color="auto"/>
            </w:tcBorders>
          </w:tcPr>
          <w:p w14:paraId="5EB1AFFC" w14:textId="77777777" w:rsidR="003667C2" w:rsidRPr="009A0656" w:rsidRDefault="003667C2" w:rsidP="009E607F">
            <w:pPr>
              <w:rPr>
                <w:sz w:val="20"/>
                <w:szCs w:val="20"/>
              </w:rPr>
            </w:pPr>
            <w:r w:rsidRPr="009A0656">
              <w:rPr>
                <w:sz w:val="20"/>
                <w:szCs w:val="20"/>
              </w:rPr>
              <w:t xml:space="preserve">Land division of more than the allowable amount as outlined in table </w:t>
            </w:r>
            <w:r>
              <w:rPr>
                <w:sz w:val="20"/>
                <w:szCs w:val="20"/>
              </w:rPr>
              <w:t>6.5</w:t>
            </w:r>
          </w:p>
        </w:tc>
        <w:tc>
          <w:tcPr>
            <w:tcW w:w="1619" w:type="dxa"/>
            <w:tcBorders>
              <w:bottom w:val="single" w:sz="4" w:space="0" w:color="auto"/>
            </w:tcBorders>
          </w:tcPr>
          <w:p w14:paraId="61B94477" w14:textId="77777777" w:rsidR="003667C2" w:rsidRPr="009A0656" w:rsidRDefault="003667C2" w:rsidP="009E607F">
            <w:pPr>
              <w:rPr>
                <w:sz w:val="20"/>
                <w:szCs w:val="20"/>
              </w:rPr>
            </w:pPr>
            <w:r w:rsidRPr="009A0656">
              <w:rPr>
                <w:sz w:val="20"/>
                <w:szCs w:val="20"/>
              </w:rPr>
              <w:t>Child Care and/or Day Care facilities with more than 8 clients</w:t>
            </w:r>
          </w:p>
        </w:tc>
        <w:tc>
          <w:tcPr>
            <w:tcW w:w="1593" w:type="dxa"/>
            <w:tcBorders>
              <w:bottom w:val="single" w:sz="4" w:space="0" w:color="auto"/>
            </w:tcBorders>
          </w:tcPr>
          <w:p w14:paraId="1B8474FB" w14:textId="77777777" w:rsidR="003667C2" w:rsidRPr="009A0656" w:rsidRDefault="003667C2" w:rsidP="009E607F">
            <w:pPr>
              <w:rPr>
                <w:sz w:val="20"/>
                <w:szCs w:val="20"/>
              </w:rPr>
            </w:pPr>
            <w:r w:rsidRPr="009A0656">
              <w:rPr>
                <w:sz w:val="20"/>
                <w:szCs w:val="20"/>
              </w:rPr>
              <w:t>Planned Development Units (PUD)</w:t>
            </w:r>
          </w:p>
        </w:tc>
        <w:tc>
          <w:tcPr>
            <w:tcW w:w="1553" w:type="dxa"/>
            <w:tcBorders>
              <w:bottom w:val="single" w:sz="4" w:space="0" w:color="auto"/>
            </w:tcBorders>
          </w:tcPr>
          <w:p w14:paraId="43887C4D" w14:textId="77777777" w:rsidR="003667C2" w:rsidRPr="009A0656" w:rsidRDefault="003667C2" w:rsidP="009E607F">
            <w:pPr>
              <w:rPr>
                <w:sz w:val="20"/>
                <w:szCs w:val="20"/>
              </w:rPr>
            </w:pPr>
            <w:r w:rsidRPr="009A0656">
              <w:rPr>
                <w:sz w:val="20"/>
                <w:szCs w:val="20"/>
              </w:rPr>
              <w:t>10 or more Bee Hives</w:t>
            </w:r>
          </w:p>
        </w:tc>
        <w:tc>
          <w:tcPr>
            <w:tcW w:w="1389" w:type="dxa"/>
            <w:tcBorders>
              <w:bottom w:val="single" w:sz="4" w:space="0" w:color="auto"/>
            </w:tcBorders>
          </w:tcPr>
          <w:p w14:paraId="66157BE0" w14:textId="77777777" w:rsidR="003667C2" w:rsidRPr="009A0656" w:rsidRDefault="003667C2" w:rsidP="009E607F">
            <w:pPr>
              <w:rPr>
                <w:sz w:val="20"/>
                <w:szCs w:val="20"/>
              </w:rPr>
            </w:pPr>
            <w:r w:rsidRPr="009A0656">
              <w:rPr>
                <w:sz w:val="20"/>
                <w:szCs w:val="20"/>
              </w:rPr>
              <w:t>Livestock Feeding Yard</w:t>
            </w:r>
          </w:p>
        </w:tc>
        <w:tc>
          <w:tcPr>
            <w:tcW w:w="897" w:type="dxa"/>
            <w:tcBorders>
              <w:bottom w:val="single" w:sz="4" w:space="0" w:color="auto"/>
            </w:tcBorders>
          </w:tcPr>
          <w:p w14:paraId="613E1B69" w14:textId="77777777" w:rsidR="003667C2" w:rsidRDefault="003667C2" w:rsidP="009E607F"/>
        </w:tc>
        <w:tc>
          <w:tcPr>
            <w:tcW w:w="1622" w:type="dxa"/>
            <w:tcBorders>
              <w:bottom w:val="single" w:sz="4" w:space="0" w:color="auto"/>
            </w:tcBorders>
          </w:tcPr>
          <w:p w14:paraId="26AE7F96" w14:textId="77777777" w:rsidR="003667C2" w:rsidRDefault="003667C2" w:rsidP="009E607F"/>
        </w:tc>
      </w:tr>
      <w:tr w:rsidR="003667C2" w14:paraId="4DE0CC6D" w14:textId="77777777" w:rsidTr="00E01317">
        <w:tc>
          <w:tcPr>
            <w:tcW w:w="10530" w:type="dxa"/>
            <w:gridSpan w:val="7"/>
            <w:shd w:val="pct20" w:color="auto" w:fill="auto"/>
          </w:tcPr>
          <w:p w14:paraId="24F8B9EC" w14:textId="77777777" w:rsidR="003667C2" w:rsidRDefault="003667C2" w:rsidP="009E607F">
            <w:pPr>
              <w:jc w:val="center"/>
            </w:pPr>
          </w:p>
          <w:p w14:paraId="75014C80" w14:textId="77777777" w:rsidR="003667C2" w:rsidRDefault="003667C2" w:rsidP="009E607F">
            <w:pPr>
              <w:jc w:val="center"/>
            </w:pPr>
            <w:r>
              <w:t>Re-Zone</w:t>
            </w:r>
          </w:p>
        </w:tc>
      </w:tr>
      <w:tr w:rsidR="003667C2" w14:paraId="55F4318B" w14:textId="77777777" w:rsidTr="00E01317">
        <w:tc>
          <w:tcPr>
            <w:tcW w:w="10530" w:type="dxa"/>
            <w:gridSpan w:val="7"/>
            <w:tcBorders>
              <w:bottom w:val="single" w:sz="4" w:space="0" w:color="auto"/>
            </w:tcBorders>
          </w:tcPr>
          <w:p w14:paraId="440F4A3D" w14:textId="77777777" w:rsidR="003667C2" w:rsidRDefault="003667C2" w:rsidP="009E607F">
            <w:pPr>
              <w:jc w:val="center"/>
              <w:rPr>
                <w:sz w:val="20"/>
                <w:szCs w:val="20"/>
              </w:rPr>
            </w:pPr>
          </w:p>
          <w:p w14:paraId="199FDB6E" w14:textId="77777777" w:rsidR="003667C2" w:rsidRDefault="003667C2" w:rsidP="009E607F">
            <w:pPr>
              <w:jc w:val="center"/>
              <w:rPr>
                <w:sz w:val="20"/>
                <w:szCs w:val="20"/>
              </w:rPr>
            </w:pPr>
            <w:r w:rsidRPr="009A0656">
              <w:rPr>
                <w:sz w:val="20"/>
                <w:szCs w:val="20"/>
              </w:rPr>
              <w:t xml:space="preserve">Industrial &amp; Commercial Uses as defined in </w:t>
            </w:r>
            <w:r>
              <w:rPr>
                <w:sz w:val="20"/>
                <w:szCs w:val="20"/>
              </w:rPr>
              <w:t>11.2.15 &amp; 11.2.34 in definitions</w:t>
            </w:r>
          </w:p>
          <w:p w14:paraId="24B1D990" w14:textId="77777777" w:rsidR="003667C2" w:rsidRDefault="003667C2" w:rsidP="009E607F">
            <w:pPr>
              <w:jc w:val="center"/>
            </w:pPr>
          </w:p>
        </w:tc>
      </w:tr>
      <w:tr w:rsidR="003667C2" w14:paraId="7E8063B5" w14:textId="77777777" w:rsidTr="00E01317">
        <w:tc>
          <w:tcPr>
            <w:tcW w:w="10530" w:type="dxa"/>
            <w:gridSpan w:val="7"/>
            <w:shd w:val="pct20" w:color="auto" w:fill="auto"/>
          </w:tcPr>
          <w:p w14:paraId="141D7F3C" w14:textId="77777777" w:rsidR="003667C2" w:rsidRDefault="003667C2" w:rsidP="009E607F">
            <w:pPr>
              <w:jc w:val="center"/>
            </w:pPr>
          </w:p>
          <w:p w14:paraId="15F6312E" w14:textId="77777777" w:rsidR="003667C2" w:rsidRDefault="003667C2" w:rsidP="009E607F">
            <w:pPr>
              <w:jc w:val="center"/>
            </w:pPr>
            <w:r>
              <w:t>Additional Standards</w:t>
            </w:r>
          </w:p>
          <w:p w14:paraId="4AA6DD30" w14:textId="20C9687C" w:rsidR="00E01317" w:rsidRDefault="00E01317" w:rsidP="00E01317">
            <w:r w:rsidRPr="00950076">
              <w:rPr>
                <w:sz w:val="18"/>
                <w:szCs w:val="18"/>
              </w:rPr>
              <w:t xml:space="preserve">“This table shall not be construed to deny a property owner of any prior right they may have to </w:t>
            </w:r>
            <w:r w:rsidRPr="00950076">
              <w:rPr>
                <w:rFonts w:cs="Arial"/>
                <w:kern w:val="2"/>
                <w:sz w:val="18"/>
                <w:szCs w:val="18"/>
                <w14:ligatures w14:val="standardContextual"/>
              </w:rPr>
              <w:t>develop on</w:t>
            </w:r>
            <w:r w:rsidRPr="00950076">
              <w:rPr>
                <w:rFonts w:asciiTheme="minorHAnsi" w:hAnsiTheme="minorHAnsi"/>
                <w:kern w:val="2"/>
                <w:sz w:val="18"/>
                <w:szCs w:val="18"/>
                <w14:ligatures w14:val="standardContextual"/>
              </w:rPr>
              <w:t xml:space="preserve"> </w:t>
            </w:r>
            <w:r w:rsidRPr="00950076">
              <w:rPr>
                <w:sz w:val="18"/>
                <w:szCs w:val="18"/>
              </w:rPr>
              <w:t>an existing platted lot.”</w:t>
            </w:r>
          </w:p>
        </w:tc>
      </w:tr>
      <w:tr w:rsidR="003667C2" w14:paraId="0273E2C3" w14:textId="77777777" w:rsidTr="00E01317">
        <w:trPr>
          <w:trHeight w:val="467"/>
        </w:trPr>
        <w:tc>
          <w:tcPr>
            <w:tcW w:w="5069" w:type="dxa"/>
            <w:gridSpan w:val="3"/>
          </w:tcPr>
          <w:p w14:paraId="1E7E1ED3" w14:textId="77777777" w:rsidR="003667C2" w:rsidRPr="009A0656" w:rsidRDefault="003667C2" w:rsidP="009E607F">
            <w:pPr>
              <w:jc w:val="center"/>
              <w:rPr>
                <w:sz w:val="20"/>
                <w:szCs w:val="20"/>
              </w:rPr>
            </w:pPr>
            <w:r w:rsidRPr="009A0656">
              <w:rPr>
                <w:sz w:val="20"/>
                <w:szCs w:val="20"/>
              </w:rPr>
              <w:t>Maximum Building Height</w:t>
            </w:r>
          </w:p>
        </w:tc>
        <w:tc>
          <w:tcPr>
            <w:tcW w:w="5461" w:type="dxa"/>
            <w:gridSpan w:val="4"/>
          </w:tcPr>
          <w:p w14:paraId="67715918" w14:textId="77777777" w:rsidR="003667C2" w:rsidRPr="009A0656" w:rsidRDefault="003667C2" w:rsidP="009E607F">
            <w:pPr>
              <w:jc w:val="center"/>
              <w:rPr>
                <w:sz w:val="20"/>
                <w:szCs w:val="20"/>
              </w:rPr>
            </w:pPr>
            <w:r w:rsidRPr="009A0656">
              <w:rPr>
                <w:sz w:val="20"/>
                <w:szCs w:val="20"/>
              </w:rPr>
              <w:t>35 Feet</w:t>
            </w:r>
          </w:p>
        </w:tc>
      </w:tr>
      <w:tr w:rsidR="003667C2" w14:paraId="41089EB0" w14:textId="77777777" w:rsidTr="00E01317">
        <w:tc>
          <w:tcPr>
            <w:tcW w:w="5069" w:type="dxa"/>
            <w:gridSpan w:val="3"/>
          </w:tcPr>
          <w:p w14:paraId="32CEFBAD" w14:textId="77777777" w:rsidR="003667C2" w:rsidRDefault="003667C2" w:rsidP="009E607F">
            <w:pPr>
              <w:jc w:val="center"/>
              <w:rPr>
                <w:sz w:val="20"/>
                <w:szCs w:val="20"/>
              </w:rPr>
            </w:pPr>
          </w:p>
          <w:p w14:paraId="4999F577" w14:textId="77777777" w:rsidR="003667C2" w:rsidRPr="009A0656" w:rsidRDefault="003667C2" w:rsidP="009E607F">
            <w:pPr>
              <w:jc w:val="center"/>
              <w:rPr>
                <w:sz w:val="20"/>
                <w:szCs w:val="20"/>
              </w:rPr>
            </w:pPr>
            <w:r w:rsidRPr="004A4F3A">
              <w:rPr>
                <w:sz w:val="20"/>
                <w:szCs w:val="20"/>
              </w:rPr>
              <w:t>Density</w:t>
            </w:r>
          </w:p>
        </w:tc>
        <w:tc>
          <w:tcPr>
            <w:tcW w:w="5461" w:type="dxa"/>
            <w:gridSpan w:val="4"/>
          </w:tcPr>
          <w:p w14:paraId="326AAA00" w14:textId="0D0E55D9" w:rsidR="003667C2" w:rsidRPr="009A0656" w:rsidRDefault="00E01317" w:rsidP="009E607F">
            <w:pPr>
              <w:jc w:val="center"/>
              <w:rPr>
                <w:sz w:val="20"/>
                <w:szCs w:val="20"/>
              </w:rPr>
            </w:pPr>
            <w:r w:rsidRPr="00950076">
              <w:rPr>
                <w:sz w:val="20"/>
                <w:szCs w:val="20"/>
              </w:rPr>
              <w:t xml:space="preserve">New Land Development must have a minimum of one acre per residence </w:t>
            </w:r>
            <w:r w:rsidRPr="0005587B">
              <w:rPr>
                <w:sz w:val="20"/>
                <w:szCs w:val="20"/>
              </w:rPr>
              <w:t>while still conforming with applicable sections in the Lemhi County Development Code</w:t>
            </w:r>
            <w:r>
              <w:rPr>
                <w:sz w:val="20"/>
                <w:szCs w:val="20"/>
              </w:rPr>
              <w:t>. Maximum of 2 residences on any one parcel of ground unless otherwise permitted by this code</w:t>
            </w:r>
          </w:p>
        </w:tc>
      </w:tr>
      <w:tr w:rsidR="003667C2" w14:paraId="394F1940" w14:textId="77777777" w:rsidTr="00E01317">
        <w:tc>
          <w:tcPr>
            <w:tcW w:w="5069" w:type="dxa"/>
            <w:gridSpan w:val="3"/>
          </w:tcPr>
          <w:p w14:paraId="02BC93DE" w14:textId="77777777" w:rsidR="003667C2" w:rsidRDefault="003667C2" w:rsidP="009E607F">
            <w:pPr>
              <w:jc w:val="center"/>
              <w:rPr>
                <w:sz w:val="20"/>
                <w:szCs w:val="20"/>
              </w:rPr>
            </w:pPr>
          </w:p>
          <w:p w14:paraId="17815B88" w14:textId="77777777" w:rsidR="003667C2" w:rsidRPr="009A0656" w:rsidRDefault="003667C2" w:rsidP="009E607F">
            <w:pPr>
              <w:jc w:val="center"/>
              <w:rPr>
                <w:sz w:val="20"/>
                <w:szCs w:val="20"/>
              </w:rPr>
            </w:pPr>
            <w:r w:rsidRPr="009A0656">
              <w:rPr>
                <w:sz w:val="20"/>
                <w:szCs w:val="20"/>
              </w:rPr>
              <w:t>Landscaping &amp; Buffering</w:t>
            </w:r>
          </w:p>
        </w:tc>
        <w:tc>
          <w:tcPr>
            <w:tcW w:w="5461" w:type="dxa"/>
            <w:gridSpan w:val="4"/>
          </w:tcPr>
          <w:p w14:paraId="58A12681" w14:textId="77777777" w:rsidR="003667C2" w:rsidRPr="009A0656" w:rsidRDefault="003667C2" w:rsidP="009E607F">
            <w:pPr>
              <w:jc w:val="center"/>
              <w:rPr>
                <w:sz w:val="20"/>
                <w:szCs w:val="20"/>
              </w:rPr>
            </w:pPr>
            <w:r w:rsidRPr="009A0656">
              <w:rPr>
                <w:sz w:val="20"/>
                <w:szCs w:val="20"/>
              </w:rPr>
              <w:t xml:space="preserve">5%- AND the 5% must be maintained </w:t>
            </w:r>
            <w:proofErr w:type="gramStart"/>
            <w:r w:rsidRPr="009A0656">
              <w:rPr>
                <w:sz w:val="20"/>
                <w:szCs w:val="20"/>
              </w:rPr>
              <w:t>And</w:t>
            </w:r>
            <w:proofErr w:type="gramEnd"/>
            <w:r w:rsidRPr="009A0656">
              <w:rPr>
                <w:sz w:val="20"/>
                <w:szCs w:val="20"/>
              </w:rPr>
              <w:t xml:space="preserve"> must be completely visible from the public way</w:t>
            </w:r>
          </w:p>
        </w:tc>
      </w:tr>
      <w:tr w:rsidR="003667C2" w14:paraId="4B14285F" w14:textId="77777777" w:rsidTr="00E01317">
        <w:tc>
          <w:tcPr>
            <w:tcW w:w="5069" w:type="dxa"/>
            <w:gridSpan w:val="3"/>
          </w:tcPr>
          <w:p w14:paraId="2A8885CA" w14:textId="77777777" w:rsidR="003667C2" w:rsidRPr="009A0656" w:rsidRDefault="003667C2" w:rsidP="009E607F">
            <w:pPr>
              <w:jc w:val="center"/>
              <w:rPr>
                <w:sz w:val="20"/>
                <w:szCs w:val="20"/>
              </w:rPr>
            </w:pPr>
            <w:r w:rsidRPr="009A0656">
              <w:rPr>
                <w:sz w:val="20"/>
                <w:szCs w:val="20"/>
              </w:rPr>
              <w:t>Maximum Lot Coverage</w:t>
            </w:r>
          </w:p>
        </w:tc>
        <w:tc>
          <w:tcPr>
            <w:tcW w:w="5461" w:type="dxa"/>
            <w:gridSpan w:val="4"/>
          </w:tcPr>
          <w:p w14:paraId="5281728B" w14:textId="77777777" w:rsidR="003667C2" w:rsidRPr="009A0656" w:rsidRDefault="003667C2" w:rsidP="009E607F">
            <w:pPr>
              <w:jc w:val="center"/>
              <w:rPr>
                <w:sz w:val="20"/>
                <w:szCs w:val="20"/>
              </w:rPr>
            </w:pPr>
            <w:r w:rsidRPr="009A0656">
              <w:rPr>
                <w:sz w:val="20"/>
                <w:szCs w:val="20"/>
              </w:rPr>
              <w:t>35%</w:t>
            </w:r>
          </w:p>
        </w:tc>
      </w:tr>
      <w:tr w:rsidR="003667C2" w14:paraId="51BACFE0" w14:textId="77777777" w:rsidTr="00E01317">
        <w:tc>
          <w:tcPr>
            <w:tcW w:w="5069" w:type="dxa"/>
            <w:gridSpan w:val="3"/>
          </w:tcPr>
          <w:p w14:paraId="5F5D913D" w14:textId="77777777" w:rsidR="003667C2" w:rsidRDefault="003667C2" w:rsidP="009E607F">
            <w:pPr>
              <w:jc w:val="center"/>
              <w:rPr>
                <w:sz w:val="20"/>
                <w:szCs w:val="20"/>
              </w:rPr>
            </w:pPr>
          </w:p>
          <w:p w14:paraId="2399AB00" w14:textId="77777777" w:rsidR="003667C2" w:rsidRPr="009A0656" w:rsidRDefault="003667C2" w:rsidP="009E607F">
            <w:pPr>
              <w:jc w:val="center"/>
              <w:rPr>
                <w:sz w:val="20"/>
                <w:szCs w:val="20"/>
              </w:rPr>
            </w:pPr>
            <w:r w:rsidRPr="009A0656">
              <w:rPr>
                <w:sz w:val="20"/>
                <w:szCs w:val="20"/>
              </w:rPr>
              <w:t>Buffering</w:t>
            </w:r>
          </w:p>
        </w:tc>
        <w:tc>
          <w:tcPr>
            <w:tcW w:w="5461" w:type="dxa"/>
            <w:gridSpan w:val="4"/>
          </w:tcPr>
          <w:p w14:paraId="5941F0AC" w14:textId="77777777" w:rsidR="003667C2" w:rsidRPr="009A0656" w:rsidRDefault="003667C2" w:rsidP="009E607F">
            <w:pPr>
              <w:jc w:val="center"/>
              <w:rPr>
                <w:sz w:val="20"/>
                <w:szCs w:val="20"/>
              </w:rPr>
            </w:pPr>
            <w:r w:rsidRPr="009A0656">
              <w:rPr>
                <w:sz w:val="20"/>
                <w:szCs w:val="20"/>
              </w:rPr>
              <w:t xml:space="preserve">All buffering must be maintained AND must be completely visible from the public way and shall comply with </w:t>
            </w:r>
            <w:r>
              <w:rPr>
                <w:sz w:val="20"/>
                <w:szCs w:val="20"/>
              </w:rPr>
              <w:t>Chapter 8</w:t>
            </w:r>
            <w:r w:rsidRPr="009A0656">
              <w:rPr>
                <w:sz w:val="20"/>
                <w:szCs w:val="20"/>
              </w:rPr>
              <w:t>. Buffering shall be between development and public way</w:t>
            </w:r>
          </w:p>
        </w:tc>
      </w:tr>
      <w:tr w:rsidR="003667C2" w14:paraId="57C4BB3F" w14:textId="77777777" w:rsidTr="00E01317">
        <w:tc>
          <w:tcPr>
            <w:tcW w:w="5069" w:type="dxa"/>
            <w:gridSpan w:val="3"/>
          </w:tcPr>
          <w:p w14:paraId="06C5929B" w14:textId="77777777" w:rsidR="003667C2" w:rsidRDefault="003667C2" w:rsidP="009E607F">
            <w:pPr>
              <w:jc w:val="center"/>
              <w:rPr>
                <w:sz w:val="20"/>
                <w:szCs w:val="20"/>
              </w:rPr>
            </w:pPr>
          </w:p>
          <w:p w14:paraId="6495E9B2" w14:textId="77777777" w:rsidR="003667C2" w:rsidRPr="009A0656" w:rsidRDefault="003667C2" w:rsidP="009E607F">
            <w:pPr>
              <w:jc w:val="center"/>
              <w:rPr>
                <w:sz w:val="20"/>
                <w:szCs w:val="20"/>
              </w:rPr>
            </w:pPr>
            <w:r w:rsidRPr="009A0656">
              <w:rPr>
                <w:sz w:val="20"/>
                <w:szCs w:val="20"/>
              </w:rPr>
              <w:t>Landscaping</w:t>
            </w:r>
          </w:p>
        </w:tc>
        <w:tc>
          <w:tcPr>
            <w:tcW w:w="5461" w:type="dxa"/>
            <w:gridSpan w:val="4"/>
          </w:tcPr>
          <w:p w14:paraId="66334401" w14:textId="77777777" w:rsidR="003667C2" w:rsidRPr="009A0656" w:rsidRDefault="003667C2" w:rsidP="009E607F">
            <w:pPr>
              <w:jc w:val="center"/>
              <w:rPr>
                <w:sz w:val="20"/>
                <w:szCs w:val="20"/>
              </w:rPr>
            </w:pPr>
            <w:r w:rsidRPr="009A0656">
              <w:rPr>
                <w:sz w:val="20"/>
                <w:szCs w:val="20"/>
              </w:rPr>
              <w:t>5% for all developments. Buildings or developments within 100 feet of any road 10%. Landscaping shall be between development and public way.</w:t>
            </w:r>
          </w:p>
        </w:tc>
      </w:tr>
    </w:tbl>
    <w:p w14:paraId="31503468" w14:textId="77777777" w:rsidR="0002321A" w:rsidRPr="003667C2" w:rsidRDefault="0002321A" w:rsidP="003667C2">
      <w:pPr>
        <w:rPr>
          <w:rFonts w:ascii="Times New Roman" w:hAnsi="Times New Roman" w:cs="Times New Roman"/>
          <w:b/>
        </w:rPr>
      </w:pPr>
    </w:p>
    <w:tbl>
      <w:tblPr>
        <w:tblStyle w:val="TableGrid"/>
        <w:tblW w:w="10260" w:type="dxa"/>
        <w:tblInd w:w="-365" w:type="dxa"/>
        <w:tblLook w:val="04A0" w:firstRow="1" w:lastRow="0" w:firstColumn="1" w:lastColumn="0" w:noHBand="0" w:noVBand="1"/>
      </w:tblPr>
      <w:tblGrid>
        <w:gridCol w:w="1668"/>
        <w:gridCol w:w="1425"/>
        <w:gridCol w:w="1503"/>
        <w:gridCol w:w="1251"/>
        <w:gridCol w:w="1234"/>
        <w:gridCol w:w="1252"/>
        <w:gridCol w:w="1927"/>
      </w:tblGrid>
      <w:tr w:rsidR="003667C2" w14:paraId="66AED3AC" w14:textId="77777777" w:rsidTr="00E63C06">
        <w:tc>
          <w:tcPr>
            <w:tcW w:w="10260" w:type="dxa"/>
            <w:gridSpan w:val="7"/>
            <w:tcBorders>
              <w:bottom w:val="single" w:sz="4" w:space="0" w:color="auto"/>
            </w:tcBorders>
          </w:tcPr>
          <w:p w14:paraId="6CF74F6C" w14:textId="77777777" w:rsidR="003667C2" w:rsidRPr="00755714" w:rsidRDefault="003667C2" w:rsidP="009E607F">
            <w:pPr>
              <w:jc w:val="center"/>
              <w:rPr>
                <w:b/>
              </w:rPr>
            </w:pPr>
            <w:r>
              <w:rPr>
                <w:b/>
              </w:rPr>
              <w:lastRenderedPageBreak/>
              <w:t>Residential (R-2</w:t>
            </w:r>
            <w:r w:rsidRPr="00755714">
              <w:rPr>
                <w:b/>
              </w:rPr>
              <w:t>)</w:t>
            </w:r>
            <w:r>
              <w:rPr>
                <w:b/>
              </w:rPr>
              <w:t xml:space="preserve"> </w:t>
            </w:r>
            <w:r w:rsidRPr="00755714">
              <w:rPr>
                <w:b/>
              </w:rPr>
              <w:t xml:space="preserve">Table </w:t>
            </w:r>
            <w:r>
              <w:rPr>
                <w:b/>
              </w:rPr>
              <w:t>A.3</w:t>
            </w:r>
          </w:p>
        </w:tc>
      </w:tr>
      <w:tr w:rsidR="003667C2" w14:paraId="450920D9" w14:textId="77777777" w:rsidTr="00E63C06">
        <w:tc>
          <w:tcPr>
            <w:tcW w:w="10260" w:type="dxa"/>
            <w:gridSpan w:val="7"/>
            <w:shd w:val="pct20" w:color="auto" w:fill="auto"/>
          </w:tcPr>
          <w:p w14:paraId="5BFB6DFC" w14:textId="77777777" w:rsidR="003667C2" w:rsidRDefault="003667C2" w:rsidP="009E607F">
            <w:pPr>
              <w:jc w:val="center"/>
            </w:pPr>
          </w:p>
          <w:p w14:paraId="57B74A17" w14:textId="77777777" w:rsidR="003667C2" w:rsidRDefault="003667C2" w:rsidP="009E607F">
            <w:pPr>
              <w:jc w:val="center"/>
            </w:pPr>
            <w:r>
              <w:t>Permitted Uses</w:t>
            </w:r>
          </w:p>
          <w:p w14:paraId="2DA243A0" w14:textId="77777777" w:rsidR="003667C2" w:rsidRDefault="003667C2" w:rsidP="009E607F">
            <w:pPr>
              <w:jc w:val="center"/>
            </w:pPr>
          </w:p>
        </w:tc>
      </w:tr>
      <w:tr w:rsidR="003667C2" w14:paraId="14F1030F" w14:textId="77777777" w:rsidTr="00E63C06">
        <w:tc>
          <w:tcPr>
            <w:tcW w:w="1668" w:type="dxa"/>
            <w:tcBorders>
              <w:bottom w:val="single" w:sz="4" w:space="0" w:color="auto"/>
            </w:tcBorders>
          </w:tcPr>
          <w:p w14:paraId="0A3E08DD" w14:textId="77777777" w:rsidR="003667C2" w:rsidRPr="00DC39A9" w:rsidRDefault="003667C2" w:rsidP="009E607F">
            <w:pPr>
              <w:rPr>
                <w:sz w:val="20"/>
                <w:szCs w:val="20"/>
              </w:rPr>
            </w:pPr>
            <w:r w:rsidRPr="00DC39A9">
              <w:rPr>
                <w:sz w:val="20"/>
                <w:szCs w:val="20"/>
              </w:rPr>
              <w:t>Apartment Houses</w:t>
            </w:r>
          </w:p>
        </w:tc>
        <w:tc>
          <w:tcPr>
            <w:tcW w:w="1425" w:type="dxa"/>
            <w:tcBorders>
              <w:bottom w:val="single" w:sz="4" w:space="0" w:color="auto"/>
            </w:tcBorders>
          </w:tcPr>
          <w:p w14:paraId="08E6CC92" w14:textId="77777777" w:rsidR="003667C2" w:rsidRPr="00DC39A9" w:rsidRDefault="003667C2" w:rsidP="009E607F">
            <w:pPr>
              <w:rPr>
                <w:sz w:val="20"/>
                <w:szCs w:val="20"/>
              </w:rPr>
            </w:pPr>
            <w:r w:rsidRPr="00DC39A9">
              <w:rPr>
                <w:sz w:val="20"/>
                <w:szCs w:val="20"/>
              </w:rPr>
              <w:t>Cooperative Apartments</w:t>
            </w:r>
          </w:p>
        </w:tc>
        <w:tc>
          <w:tcPr>
            <w:tcW w:w="1503" w:type="dxa"/>
            <w:tcBorders>
              <w:bottom w:val="single" w:sz="4" w:space="0" w:color="auto"/>
            </w:tcBorders>
          </w:tcPr>
          <w:p w14:paraId="1942BF0E" w14:textId="77777777" w:rsidR="003667C2" w:rsidRPr="00DC39A9" w:rsidRDefault="003667C2" w:rsidP="009E607F">
            <w:pPr>
              <w:rPr>
                <w:sz w:val="20"/>
                <w:szCs w:val="20"/>
              </w:rPr>
            </w:pPr>
            <w:r w:rsidRPr="00DC39A9">
              <w:rPr>
                <w:sz w:val="20"/>
                <w:szCs w:val="20"/>
              </w:rPr>
              <w:t>4- Family Dwelling</w:t>
            </w:r>
          </w:p>
        </w:tc>
        <w:tc>
          <w:tcPr>
            <w:tcW w:w="1251" w:type="dxa"/>
            <w:tcBorders>
              <w:bottom w:val="single" w:sz="4" w:space="0" w:color="auto"/>
            </w:tcBorders>
          </w:tcPr>
          <w:p w14:paraId="30A83089" w14:textId="77777777" w:rsidR="003667C2" w:rsidRPr="00DC39A9" w:rsidRDefault="003667C2" w:rsidP="009E607F">
            <w:pPr>
              <w:rPr>
                <w:sz w:val="20"/>
                <w:szCs w:val="20"/>
              </w:rPr>
            </w:pPr>
            <w:r w:rsidRPr="00DC39A9">
              <w:rPr>
                <w:sz w:val="20"/>
                <w:szCs w:val="20"/>
              </w:rPr>
              <w:t>Multiple Dwellings</w:t>
            </w:r>
          </w:p>
        </w:tc>
        <w:tc>
          <w:tcPr>
            <w:tcW w:w="1234" w:type="dxa"/>
            <w:tcBorders>
              <w:bottom w:val="single" w:sz="4" w:space="0" w:color="auto"/>
            </w:tcBorders>
          </w:tcPr>
          <w:p w14:paraId="3F5AD74E" w14:textId="77777777" w:rsidR="003667C2" w:rsidRPr="00DC39A9" w:rsidRDefault="003667C2" w:rsidP="009E607F">
            <w:pPr>
              <w:rPr>
                <w:sz w:val="20"/>
                <w:szCs w:val="20"/>
              </w:rPr>
            </w:pPr>
            <w:r w:rsidRPr="00DC39A9">
              <w:rPr>
                <w:sz w:val="20"/>
                <w:szCs w:val="20"/>
              </w:rPr>
              <w:t>Multiple Family Dwelling Groups</w:t>
            </w:r>
          </w:p>
        </w:tc>
        <w:tc>
          <w:tcPr>
            <w:tcW w:w="1252" w:type="dxa"/>
            <w:tcBorders>
              <w:bottom w:val="single" w:sz="4" w:space="0" w:color="auto"/>
            </w:tcBorders>
          </w:tcPr>
          <w:p w14:paraId="1B029584" w14:textId="77777777" w:rsidR="003667C2" w:rsidRPr="00DC39A9" w:rsidRDefault="003667C2" w:rsidP="009E607F">
            <w:pPr>
              <w:rPr>
                <w:sz w:val="20"/>
                <w:szCs w:val="20"/>
              </w:rPr>
            </w:pPr>
            <w:r w:rsidRPr="00DC39A9">
              <w:rPr>
                <w:sz w:val="20"/>
                <w:szCs w:val="20"/>
              </w:rPr>
              <w:t>Multiple Family Dwellings</w:t>
            </w:r>
          </w:p>
        </w:tc>
        <w:tc>
          <w:tcPr>
            <w:tcW w:w="1927" w:type="dxa"/>
            <w:tcBorders>
              <w:bottom w:val="single" w:sz="4" w:space="0" w:color="auto"/>
            </w:tcBorders>
          </w:tcPr>
          <w:p w14:paraId="4D2EBC0C" w14:textId="77777777" w:rsidR="003667C2" w:rsidRPr="00DC39A9" w:rsidRDefault="003667C2" w:rsidP="009E607F">
            <w:pPr>
              <w:rPr>
                <w:sz w:val="20"/>
                <w:szCs w:val="20"/>
              </w:rPr>
            </w:pPr>
            <w:r w:rsidRPr="00DC39A9">
              <w:rPr>
                <w:sz w:val="20"/>
                <w:szCs w:val="20"/>
              </w:rPr>
              <w:t>Time Sharing Apartments</w:t>
            </w:r>
          </w:p>
        </w:tc>
      </w:tr>
      <w:tr w:rsidR="003667C2" w14:paraId="426143F3" w14:textId="77777777" w:rsidTr="00E63C06">
        <w:tc>
          <w:tcPr>
            <w:tcW w:w="1668" w:type="dxa"/>
            <w:tcBorders>
              <w:bottom w:val="single" w:sz="4" w:space="0" w:color="auto"/>
            </w:tcBorders>
          </w:tcPr>
          <w:p w14:paraId="7D0F2319" w14:textId="77777777" w:rsidR="003667C2" w:rsidRPr="00DC39A9" w:rsidRDefault="003667C2" w:rsidP="009E607F">
            <w:pPr>
              <w:rPr>
                <w:sz w:val="20"/>
                <w:szCs w:val="20"/>
              </w:rPr>
            </w:pPr>
            <w:r w:rsidRPr="00DC39A9">
              <w:rPr>
                <w:sz w:val="20"/>
                <w:szCs w:val="20"/>
              </w:rPr>
              <w:t>Daycare 8 or fewer clients</w:t>
            </w:r>
          </w:p>
        </w:tc>
        <w:tc>
          <w:tcPr>
            <w:tcW w:w="1425" w:type="dxa"/>
            <w:tcBorders>
              <w:bottom w:val="single" w:sz="4" w:space="0" w:color="auto"/>
            </w:tcBorders>
          </w:tcPr>
          <w:p w14:paraId="48C26F51" w14:textId="77777777" w:rsidR="003667C2" w:rsidRPr="00DC39A9" w:rsidRDefault="003667C2" w:rsidP="009E607F">
            <w:pPr>
              <w:rPr>
                <w:sz w:val="20"/>
                <w:szCs w:val="20"/>
              </w:rPr>
            </w:pPr>
            <w:r w:rsidRPr="00DC39A9">
              <w:rPr>
                <w:sz w:val="20"/>
                <w:szCs w:val="20"/>
              </w:rPr>
              <w:t>Child Care 8 or fewer clients</w:t>
            </w:r>
          </w:p>
        </w:tc>
        <w:tc>
          <w:tcPr>
            <w:tcW w:w="1503" w:type="dxa"/>
            <w:tcBorders>
              <w:bottom w:val="single" w:sz="4" w:space="0" w:color="auto"/>
            </w:tcBorders>
          </w:tcPr>
          <w:p w14:paraId="66354C5E" w14:textId="77777777" w:rsidR="003667C2" w:rsidRPr="00DC39A9" w:rsidRDefault="003667C2" w:rsidP="009E607F">
            <w:pPr>
              <w:rPr>
                <w:sz w:val="20"/>
                <w:szCs w:val="20"/>
              </w:rPr>
            </w:pPr>
            <w:r w:rsidRPr="00DC39A9">
              <w:rPr>
                <w:sz w:val="20"/>
                <w:szCs w:val="20"/>
              </w:rPr>
              <w:t>All Permitted Uses Listed in R-1</w:t>
            </w:r>
          </w:p>
        </w:tc>
        <w:tc>
          <w:tcPr>
            <w:tcW w:w="5664" w:type="dxa"/>
            <w:gridSpan w:val="4"/>
            <w:tcBorders>
              <w:bottom w:val="single" w:sz="4" w:space="0" w:color="auto"/>
            </w:tcBorders>
          </w:tcPr>
          <w:p w14:paraId="25BF991A" w14:textId="77777777" w:rsidR="003667C2" w:rsidRPr="00DC39A9" w:rsidRDefault="003667C2" w:rsidP="009E607F">
            <w:pPr>
              <w:rPr>
                <w:sz w:val="20"/>
                <w:szCs w:val="20"/>
              </w:rPr>
            </w:pPr>
          </w:p>
        </w:tc>
      </w:tr>
      <w:tr w:rsidR="003667C2" w14:paraId="5B5C16DA" w14:textId="77777777" w:rsidTr="00E63C06">
        <w:tc>
          <w:tcPr>
            <w:tcW w:w="10260" w:type="dxa"/>
            <w:gridSpan w:val="7"/>
            <w:shd w:val="pct20" w:color="auto" w:fill="auto"/>
          </w:tcPr>
          <w:p w14:paraId="2878A263" w14:textId="77777777" w:rsidR="003667C2" w:rsidRDefault="003667C2" w:rsidP="009E607F">
            <w:pPr>
              <w:jc w:val="center"/>
            </w:pPr>
          </w:p>
          <w:p w14:paraId="36FA7307" w14:textId="77777777" w:rsidR="003667C2" w:rsidRDefault="003667C2" w:rsidP="009E607F">
            <w:pPr>
              <w:jc w:val="center"/>
            </w:pPr>
            <w:r>
              <w:t>Special Uses</w:t>
            </w:r>
          </w:p>
          <w:p w14:paraId="411B9CD3" w14:textId="77777777" w:rsidR="003667C2" w:rsidRDefault="003667C2" w:rsidP="009E607F">
            <w:pPr>
              <w:jc w:val="center"/>
            </w:pPr>
          </w:p>
        </w:tc>
      </w:tr>
      <w:tr w:rsidR="003667C2" w14:paraId="5E3DF51B" w14:textId="77777777" w:rsidTr="00E63C06">
        <w:tc>
          <w:tcPr>
            <w:tcW w:w="1668" w:type="dxa"/>
            <w:tcBorders>
              <w:bottom w:val="single" w:sz="4" w:space="0" w:color="auto"/>
            </w:tcBorders>
          </w:tcPr>
          <w:p w14:paraId="76E59EFB" w14:textId="77777777" w:rsidR="003667C2" w:rsidRPr="009A0656" w:rsidRDefault="003667C2" w:rsidP="009E607F">
            <w:pPr>
              <w:rPr>
                <w:sz w:val="20"/>
                <w:szCs w:val="20"/>
              </w:rPr>
            </w:pPr>
            <w:r w:rsidRPr="009A0656">
              <w:rPr>
                <w:rFonts w:eastAsia="Calibri" w:cs="Times New Roman"/>
                <w:sz w:val="20"/>
                <w:szCs w:val="20"/>
              </w:rPr>
              <w:t xml:space="preserve">Land division of more than the allowable amount as outlined in table </w:t>
            </w:r>
            <w:r>
              <w:rPr>
                <w:rFonts w:eastAsia="Calibri" w:cs="Times New Roman"/>
                <w:sz w:val="20"/>
                <w:szCs w:val="20"/>
              </w:rPr>
              <w:t>6.5</w:t>
            </w:r>
          </w:p>
        </w:tc>
        <w:tc>
          <w:tcPr>
            <w:tcW w:w="1425" w:type="dxa"/>
            <w:tcBorders>
              <w:bottom w:val="single" w:sz="4" w:space="0" w:color="auto"/>
            </w:tcBorders>
          </w:tcPr>
          <w:p w14:paraId="6210F1B3" w14:textId="77777777" w:rsidR="003667C2" w:rsidRPr="009A0656" w:rsidRDefault="003667C2" w:rsidP="009E607F">
            <w:pPr>
              <w:rPr>
                <w:sz w:val="20"/>
                <w:szCs w:val="20"/>
              </w:rPr>
            </w:pPr>
            <w:r w:rsidRPr="009A0656">
              <w:rPr>
                <w:rFonts w:eastAsia="Calibri" w:cs="Times New Roman"/>
                <w:sz w:val="20"/>
                <w:szCs w:val="20"/>
              </w:rPr>
              <w:t>Child Care and/or Day Care facilities with more than 8 clients</w:t>
            </w:r>
          </w:p>
        </w:tc>
        <w:tc>
          <w:tcPr>
            <w:tcW w:w="1503" w:type="dxa"/>
            <w:tcBorders>
              <w:bottom w:val="single" w:sz="4" w:space="0" w:color="auto"/>
            </w:tcBorders>
          </w:tcPr>
          <w:p w14:paraId="3F155D3C" w14:textId="77777777" w:rsidR="003667C2" w:rsidRPr="009A0656" w:rsidRDefault="003667C2" w:rsidP="009E607F">
            <w:pPr>
              <w:rPr>
                <w:sz w:val="20"/>
                <w:szCs w:val="20"/>
              </w:rPr>
            </w:pPr>
            <w:r w:rsidRPr="009A0656">
              <w:rPr>
                <w:rFonts w:eastAsia="Calibri" w:cs="Times New Roman"/>
                <w:sz w:val="20"/>
                <w:szCs w:val="20"/>
              </w:rPr>
              <w:t>Planned Development Units (PUD)</w:t>
            </w:r>
          </w:p>
        </w:tc>
        <w:tc>
          <w:tcPr>
            <w:tcW w:w="1251" w:type="dxa"/>
            <w:tcBorders>
              <w:bottom w:val="single" w:sz="4" w:space="0" w:color="auto"/>
            </w:tcBorders>
          </w:tcPr>
          <w:p w14:paraId="31A68E48" w14:textId="77777777" w:rsidR="003667C2" w:rsidRPr="009A0656" w:rsidRDefault="003667C2" w:rsidP="009E607F">
            <w:pPr>
              <w:rPr>
                <w:sz w:val="20"/>
                <w:szCs w:val="20"/>
              </w:rPr>
            </w:pPr>
            <w:r w:rsidRPr="009A0656">
              <w:rPr>
                <w:rFonts w:eastAsia="Calibri" w:cs="Times New Roman"/>
                <w:sz w:val="20"/>
                <w:szCs w:val="20"/>
              </w:rPr>
              <w:t>10 or more Bee Hives</w:t>
            </w:r>
          </w:p>
        </w:tc>
        <w:tc>
          <w:tcPr>
            <w:tcW w:w="1234" w:type="dxa"/>
            <w:tcBorders>
              <w:bottom w:val="single" w:sz="4" w:space="0" w:color="auto"/>
            </w:tcBorders>
          </w:tcPr>
          <w:p w14:paraId="5DAD1E92" w14:textId="77777777" w:rsidR="003667C2" w:rsidRPr="009A0656" w:rsidRDefault="003667C2" w:rsidP="009E607F">
            <w:pPr>
              <w:rPr>
                <w:sz w:val="20"/>
                <w:szCs w:val="20"/>
              </w:rPr>
            </w:pPr>
            <w:r w:rsidRPr="009A0656">
              <w:rPr>
                <w:rFonts w:eastAsia="Calibri" w:cs="Times New Roman"/>
                <w:sz w:val="20"/>
                <w:szCs w:val="20"/>
              </w:rPr>
              <w:t>Livestock Feeding Yard</w:t>
            </w:r>
          </w:p>
        </w:tc>
        <w:tc>
          <w:tcPr>
            <w:tcW w:w="3179" w:type="dxa"/>
            <w:gridSpan w:val="2"/>
            <w:tcBorders>
              <w:bottom w:val="single" w:sz="4" w:space="0" w:color="auto"/>
            </w:tcBorders>
          </w:tcPr>
          <w:p w14:paraId="557AACA4" w14:textId="77777777" w:rsidR="003667C2" w:rsidRDefault="003667C2" w:rsidP="009E607F"/>
        </w:tc>
      </w:tr>
      <w:tr w:rsidR="003667C2" w14:paraId="6EAD299D" w14:textId="77777777" w:rsidTr="00E63C06">
        <w:tc>
          <w:tcPr>
            <w:tcW w:w="10260" w:type="dxa"/>
            <w:gridSpan w:val="7"/>
            <w:shd w:val="pct20" w:color="auto" w:fill="auto"/>
          </w:tcPr>
          <w:p w14:paraId="09F0EB5F" w14:textId="77777777" w:rsidR="003667C2" w:rsidRDefault="003667C2" w:rsidP="009E607F">
            <w:pPr>
              <w:jc w:val="center"/>
            </w:pPr>
          </w:p>
          <w:p w14:paraId="7A8257D3" w14:textId="77777777" w:rsidR="003667C2" w:rsidRDefault="003667C2" w:rsidP="009E607F">
            <w:pPr>
              <w:jc w:val="center"/>
            </w:pPr>
            <w:r>
              <w:t>Re-Zone</w:t>
            </w:r>
          </w:p>
          <w:p w14:paraId="75704252" w14:textId="77777777" w:rsidR="003667C2" w:rsidRDefault="003667C2" w:rsidP="009E607F">
            <w:pPr>
              <w:jc w:val="center"/>
            </w:pPr>
          </w:p>
        </w:tc>
      </w:tr>
      <w:tr w:rsidR="003667C2" w14:paraId="554E9B45" w14:textId="77777777" w:rsidTr="00E63C06">
        <w:tc>
          <w:tcPr>
            <w:tcW w:w="10260" w:type="dxa"/>
            <w:gridSpan w:val="7"/>
            <w:tcBorders>
              <w:bottom w:val="single" w:sz="4" w:space="0" w:color="auto"/>
            </w:tcBorders>
          </w:tcPr>
          <w:p w14:paraId="0422668C" w14:textId="77777777" w:rsidR="003667C2" w:rsidRDefault="003667C2" w:rsidP="009E607F">
            <w:pPr>
              <w:jc w:val="center"/>
              <w:rPr>
                <w:sz w:val="20"/>
                <w:szCs w:val="20"/>
              </w:rPr>
            </w:pPr>
          </w:p>
          <w:p w14:paraId="36C4BBBD" w14:textId="77777777" w:rsidR="003667C2" w:rsidRDefault="003667C2" w:rsidP="009E607F">
            <w:pPr>
              <w:jc w:val="center"/>
              <w:rPr>
                <w:sz w:val="20"/>
                <w:szCs w:val="20"/>
              </w:rPr>
            </w:pPr>
            <w:r w:rsidRPr="009A0656">
              <w:rPr>
                <w:rFonts w:eastAsia="Calibri" w:cs="Times New Roman"/>
                <w:sz w:val="20"/>
                <w:szCs w:val="20"/>
              </w:rPr>
              <w:t xml:space="preserve">Industrial &amp; Commercial Uses as defined in </w:t>
            </w:r>
            <w:r>
              <w:rPr>
                <w:rFonts w:eastAsia="Calibri" w:cs="Times New Roman"/>
                <w:sz w:val="20"/>
                <w:szCs w:val="20"/>
              </w:rPr>
              <w:t>11.2.15 &amp; 11.2.34 of definitions</w:t>
            </w:r>
          </w:p>
          <w:p w14:paraId="346301F3" w14:textId="77777777" w:rsidR="003667C2" w:rsidRDefault="003667C2" w:rsidP="009E607F">
            <w:pPr>
              <w:jc w:val="center"/>
            </w:pPr>
          </w:p>
        </w:tc>
      </w:tr>
      <w:tr w:rsidR="003667C2" w14:paraId="66174B68" w14:textId="77777777" w:rsidTr="00E63C06">
        <w:tc>
          <w:tcPr>
            <w:tcW w:w="10260" w:type="dxa"/>
            <w:gridSpan w:val="7"/>
            <w:shd w:val="pct20" w:color="auto" w:fill="auto"/>
          </w:tcPr>
          <w:p w14:paraId="43A797A8" w14:textId="77777777" w:rsidR="003667C2" w:rsidRDefault="003667C2" w:rsidP="009E607F">
            <w:pPr>
              <w:jc w:val="center"/>
            </w:pPr>
          </w:p>
          <w:p w14:paraId="0F71EFF6" w14:textId="77777777" w:rsidR="003667C2" w:rsidRDefault="003667C2" w:rsidP="009E607F">
            <w:pPr>
              <w:jc w:val="center"/>
            </w:pPr>
            <w:r>
              <w:t>Additional Standards</w:t>
            </w:r>
          </w:p>
          <w:p w14:paraId="7CB8BC87" w14:textId="56258466" w:rsidR="00E63C06" w:rsidRDefault="00E63C06" w:rsidP="00E63C06">
            <w:r w:rsidRPr="00950076">
              <w:rPr>
                <w:sz w:val="18"/>
                <w:szCs w:val="18"/>
              </w:rPr>
              <w:t>“This table shall not be construed to deny a property owner of any prior right they may have to develop an existing platted lot.”</w:t>
            </w:r>
          </w:p>
          <w:p w14:paraId="210F615F" w14:textId="77777777" w:rsidR="003667C2" w:rsidRDefault="003667C2" w:rsidP="009E607F">
            <w:pPr>
              <w:jc w:val="center"/>
            </w:pPr>
          </w:p>
        </w:tc>
      </w:tr>
      <w:tr w:rsidR="003667C2" w14:paraId="1B54F6DE" w14:textId="77777777" w:rsidTr="00E63C06">
        <w:tc>
          <w:tcPr>
            <w:tcW w:w="4596" w:type="dxa"/>
            <w:gridSpan w:val="3"/>
          </w:tcPr>
          <w:p w14:paraId="26B4C314" w14:textId="77777777" w:rsidR="003667C2" w:rsidRPr="009A0656" w:rsidRDefault="003667C2" w:rsidP="009E607F">
            <w:pPr>
              <w:jc w:val="center"/>
              <w:rPr>
                <w:sz w:val="20"/>
                <w:szCs w:val="20"/>
              </w:rPr>
            </w:pPr>
            <w:r w:rsidRPr="009A0656">
              <w:rPr>
                <w:rFonts w:eastAsia="Calibri" w:cs="Times New Roman"/>
                <w:sz w:val="20"/>
                <w:szCs w:val="20"/>
              </w:rPr>
              <w:t>Maximum Building Height</w:t>
            </w:r>
          </w:p>
        </w:tc>
        <w:tc>
          <w:tcPr>
            <w:tcW w:w="5664" w:type="dxa"/>
            <w:gridSpan w:val="4"/>
          </w:tcPr>
          <w:p w14:paraId="7FAC9820" w14:textId="77777777" w:rsidR="003667C2" w:rsidRPr="009A0656" w:rsidRDefault="003667C2" w:rsidP="009E607F">
            <w:pPr>
              <w:jc w:val="center"/>
              <w:rPr>
                <w:sz w:val="20"/>
                <w:szCs w:val="20"/>
              </w:rPr>
            </w:pPr>
            <w:r w:rsidRPr="009A0656">
              <w:rPr>
                <w:rFonts w:eastAsia="Calibri" w:cs="Times New Roman"/>
                <w:sz w:val="20"/>
                <w:szCs w:val="20"/>
              </w:rPr>
              <w:t>35 Feet</w:t>
            </w:r>
          </w:p>
        </w:tc>
      </w:tr>
      <w:tr w:rsidR="003667C2" w14:paraId="75ADD058" w14:textId="77777777" w:rsidTr="00E63C06">
        <w:tc>
          <w:tcPr>
            <w:tcW w:w="4596" w:type="dxa"/>
            <w:gridSpan w:val="3"/>
          </w:tcPr>
          <w:p w14:paraId="258F6436" w14:textId="77777777" w:rsidR="003667C2" w:rsidRDefault="003667C2" w:rsidP="009E607F">
            <w:pPr>
              <w:jc w:val="center"/>
              <w:rPr>
                <w:rFonts w:eastAsia="Calibri" w:cs="Times New Roman"/>
                <w:sz w:val="20"/>
                <w:szCs w:val="20"/>
              </w:rPr>
            </w:pPr>
          </w:p>
          <w:p w14:paraId="090442FD" w14:textId="77777777" w:rsidR="003667C2" w:rsidRPr="009A0656" w:rsidRDefault="003667C2" w:rsidP="009E607F">
            <w:pPr>
              <w:jc w:val="center"/>
              <w:rPr>
                <w:sz w:val="20"/>
                <w:szCs w:val="20"/>
              </w:rPr>
            </w:pPr>
            <w:r w:rsidRPr="008A5F91">
              <w:rPr>
                <w:rFonts w:eastAsia="Calibri" w:cs="Times New Roman"/>
                <w:sz w:val="20"/>
                <w:szCs w:val="20"/>
              </w:rPr>
              <w:t>Density</w:t>
            </w:r>
          </w:p>
        </w:tc>
        <w:tc>
          <w:tcPr>
            <w:tcW w:w="5664" w:type="dxa"/>
            <w:gridSpan w:val="4"/>
          </w:tcPr>
          <w:p w14:paraId="038A8F73" w14:textId="43E3966B" w:rsidR="003667C2" w:rsidRPr="009A0656" w:rsidRDefault="00E63C06" w:rsidP="009E607F">
            <w:pPr>
              <w:jc w:val="center"/>
              <w:rPr>
                <w:sz w:val="20"/>
                <w:szCs w:val="20"/>
              </w:rPr>
            </w:pPr>
            <w:r w:rsidRPr="00950076">
              <w:rPr>
                <w:sz w:val="20"/>
                <w:szCs w:val="20"/>
              </w:rPr>
              <w:t xml:space="preserve">New Land Development must have a minimum of one acre per residence </w:t>
            </w:r>
            <w:r w:rsidR="001B5EBD">
              <w:rPr>
                <w:sz w:val="20"/>
                <w:szCs w:val="20"/>
              </w:rPr>
              <w:t>with a maximum of 4 dwelling units per lot while still conforming with applicable sections in the Lemhi County Development Code</w:t>
            </w:r>
          </w:p>
        </w:tc>
      </w:tr>
      <w:tr w:rsidR="003667C2" w14:paraId="680F8576" w14:textId="77777777" w:rsidTr="00E63C06">
        <w:tc>
          <w:tcPr>
            <w:tcW w:w="4596" w:type="dxa"/>
            <w:gridSpan w:val="3"/>
          </w:tcPr>
          <w:p w14:paraId="281EA832" w14:textId="77777777" w:rsidR="003667C2" w:rsidRDefault="003667C2" w:rsidP="009E607F">
            <w:pPr>
              <w:jc w:val="center"/>
              <w:rPr>
                <w:rFonts w:eastAsia="Calibri" w:cs="Times New Roman"/>
                <w:sz w:val="20"/>
                <w:szCs w:val="20"/>
              </w:rPr>
            </w:pPr>
          </w:p>
          <w:p w14:paraId="3B27531E" w14:textId="77777777" w:rsidR="003667C2" w:rsidRPr="009A0656" w:rsidRDefault="003667C2" w:rsidP="009E607F">
            <w:pPr>
              <w:jc w:val="center"/>
              <w:rPr>
                <w:sz w:val="20"/>
                <w:szCs w:val="20"/>
              </w:rPr>
            </w:pPr>
            <w:r w:rsidRPr="009A0656">
              <w:rPr>
                <w:rFonts w:eastAsia="Calibri" w:cs="Times New Roman"/>
                <w:sz w:val="20"/>
                <w:szCs w:val="20"/>
              </w:rPr>
              <w:t>Landscaping &amp; Buffering</w:t>
            </w:r>
          </w:p>
        </w:tc>
        <w:tc>
          <w:tcPr>
            <w:tcW w:w="5664" w:type="dxa"/>
            <w:gridSpan w:val="4"/>
          </w:tcPr>
          <w:p w14:paraId="6EAC6E47" w14:textId="77777777" w:rsidR="003667C2" w:rsidRPr="009A0656" w:rsidRDefault="003667C2" w:rsidP="009E607F">
            <w:pPr>
              <w:jc w:val="center"/>
              <w:rPr>
                <w:sz w:val="20"/>
                <w:szCs w:val="20"/>
              </w:rPr>
            </w:pPr>
            <w:r w:rsidRPr="009A0656">
              <w:rPr>
                <w:rFonts w:eastAsia="Calibri" w:cs="Times New Roman"/>
                <w:sz w:val="20"/>
                <w:szCs w:val="20"/>
              </w:rPr>
              <w:t xml:space="preserve">5%- AND the 5% must be maintained </w:t>
            </w:r>
            <w:proofErr w:type="gramStart"/>
            <w:r w:rsidRPr="009A0656">
              <w:rPr>
                <w:rFonts w:eastAsia="Calibri" w:cs="Times New Roman"/>
                <w:sz w:val="20"/>
                <w:szCs w:val="20"/>
              </w:rPr>
              <w:t>And</w:t>
            </w:r>
            <w:proofErr w:type="gramEnd"/>
            <w:r w:rsidRPr="009A0656">
              <w:rPr>
                <w:rFonts w:eastAsia="Calibri" w:cs="Times New Roman"/>
                <w:sz w:val="20"/>
                <w:szCs w:val="20"/>
              </w:rPr>
              <w:t xml:space="preserve"> must be completely visible from the public way</w:t>
            </w:r>
          </w:p>
        </w:tc>
      </w:tr>
      <w:tr w:rsidR="003667C2" w14:paraId="569007EA" w14:textId="77777777" w:rsidTr="00E63C06">
        <w:tc>
          <w:tcPr>
            <w:tcW w:w="4596" w:type="dxa"/>
            <w:gridSpan w:val="3"/>
          </w:tcPr>
          <w:p w14:paraId="368000D2" w14:textId="77777777" w:rsidR="003667C2" w:rsidRPr="009A0656" w:rsidRDefault="003667C2" w:rsidP="009E607F">
            <w:pPr>
              <w:jc w:val="center"/>
              <w:rPr>
                <w:sz w:val="20"/>
                <w:szCs w:val="20"/>
              </w:rPr>
            </w:pPr>
            <w:r w:rsidRPr="009A0656">
              <w:rPr>
                <w:rFonts w:eastAsia="Calibri" w:cs="Times New Roman"/>
                <w:sz w:val="20"/>
                <w:szCs w:val="20"/>
              </w:rPr>
              <w:t>Maximum Lot Coverage</w:t>
            </w:r>
          </w:p>
        </w:tc>
        <w:tc>
          <w:tcPr>
            <w:tcW w:w="5664" w:type="dxa"/>
            <w:gridSpan w:val="4"/>
          </w:tcPr>
          <w:p w14:paraId="67AC42EA" w14:textId="77777777" w:rsidR="003667C2" w:rsidRPr="009A0656" w:rsidRDefault="003667C2" w:rsidP="009E607F">
            <w:pPr>
              <w:jc w:val="center"/>
              <w:rPr>
                <w:sz w:val="20"/>
                <w:szCs w:val="20"/>
              </w:rPr>
            </w:pPr>
            <w:r w:rsidRPr="009A0656">
              <w:rPr>
                <w:rFonts w:eastAsia="Calibri" w:cs="Times New Roman"/>
                <w:sz w:val="20"/>
                <w:szCs w:val="20"/>
              </w:rPr>
              <w:t>35%</w:t>
            </w:r>
          </w:p>
        </w:tc>
      </w:tr>
      <w:tr w:rsidR="003667C2" w14:paraId="2E8E0B6C" w14:textId="77777777" w:rsidTr="00E63C06">
        <w:tc>
          <w:tcPr>
            <w:tcW w:w="4596" w:type="dxa"/>
            <w:gridSpan w:val="3"/>
          </w:tcPr>
          <w:p w14:paraId="6E8C6DFA" w14:textId="77777777" w:rsidR="003667C2" w:rsidRDefault="003667C2" w:rsidP="009E607F">
            <w:pPr>
              <w:jc w:val="center"/>
              <w:rPr>
                <w:rFonts w:eastAsia="Calibri" w:cs="Times New Roman"/>
                <w:sz w:val="20"/>
                <w:szCs w:val="20"/>
              </w:rPr>
            </w:pPr>
          </w:p>
          <w:p w14:paraId="1C640516" w14:textId="77777777" w:rsidR="003667C2" w:rsidRPr="009A0656" w:rsidRDefault="003667C2" w:rsidP="009E607F">
            <w:pPr>
              <w:jc w:val="center"/>
              <w:rPr>
                <w:sz w:val="20"/>
                <w:szCs w:val="20"/>
              </w:rPr>
            </w:pPr>
            <w:r w:rsidRPr="009A0656">
              <w:rPr>
                <w:rFonts w:eastAsia="Calibri" w:cs="Times New Roman"/>
                <w:sz w:val="20"/>
                <w:szCs w:val="20"/>
              </w:rPr>
              <w:t>Buffering</w:t>
            </w:r>
          </w:p>
        </w:tc>
        <w:tc>
          <w:tcPr>
            <w:tcW w:w="5664" w:type="dxa"/>
            <w:gridSpan w:val="4"/>
          </w:tcPr>
          <w:p w14:paraId="4423DACF" w14:textId="77777777" w:rsidR="003667C2" w:rsidRPr="009A0656" w:rsidRDefault="003667C2" w:rsidP="009E607F">
            <w:pPr>
              <w:jc w:val="center"/>
              <w:rPr>
                <w:sz w:val="20"/>
                <w:szCs w:val="20"/>
              </w:rPr>
            </w:pPr>
            <w:r w:rsidRPr="009A0656">
              <w:rPr>
                <w:rFonts w:eastAsia="Calibri" w:cs="Times New Roman"/>
                <w:sz w:val="20"/>
                <w:szCs w:val="20"/>
              </w:rPr>
              <w:t xml:space="preserve">All buffering must be maintained AND must be completely visible from the public way and shall comply with </w:t>
            </w:r>
            <w:r>
              <w:rPr>
                <w:rFonts w:eastAsia="Calibri" w:cs="Times New Roman"/>
                <w:sz w:val="20"/>
                <w:szCs w:val="20"/>
              </w:rPr>
              <w:t>Chapter 8</w:t>
            </w:r>
            <w:r w:rsidRPr="009A0656">
              <w:rPr>
                <w:rFonts w:eastAsia="Calibri" w:cs="Times New Roman"/>
                <w:sz w:val="20"/>
                <w:szCs w:val="20"/>
              </w:rPr>
              <w:t xml:space="preserve"> Buffering shall be between development and public way</w:t>
            </w:r>
          </w:p>
        </w:tc>
      </w:tr>
      <w:tr w:rsidR="003667C2" w14:paraId="704C252F" w14:textId="77777777" w:rsidTr="00E63C06">
        <w:tc>
          <w:tcPr>
            <w:tcW w:w="4596" w:type="dxa"/>
            <w:gridSpan w:val="3"/>
          </w:tcPr>
          <w:p w14:paraId="1A58E802" w14:textId="77777777" w:rsidR="003667C2" w:rsidRDefault="003667C2" w:rsidP="009E607F">
            <w:pPr>
              <w:jc w:val="center"/>
              <w:rPr>
                <w:rFonts w:eastAsia="Calibri" w:cs="Times New Roman"/>
                <w:sz w:val="20"/>
                <w:szCs w:val="20"/>
              </w:rPr>
            </w:pPr>
          </w:p>
          <w:p w14:paraId="5FC949ED" w14:textId="77777777" w:rsidR="003667C2" w:rsidRPr="009A0656" w:rsidRDefault="003667C2" w:rsidP="009E607F">
            <w:pPr>
              <w:jc w:val="center"/>
              <w:rPr>
                <w:sz w:val="20"/>
                <w:szCs w:val="20"/>
              </w:rPr>
            </w:pPr>
            <w:r w:rsidRPr="009A0656">
              <w:rPr>
                <w:rFonts w:eastAsia="Calibri" w:cs="Times New Roman"/>
                <w:sz w:val="20"/>
                <w:szCs w:val="20"/>
              </w:rPr>
              <w:t>Landscaping</w:t>
            </w:r>
          </w:p>
        </w:tc>
        <w:tc>
          <w:tcPr>
            <w:tcW w:w="5664" w:type="dxa"/>
            <w:gridSpan w:val="4"/>
          </w:tcPr>
          <w:p w14:paraId="4825E196" w14:textId="77777777" w:rsidR="003667C2" w:rsidRPr="009A0656" w:rsidRDefault="003667C2" w:rsidP="009E607F">
            <w:pPr>
              <w:jc w:val="center"/>
              <w:rPr>
                <w:sz w:val="20"/>
                <w:szCs w:val="20"/>
              </w:rPr>
            </w:pPr>
            <w:r w:rsidRPr="009A0656">
              <w:rPr>
                <w:rFonts w:eastAsia="Calibri" w:cs="Times New Roman"/>
                <w:sz w:val="20"/>
                <w:szCs w:val="20"/>
              </w:rPr>
              <w:t>5% for all developments. Buildings or developments within 100 feet of any road 10%. Landscaping shall be between development and public way.</w:t>
            </w:r>
          </w:p>
        </w:tc>
      </w:tr>
    </w:tbl>
    <w:p w14:paraId="2444DFDE" w14:textId="77777777" w:rsidR="0002321A" w:rsidRDefault="0002321A" w:rsidP="0002321A">
      <w:pPr>
        <w:pStyle w:val="ListParagraph"/>
        <w:jc w:val="center"/>
        <w:rPr>
          <w:rFonts w:ascii="Times New Roman" w:hAnsi="Times New Roman" w:cs="Times New Roman"/>
          <w:b/>
        </w:rPr>
      </w:pPr>
    </w:p>
    <w:p w14:paraId="014D02C5" w14:textId="77777777" w:rsidR="003667C2" w:rsidRDefault="003667C2" w:rsidP="0002321A">
      <w:pPr>
        <w:pStyle w:val="ListParagraph"/>
        <w:jc w:val="center"/>
        <w:rPr>
          <w:rFonts w:ascii="Times New Roman" w:hAnsi="Times New Roman" w:cs="Times New Roman"/>
          <w:b/>
        </w:rPr>
      </w:pPr>
    </w:p>
    <w:p w14:paraId="7A86180D" w14:textId="77777777" w:rsidR="006F3BEC" w:rsidRDefault="006F3BEC" w:rsidP="0002321A">
      <w:pPr>
        <w:pStyle w:val="ListParagraph"/>
        <w:jc w:val="center"/>
        <w:rPr>
          <w:rFonts w:ascii="Times New Roman" w:hAnsi="Times New Roman" w:cs="Times New Roman"/>
          <w:b/>
        </w:rPr>
      </w:pPr>
    </w:p>
    <w:p w14:paraId="42125D47" w14:textId="77777777" w:rsidR="006F3BEC" w:rsidRDefault="006F3BEC" w:rsidP="0002321A">
      <w:pPr>
        <w:pStyle w:val="ListParagraph"/>
        <w:jc w:val="center"/>
        <w:rPr>
          <w:rFonts w:ascii="Times New Roman" w:hAnsi="Times New Roman" w:cs="Times New Roman"/>
          <w:b/>
        </w:rPr>
      </w:pPr>
    </w:p>
    <w:p w14:paraId="3F7AFB9B" w14:textId="77777777" w:rsidR="006F3BEC" w:rsidRDefault="006F3BEC" w:rsidP="0002321A">
      <w:pPr>
        <w:pStyle w:val="ListParagraph"/>
        <w:jc w:val="center"/>
        <w:rPr>
          <w:rFonts w:ascii="Times New Roman" w:hAnsi="Times New Roman" w:cs="Times New Roman"/>
          <w:b/>
        </w:rPr>
      </w:pPr>
    </w:p>
    <w:p w14:paraId="026FFF1C" w14:textId="77777777" w:rsidR="003667C2" w:rsidRDefault="003667C2" w:rsidP="0002321A">
      <w:pPr>
        <w:pStyle w:val="ListParagraph"/>
        <w:jc w:val="center"/>
        <w:rPr>
          <w:rFonts w:ascii="Times New Roman" w:hAnsi="Times New Roman" w:cs="Times New Roman"/>
          <w:b/>
        </w:rPr>
      </w:pPr>
    </w:p>
    <w:tbl>
      <w:tblPr>
        <w:tblStyle w:val="TableGrid"/>
        <w:tblW w:w="0" w:type="auto"/>
        <w:tblLook w:val="04A0" w:firstRow="1" w:lastRow="0" w:firstColumn="1" w:lastColumn="0" w:noHBand="0" w:noVBand="1"/>
      </w:tblPr>
      <w:tblGrid>
        <w:gridCol w:w="1087"/>
        <w:gridCol w:w="1188"/>
        <w:gridCol w:w="1147"/>
        <w:gridCol w:w="1121"/>
        <w:gridCol w:w="1197"/>
        <w:gridCol w:w="1334"/>
        <w:gridCol w:w="1155"/>
        <w:gridCol w:w="1121"/>
      </w:tblGrid>
      <w:tr w:rsidR="003667C2" w14:paraId="4CA72368" w14:textId="77777777" w:rsidTr="009E607F">
        <w:tc>
          <w:tcPr>
            <w:tcW w:w="13176" w:type="dxa"/>
            <w:gridSpan w:val="8"/>
            <w:tcBorders>
              <w:bottom w:val="single" w:sz="4" w:space="0" w:color="auto"/>
            </w:tcBorders>
          </w:tcPr>
          <w:p w14:paraId="1D9A89DA" w14:textId="5779F34F" w:rsidR="003667C2" w:rsidRPr="00547C21" w:rsidRDefault="003667C2" w:rsidP="009E607F">
            <w:pPr>
              <w:jc w:val="center"/>
              <w:rPr>
                <w:b/>
              </w:rPr>
            </w:pPr>
            <w:r w:rsidRPr="00547C21">
              <w:rPr>
                <w:b/>
              </w:rPr>
              <w:lastRenderedPageBreak/>
              <w:t xml:space="preserve">Commercial (C) Table </w:t>
            </w:r>
            <w:r>
              <w:rPr>
                <w:b/>
              </w:rPr>
              <w:t>A.4</w:t>
            </w:r>
          </w:p>
        </w:tc>
      </w:tr>
      <w:tr w:rsidR="003667C2" w14:paraId="5E509FF8" w14:textId="77777777" w:rsidTr="009E607F">
        <w:tc>
          <w:tcPr>
            <w:tcW w:w="13176" w:type="dxa"/>
            <w:gridSpan w:val="8"/>
            <w:shd w:val="pct20" w:color="auto" w:fill="auto"/>
          </w:tcPr>
          <w:p w14:paraId="4306289B" w14:textId="77777777" w:rsidR="003667C2" w:rsidRDefault="003667C2" w:rsidP="009E607F">
            <w:pPr>
              <w:jc w:val="center"/>
            </w:pPr>
            <w:r>
              <w:t>Permitted Uses</w:t>
            </w:r>
          </w:p>
        </w:tc>
      </w:tr>
      <w:tr w:rsidR="003667C2" w14:paraId="051CDF7B" w14:textId="77777777" w:rsidTr="009E607F">
        <w:trPr>
          <w:trHeight w:val="199"/>
        </w:trPr>
        <w:tc>
          <w:tcPr>
            <w:tcW w:w="1647" w:type="dxa"/>
            <w:vMerge w:val="restart"/>
          </w:tcPr>
          <w:p w14:paraId="5615C8E1" w14:textId="77777777" w:rsidR="003667C2" w:rsidRDefault="003667C2" w:rsidP="009E607F">
            <w:pPr>
              <w:ind w:left="-90"/>
            </w:pPr>
            <w:r w:rsidRPr="00690195">
              <w:rPr>
                <w:bCs/>
                <w:sz w:val="16"/>
                <w:szCs w:val="16"/>
              </w:rPr>
              <w:t>Advertising agencies</w:t>
            </w:r>
          </w:p>
        </w:tc>
        <w:tc>
          <w:tcPr>
            <w:tcW w:w="1647" w:type="dxa"/>
            <w:vMerge w:val="restart"/>
          </w:tcPr>
          <w:p w14:paraId="1CC84D23" w14:textId="77777777" w:rsidR="003667C2" w:rsidRDefault="003667C2" w:rsidP="009E607F">
            <w:pPr>
              <w:ind w:left="-117"/>
            </w:pPr>
            <w:r w:rsidRPr="00690195">
              <w:rPr>
                <w:bCs/>
                <w:sz w:val="16"/>
                <w:szCs w:val="16"/>
              </w:rPr>
              <w:t>Air Conditioning Sales, supply &amp; repair</w:t>
            </w:r>
          </w:p>
        </w:tc>
        <w:tc>
          <w:tcPr>
            <w:tcW w:w="1647" w:type="dxa"/>
            <w:vMerge w:val="restart"/>
          </w:tcPr>
          <w:p w14:paraId="4B43F2AF" w14:textId="77777777" w:rsidR="003667C2" w:rsidRDefault="003667C2" w:rsidP="009E607F">
            <w:pPr>
              <w:ind w:left="-54"/>
            </w:pPr>
            <w:r w:rsidRPr="00690195">
              <w:rPr>
                <w:bCs/>
                <w:sz w:val="16"/>
                <w:szCs w:val="16"/>
              </w:rPr>
              <w:t>Aircraft maintenance, sale, &amp; fuel storage</w:t>
            </w:r>
          </w:p>
        </w:tc>
        <w:tc>
          <w:tcPr>
            <w:tcW w:w="1647" w:type="dxa"/>
          </w:tcPr>
          <w:p w14:paraId="08C1FB8B" w14:textId="77777777" w:rsidR="003667C2" w:rsidRDefault="003667C2" w:rsidP="009E607F">
            <w:pPr>
              <w:ind w:left="-81"/>
            </w:pPr>
            <w:r w:rsidRPr="00690195">
              <w:rPr>
                <w:bCs/>
                <w:sz w:val="16"/>
                <w:szCs w:val="16"/>
              </w:rPr>
              <w:t>Aircraft sales</w:t>
            </w:r>
          </w:p>
        </w:tc>
        <w:tc>
          <w:tcPr>
            <w:tcW w:w="1647" w:type="dxa"/>
          </w:tcPr>
          <w:p w14:paraId="14DBC06A" w14:textId="77777777" w:rsidR="003667C2" w:rsidRDefault="003667C2" w:rsidP="009E607F">
            <w:pPr>
              <w:ind w:left="-108"/>
            </w:pPr>
            <w:r w:rsidRPr="00690195">
              <w:rPr>
                <w:bCs/>
                <w:sz w:val="16"/>
                <w:szCs w:val="16"/>
              </w:rPr>
              <w:t>Animal hospital</w:t>
            </w:r>
          </w:p>
        </w:tc>
        <w:tc>
          <w:tcPr>
            <w:tcW w:w="1647" w:type="dxa"/>
          </w:tcPr>
          <w:p w14:paraId="4D716FD5" w14:textId="77777777" w:rsidR="003667C2" w:rsidRDefault="003667C2" w:rsidP="009E607F">
            <w:pPr>
              <w:ind w:left="-45"/>
            </w:pPr>
            <w:r w:rsidRPr="00690195">
              <w:rPr>
                <w:bCs/>
                <w:sz w:val="16"/>
                <w:szCs w:val="16"/>
              </w:rPr>
              <w:t>Antique shop</w:t>
            </w:r>
          </w:p>
        </w:tc>
        <w:tc>
          <w:tcPr>
            <w:tcW w:w="1647" w:type="dxa"/>
          </w:tcPr>
          <w:p w14:paraId="13DC299B" w14:textId="77777777" w:rsidR="003667C2" w:rsidRDefault="003667C2" w:rsidP="009E607F">
            <w:pPr>
              <w:ind w:left="-72"/>
            </w:pPr>
            <w:r w:rsidRPr="00690195">
              <w:rPr>
                <w:bCs/>
                <w:sz w:val="16"/>
                <w:szCs w:val="16"/>
              </w:rPr>
              <w:t>Art gallery</w:t>
            </w:r>
          </w:p>
        </w:tc>
        <w:tc>
          <w:tcPr>
            <w:tcW w:w="1647" w:type="dxa"/>
            <w:vMerge w:val="restart"/>
          </w:tcPr>
          <w:p w14:paraId="0034D004" w14:textId="77777777" w:rsidR="003667C2" w:rsidRDefault="003667C2" w:rsidP="009E607F">
            <w:pPr>
              <w:ind w:left="-99"/>
            </w:pPr>
            <w:r w:rsidRPr="00690195">
              <w:rPr>
                <w:bCs/>
                <w:sz w:val="16"/>
                <w:szCs w:val="16"/>
              </w:rPr>
              <w:t>Art shop &amp; Artist supplies</w:t>
            </w:r>
          </w:p>
        </w:tc>
      </w:tr>
      <w:tr w:rsidR="003667C2" w14:paraId="4A6355B6" w14:textId="77777777" w:rsidTr="009E607F">
        <w:trPr>
          <w:trHeight w:val="199"/>
        </w:trPr>
        <w:tc>
          <w:tcPr>
            <w:tcW w:w="1647" w:type="dxa"/>
            <w:vMerge/>
          </w:tcPr>
          <w:p w14:paraId="3FB623BD" w14:textId="77777777" w:rsidR="003667C2" w:rsidRPr="00690195" w:rsidRDefault="003667C2" w:rsidP="009E607F">
            <w:pPr>
              <w:ind w:left="-90"/>
              <w:rPr>
                <w:bCs/>
                <w:sz w:val="16"/>
                <w:szCs w:val="16"/>
              </w:rPr>
            </w:pPr>
          </w:p>
        </w:tc>
        <w:tc>
          <w:tcPr>
            <w:tcW w:w="1647" w:type="dxa"/>
            <w:vMerge/>
          </w:tcPr>
          <w:p w14:paraId="4985D865" w14:textId="77777777" w:rsidR="003667C2" w:rsidRPr="00690195" w:rsidRDefault="003667C2" w:rsidP="009E607F">
            <w:pPr>
              <w:ind w:left="-117"/>
              <w:rPr>
                <w:bCs/>
                <w:sz w:val="16"/>
                <w:szCs w:val="16"/>
              </w:rPr>
            </w:pPr>
          </w:p>
        </w:tc>
        <w:tc>
          <w:tcPr>
            <w:tcW w:w="1647" w:type="dxa"/>
            <w:vMerge/>
          </w:tcPr>
          <w:p w14:paraId="2ECB805F" w14:textId="77777777" w:rsidR="003667C2" w:rsidRPr="00690195" w:rsidRDefault="003667C2" w:rsidP="009E607F">
            <w:pPr>
              <w:ind w:left="-54"/>
              <w:rPr>
                <w:bCs/>
                <w:sz w:val="16"/>
                <w:szCs w:val="16"/>
              </w:rPr>
            </w:pPr>
          </w:p>
        </w:tc>
        <w:tc>
          <w:tcPr>
            <w:tcW w:w="1647" w:type="dxa"/>
          </w:tcPr>
          <w:p w14:paraId="500882A5" w14:textId="77777777" w:rsidR="003667C2" w:rsidRPr="00690195" w:rsidRDefault="003667C2" w:rsidP="009E607F">
            <w:pPr>
              <w:ind w:left="-81"/>
              <w:rPr>
                <w:bCs/>
                <w:sz w:val="16"/>
                <w:szCs w:val="16"/>
              </w:rPr>
            </w:pPr>
            <w:r w:rsidRPr="00690195">
              <w:rPr>
                <w:bCs/>
                <w:sz w:val="16"/>
                <w:szCs w:val="16"/>
              </w:rPr>
              <w:t>Amusement parks</w:t>
            </w:r>
          </w:p>
        </w:tc>
        <w:tc>
          <w:tcPr>
            <w:tcW w:w="1647" w:type="dxa"/>
          </w:tcPr>
          <w:p w14:paraId="7188CE61" w14:textId="77777777" w:rsidR="003667C2" w:rsidRPr="00690195" w:rsidRDefault="003667C2" w:rsidP="009E607F">
            <w:pPr>
              <w:ind w:left="-108"/>
              <w:rPr>
                <w:bCs/>
                <w:sz w:val="16"/>
                <w:szCs w:val="16"/>
              </w:rPr>
            </w:pPr>
            <w:r w:rsidRPr="00690195">
              <w:rPr>
                <w:bCs/>
                <w:sz w:val="16"/>
                <w:szCs w:val="16"/>
              </w:rPr>
              <w:t>Answering service</w:t>
            </w:r>
          </w:p>
        </w:tc>
        <w:tc>
          <w:tcPr>
            <w:tcW w:w="1647" w:type="dxa"/>
          </w:tcPr>
          <w:p w14:paraId="2862424C" w14:textId="77777777" w:rsidR="003667C2" w:rsidRPr="00690195" w:rsidRDefault="003667C2" w:rsidP="009E607F">
            <w:pPr>
              <w:ind w:left="-45"/>
              <w:rPr>
                <w:bCs/>
                <w:sz w:val="16"/>
                <w:szCs w:val="16"/>
              </w:rPr>
            </w:pPr>
            <w:r w:rsidRPr="00690195">
              <w:rPr>
                <w:bCs/>
                <w:sz w:val="16"/>
                <w:szCs w:val="16"/>
              </w:rPr>
              <w:t>Appliance store</w:t>
            </w:r>
          </w:p>
        </w:tc>
        <w:tc>
          <w:tcPr>
            <w:tcW w:w="1647" w:type="dxa"/>
          </w:tcPr>
          <w:p w14:paraId="5C96162E" w14:textId="77777777" w:rsidR="003667C2" w:rsidRPr="00690195" w:rsidRDefault="003667C2" w:rsidP="009E607F">
            <w:pPr>
              <w:ind w:left="-72"/>
              <w:rPr>
                <w:bCs/>
                <w:sz w:val="16"/>
                <w:szCs w:val="16"/>
              </w:rPr>
            </w:pPr>
            <w:r w:rsidRPr="00690195">
              <w:rPr>
                <w:bCs/>
                <w:sz w:val="16"/>
                <w:szCs w:val="16"/>
              </w:rPr>
              <w:t>Art needlework shop</w:t>
            </w:r>
          </w:p>
        </w:tc>
        <w:tc>
          <w:tcPr>
            <w:tcW w:w="1647" w:type="dxa"/>
            <w:vMerge/>
          </w:tcPr>
          <w:p w14:paraId="04DDC1E0" w14:textId="77777777" w:rsidR="003667C2" w:rsidRPr="00690195" w:rsidRDefault="003667C2" w:rsidP="009E607F">
            <w:pPr>
              <w:ind w:left="-99"/>
              <w:rPr>
                <w:bCs/>
                <w:sz w:val="16"/>
                <w:szCs w:val="16"/>
              </w:rPr>
            </w:pPr>
          </w:p>
        </w:tc>
      </w:tr>
      <w:tr w:rsidR="003667C2" w14:paraId="7385272D" w14:textId="77777777" w:rsidTr="009E607F">
        <w:trPr>
          <w:trHeight w:val="135"/>
        </w:trPr>
        <w:tc>
          <w:tcPr>
            <w:tcW w:w="1647" w:type="dxa"/>
          </w:tcPr>
          <w:p w14:paraId="5FDC0ED1" w14:textId="77777777" w:rsidR="003667C2" w:rsidRDefault="003667C2" w:rsidP="009E607F">
            <w:pPr>
              <w:ind w:left="-90"/>
            </w:pPr>
            <w:r w:rsidRPr="00690195">
              <w:rPr>
                <w:bCs/>
                <w:sz w:val="16"/>
                <w:szCs w:val="16"/>
              </w:rPr>
              <w:t>Artists’ studios</w:t>
            </w:r>
          </w:p>
        </w:tc>
        <w:tc>
          <w:tcPr>
            <w:tcW w:w="1647" w:type="dxa"/>
            <w:vMerge w:val="restart"/>
          </w:tcPr>
          <w:p w14:paraId="183150C1" w14:textId="77777777" w:rsidR="003667C2" w:rsidRDefault="003667C2" w:rsidP="009E607F">
            <w:pPr>
              <w:ind w:left="-117"/>
            </w:pPr>
            <w:r w:rsidRPr="00690195">
              <w:rPr>
                <w:bCs/>
                <w:sz w:val="16"/>
                <w:szCs w:val="16"/>
              </w:rPr>
              <w:t>Athletic goods store</w:t>
            </w:r>
          </w:p>
        </w:tc>
        <w:tc>
          <w:tcPr>
            <w:tcW w:w="1647" w:type="dxa"/>
            <w:vMerge w:val="restart"/>
          </w:tcPr>
          <w:p w14:paraId="36F3B403" w14:textId="77777777" w:rsidR="003667C2" w:rsidRDefault="003667C2" w:rsidP="009E607F">
            <w:pPr>
              <w:ind w:left="-54"/>
            </w:pPr>
            <w:r w:rsidRPr="00690195">
              <w:rPr>
                <w:bCs/>
                <w:sz w:val="16"/>
                <w:szCs w:val="16"/>
              </w:rPr>
              <w:t>Automobile accessory store</w:t>
            </w:r>
          </w:p>
        </w:tc>
        <w:tc>
          <w:tcPr>
            <w:tcW w:w="1647" w:type="dxa"/>
            <w:vMerge w:val="restart"/>
          </w:tcPr>
          <w:p w14:paraId="3E4D9DE6" w14:textId="77777777" w:rsidR="003667C2" w:rsidRDefault="003667C2" w:rsidP="009E607F">
            <w:pPr>
              <w:ind w:left="-81"/>
            </w:pPr>
            <w:r w:rsidRPr="00690195">
              <w:rPr>
                <w:bCs/>
                <w:sz w:val="16"/>
                <w:szCs w:val="16"/>
              </w:rPr>
              <w:t>Automobile and/or trailer spaces area</w:t>
            </w:r>
          </w:p>
        </w:tc>
        <w:tc>
          <w:tcPr>
            <w:tcW w:w="1647" w:type="dxa"/>
            <w:vMerge w:val="restart"/>
          </w:tcPr>
          <w:p w14:paraId="42AF4CFB" w14:textId="77777777" w:rsidR="003667C2" w:rsidRDefault="003667C2" w:rsidP="009E607F">
            <w:pPr>
              <w:ind w:left="-108"/>
            </w:pPr>
            <w:r w:rsidRPr="00690195">
              <w:rPr>
                <w:bCs/>
                <w:sz w:val="16"/>
                <w:szCs w:val="16"/>
              </w:rPr>
              <w:t>Automobile rental</w:t>
            </w:r>
          </w:p>
        </w:tc>
        <w:tc>
          <w:tcPr>
            <w:tcW w:w="1647" w:type="dxa"/>
            <w:vMerge w:val="restart"/>
          </w:tcPr>
          <w:p w14:paraId="5A291D83" w14:textId="77777777" w:rsidR="003667C2" w:rsidRDefault="003667C2" w:rsidP="009E607F">
            <w:pPr>
              <w:ind w:left="-45"/>
            </w:pPr>
            <w:r w:rsidRPr="00690195">
              <w:rPr>
                <w:bCs/>
                <w:sz w:val="16"/>
                <w:szCs w:val="16"/>
              </w:rPr>
              <w:t>Automobile repair shop</w:t>
            </w:r>
          </w:p>
        </w:tc>
        <w:tc>
          <w:tcPr>
            <w:tcW w:w="1647" w:type="dxa"/>
            <w:vMerge w:val="restart"/>
          </w:tcPr>
          <w:p w14:paraId="765E0CBE" w14:textId="77777777" w:rsidR="003667C2" w:rsidRDefault="003667C2" w:rsidP="009E607F">
            <w:pPr>
              <w:ind w:left="-72"/>
            </w:pPr>
            <w:r w:rsidRPr="00690195">
              <w:rPr>
                <w:bCs/>
                <w:sz w:val="16"/>
                <w:szCs w:val="16"/>
              </w:rPr>
              <w:t>Automobile sale</w:t>
            </w:r>
          </w:p>
        </w:tc>
        <w:tc>
          <w:tcPr>
            <w:tcW w:w="1647" w:type="dxa"/>
            <w:vMerge w:val="restart"/>
          </w:tcPr>
          <w:p w14:paraId="111BD348" w14:textId="77777777" w:rsidR="003667C2" w:rsidRDefault="003667C2" w:rsidP="009E607F">
            <w:pPr>
              <w:ind w:left="-99"/>
            </w:pPr>
            <w:r w:rsidRPr="00690195">
              <w:rPr>
                <w:bCs/>
                <w:sz w:val="16"/>
                <w:szCs w:val="16"/>
              </w:rPr>
              <w:t>Automobile service station</w:t>
            </w:r>
          </w:p>
        </w:tc>
      </w:tr>
      <w:tr w:rsidR="003667C2" w14:paraId="1CF375E7" w14:textId="77777777" w:rsidTr="009E607F">
        <w:trPr>
          <w:trHeight w:val="134"/>
        </w:trPr>
        <w:tc>
          <w:tcPr>
            <w:tcW w:w="1647" w:type="dxa"/>
          </w:tcPr>
          <w:p w14:paraId="563CE820" w14:textId="77777777" w:rsidR="003667C2" w:rsidRDefault="003667C2" w:rsidP="009E607F">
            <w:pPr>
              <w:ind w:left="-90"/>
            </w:pPr>
            <w:r w:rsidRPr="00690195">
              <w:rPr>
                <w:bCs/>
                <w:sz w:val="16"/>
                <w:szCs w:val="16"/>
              </w:rPr>
              <w:t>Artists’ supplies</w:t>
            </w:r>
          </w:p>
        </w:tc>
        <w:tc>
          <w:tcPr>
            <w:tcW w:w="1647" w:type="dxa"/>
            <w:vMerge/>
          </w:tcPr>
          <w:p w14:paraId="79A1FA59" w14:textId="77777777" w:rsidR="003667C2" w:rsidRDefault="003667C2" w:rsidP="009E607F">
            <w:pPr>
              <w:ind w:left="-117"/>
            </w:pPr>
          </w:p>
        </w:tc>
        <w:tc>
          <w:tcPr>
            <w:tcW w:w="1647" w:type="dxa"/>
            <w:vMerge/>
          </w:tcPr>
          <w:p w14:paraId="560E29A8" w14:textId="77777777" w:rsidR="003667C2" w:rsidRDefault="003667C2" w:rsidP="009E607F">
            <w:pPr>
              <w:ind w:left="-54"/>
            </w:pPr>
          </w:p>
        </w:tc>
        <w:tc>
          <w:tcPr>
            <w:tcW w:w="1647" w:type="dxa"/>
            <w:vMerge/>
          </w:tcPr>
          <w:p w14:paraId="7860FFA6" w14:textId="77777777" w:rsidR="003667C2" w:rsidRDefault="003667C2" w:rsidP="009E607F">
            <w:pPr>
              <w:ind w:left="-81"/>
            </w:pPr>
          </w:p>
        </w:tc>
        <w:tc>
          <w:tcPr>
            <w:tcW w:w="1647" w:type="dxa"/>
            <w:vMerge/>
          </w:tcPr>
          <w:p w14:paraId="3C3C798B" w14:textId="77777777" w:rsidR="003667C2" w:rsidRPr="00690195" w:rsidRDefault="003667C2" w:rsidP="009E607F">
            <w:pPr>
              <w:ind w:left="-108"/>
              <w:rPr>
                <w:bCs/>
                <w:sz w:val="16"/>
                <w:szCs w:val="16"/>
              </w:rPr>
            </w:pPr>
          </w:p>
        </w:tc>
        <w:tc>
          <w:tcPr>
            <w:tcW w:w="1647" w:type="dxa"/>
            <w:vMerge/>
          </w:tcPr>
          <w:p w14:paraId="770F953F" w14:textId="77777777" w:rsidR="003667C2" w:rsidRPr="00690195" w:rsidRDefault="003667C2" w:rsidP="009E607F">
            <w:pPr>
              <w:ind w:left="-45"/>
              <w:rPr>
                <w:bCs/>
                <w:sz w:val="16"/>
                <w:szCs w:val="16"/>
              </w:rPr>
            </w:pPr>
          </w:p>
        </w:tc>
        <w:tc>
          <w:tcPr>
            <w:tcW w:w="1647" w:type="dxa"/>
            <w:vMerge/>
          </w:tcPr>
          <w:p w14:paraId="2BDD843B" w14:textId="77777777" w:rsidR="003667C2" w:rsidRPr="00690195" w:rsidRDefault="003667C2" w:rsidP="009E607F">
            <w:pPr>
              <w:ind w:left="-72"/>
              <w:rPr>
                <w:bCs/>
                <w:sz w:val="16"/>
                <w:szCs w:val="16"/>
              </w:rPr>
            </w:pPr>
          </w:p>
        </w:tc>
        <w:tc>
          <w:tcPr>
            <w:tcW w:w="1647" w:type="dxa"/>
            <w:vMerge/>
          </w:tcPr>
          <w:p w14:paraId="6C26861A" w14:textId="77777777" w:rsidR="003667C2" w:rsidRPr="00690195" w:rsidRDefault="003667C2" w:rsidP="009E607F">
            <w:pPr>
              <w:ind w:left="-99"/>
              <w:rPr>
                <w:bCs/>
                <w:sz w:val="16"/>
                <w:szCs w:val="16"/>
              </w:rPr>
            </w:pPr>
          </w:p>
        </w:tc>
      </w:tr>
      <w:tr w:rsidR="003667C2" w14:paraId="1037AF97" w14:textId="77777777" w:rsidTr="009E607F">
        <w:trPr>
          <w:trHeight w:val="97"/>
        </w:trPr>
        <w:tc>
          <w:tcPr>
            <w:tcW w:w="1647" w:type="dxa"/>
          </w:tcPr>
          <w:p w14:paraId="42FEEC78" w14:textId="77777777" w:rsidR="003667C2" w:rsidRDefault="003667C2" w:rsidP="009E607F">
            <w:pPr>
              <w:ind w:left="-90"/>
            </w:pPr>
            <w:r w:rsidRPr="00690195">
              <w:rPr>
                <w:bCs/>
                <w:sz w:val="16"/>
                <w:szCs w:val="16"/>
              </w:rPr>
              <w:t>Baby formula service</w:t>
            </w:r>
          </w:p>
        </w:tc>
        <w:tc>
          <w:tcPr>
            <w:tcW w:w="1647" w:type="dxa"/>
          </w:tcPr>
          <w:p w14:paraId="48C2915C" w14:textId="77777777" w:rsidR="003667C2" w:rsidRDefault="003667C2" w:rsidP="009E607F">
            <w:pPr>
              <w:ind w:left="-117"/>
            </w:pPr>
            <w:r>
              <w:rPr>
                <w:bCs/>
                <w:sz w:val="16"/>
                <w:szCs w:val="16"/>
              </w:rPr>
              <w:t>*</w:t>
            </w:r>
            <w:r w:rsidRPr="00690195">
              <w:rPr>
                <w:bCs/>
                <w:sz w:val="16"/>
                <w:szCs w:val="16"/>
              </w:rPr>
              <w:t>Bakery (retail only)</w:t>
            </w:r>
          </w:p>
        </w:tc>
        <w:tc>
          <w:tcPr>
            <w:tcW w:w="1647" w:type="dxa"/>
          </w:tcPr>
          <w:p w14:paraId="6B4F4120" w14:textId="77777777" w:rsidR="003667C2" w:rsidRDefault="003667C2" w:rsidP="009E607F">
            <w:pPr>
              <w:ind w:left="-54"/>
            </w:pPr>
            <w:r w:rsidRPr="00690195">
              <w:rPr>
                <w:bCs/>
                <w:sz w:val="16"/>
                <w:szCs w:val="16"/>
              </w:rPr>
              <w:t>Bar</w:t>
            </w:r>
          </w:p>
        </w:tc>
        <w:tc>
          <w:tcPr>
            <w:tcW w:w="1647" w:type="dxa"/>
          </w:tcPr>
          <w:p w14:paraId="5A824622" w14:textId="77777777" w:rsidR="003667C2" w:rsidRDefault="003667C2" w:rsidP="009E607F">
            <w:pPr>
              <w:ind w:left="-81"/>
            </w:pPr>
            <w:r w:rsidRPr="00690195">
              <w:rPr>
                <w:bCs/>
                <w:sz w:val="16"/>
                <w:szCs w:val="16"/>
              </w:rPr>
              <w:t>Bathhouse</w:t>
            </w:r>
          </w:p>
        </w:tc>
        <w:tc>
          <w:tcPr>
            <w:tcW w:w="1647" w:type="dxa"/>
            <w:vMerge w:val="restart"/>
          </w:tcPr>
          <w:p w14:paraId="52C97A91" w14:textId="77777777" w:rsidR="003667C2" w:rsidRDefault="003667C2" w:rsidP="009E607F">
            <w:pPr>
              <w:ind w:left="-108"/>
            </w:pPr>
            <w:r w:rsidRPr="00690195">
              <w:rPr>
                <w:bCs/>
                <w:sz w:val="16"/>
                <w:szCs w:val="16"/>
              </w:rPr>
              <w:t>Beer sales (not for on-premises consumption</w:t>
            </w:r>
          </w:p>
        </w:tc>
        <w:tc>
          <w:tcPr>
            <w:tcW w:w="1647" w:type="dxa"/>
          </w:tcPr>
          <w:p w14:paraId="166FDBF4" w14:textId="77777777" w:rsidR="003667C2" w:rsidRDefault="003667C2" w:rsidP="009E607F">
            <w:pPr>
              <w:ind w:left="-45"/>
            </w:pPr>
            <w:r w:rsidRPr="00690195">
              <w:rPr>
                <w:bCs/>
                <w:sz w:val="16"/>
                <w:szCs w:val="16"/>
              </w:rPr>
              <w:t>Bicycle repair shop</w:t>
            </w:r>
          </w:p>
        </w:tc>
        <w:tc>
          <w:tcPr>
            <w:tcW w:w="1647" w:type="dxa"/>
          </w:tcPr>
          <w:p w14:paraId="5C55D9DC" w14:textId="77777777" w:rsidR="003667C2" w:rsidRDefault="003667C2" w:rsidP="009E607F">
            <w:pPr>
              <w:ind w:left="-72"/>
            </w:pPr>
            <w:r w:rsidRPr="00690195">
              <w:rPr>
                <w:bCs/>
                <w:sz w:val="16"/>
                <w:szCs w:val="16"/>
              </w:rPr>
              <w:t>Boiler works</w:t>
            </w:r>
          </w:p>
        </w:tc>
        <w:tc>
          <w:tcPr>
            <w:tcW w:w="1647" w:type="dxa"/>
          </w:tcPr>
          <w:p w14:paraId="6493ABEE" w14:textId="77777777" w:rsidR="003667C2" w:rsidRDefault="003667C2" w:rsidP="009E607F">
            <w:pPr>
              <w:ind w:left="-99"/>
            </w:pPr>
            <w:r>
              <w:rPr>
                <w:bCs/>
                <w:sz w:val="16"/>
                <w:szCs w:val="16"/>
              </w:rPr>
              <w:t>*</w:t>
            </w:r>
            <w:r w:rsidRPr="00690195">
              <w:rPr>
                <w:bCs/>
                <w:sz w:val="16"/>
                <w:szCs w:val="16"/>
              </w:rPr>
              <w:t>Brew pub</w:t>
            </w:r>
          </w:p>
        </w:tc>
      </w:tr>
      <w:tr w:rsidR="003667C2" w14:paraId="44BDB59D" w14:textId="77777777" w:rsidTr="009E607F">
        <w:trPr>
          <w:trHeight w:val="96"/>
        </w:trPr>
        <w:tc>
          <w:tcPr>
            <w:tcW w:w="1647" w:type="dxa"/>
          </w:tcPr>
          <w:p w14:paraId="4357FD6F" w14:textId="77777777" w:rsidR="003667C2" w:rsidRPr="00690195" w:rsidRDefault="003667C2" w:rsidP="009E607F">
            <w:pPr>
              <w:ind w:left="-90"/>
              <w:rPr>
                <w:bCs/>
                <w:sz w:val="16"/>
                <w:szCs w:val="16"/>
              </w:rPr>
            </w:pPr>
            <w:r w:rsidRPr="00690195">
              <w:rPr>
                <w:bCs/>
                <w:sz w:val="16"/>
                <w:szCs w:val="16"/>
              </w:rPr>
              <w:t>Bag cleaning</w:t>
            </w:r>
          </w:p>
        </w:tc>
        <w:tc>
          <w:tcPr>
            <w:tcW w:w="1647" w:type="dxa"/>
          </w:tcPr>
          <w:p w14:paraId="21A27367" w14:textId="77777777" w:rsidR="003667C2" w:rsidRDefault="003667C2" w:rsidP="009E607F">
            <w:pPr>
              <w:ind w:left="-117"/>
            </w:pPr>
            <w:r w:rsidRPr="00690195">
              <w:rPr>
                <w:bCs/>
                <w:sz w:val="16"/>
                <w:szCs w:val="16"/>
              </w:rPr>
              <w:t>Bank</w:t>
            </w:r>
          </w:p>
        </w:tc>
        <w:tc>
          <w:tcPr>
            <w:tcW w:w="1647" w:type="dxa"/>
          </w:tcPr>
          <w:p w14:paraId="7031F55B" w14:textId="77777777" w:rsidR="003667C2" w:rsidRDefault="003667C2" w:rsidP="009E607F">
            <w:pPr>
              <w:ind w:left="-54"/>
            </w:pPr>
            <w:r w:rsidRPr="00690195">
              <w:rPr>
                <w:bCs/>
                <w:sz w:val="16"/>
                <w:szCs w:val="16"/>
              </w:rPr>
              <w:t>Barbershop</w:t>
            </w:r>
          </w:p>
        </w:tc>
        <w:tc>
          <w:tcPr>
            <w:tcW w:w="1647" w:type="dxa"/>
          </w:tcPr>
          <w:p w14:paraId="479E9414" w14:textId="77777777" w:rsidR="003667C2" w:rsidRDefault="003667C2" w:rsidP="009E607F">
            <w:pPr>
              <w:ind w:left="-81"/>
            </w:pPr>
            <w:r w:rsidRPr="00690195">
              <w:rPr>
                <w:bCs/>
                <w:sz w:val="16"/>
                <w:szCs w:val="16"/>
              </w:rPr>
              <w:t>Beauty parlor or shop</w:t>
            </w:r>
          </w:p>
        </w:tc>
        <w:tc>
          <w:tcPr>
            <w:tcW w:w="1647" w:type="dxa"/>
            <w:vMerge/>
          </w:tcPr>
          <w:p w14:paraId="29A38C06" w14:textId="77777777" w:rsidR="003667C2" w:rsidRDefault="003667C2" w:rsidP="009E607F">
            <w:pPr>
              <w:ind w:left="-108"/>
            </w:pPr>
          </w:p>
        </w:tc>
        <w:tc>
          <w:tcPr>
            <w:tcW w:w="1647" w:type="dxa"/>
          </w:tcPr>
          <w:p w14:paraId="023F83F9" w14:textId="77777777" w:rsidR="003667C2" w:rsidRDefault="003667C2" w:rsidP="009E607F">
            <w:pPr>
              <w:ind w:left="-45"/>
            </w:pPr>
            <w:r w:rsidRPr="00690195">
              <w:rPr>
                <w:bCs/>
                <w:sz w:val="16"/>
                <w:szCs w:val="16"/>
              </w:rPr>
              <w:t>Blueprinting</w:t>
            </w:r>
          </w:p>
        </w:tc>
        <w:tc>
          <w:tcPr>
            <w:tcW w:w="1647" w:type="dxa"/>
          </w:tcPr>
          <w:p w14:paraId="59B68700" w14:textId="77777777" w:rsidR="003667C2" w:rsidRPr="00690195" w:rsidRDefault="003667C2" w:rsidP="009E607F">
            <w:pPr>
              <w:ind w:left="-72"/>
              <w:rPr>
                <w:bCs/>
                <w:sz w:val="16"/>
                <w:szCs w:val="16"/>
              </w:rPr>
            </w:pPr>
            <w:r w:rsidRPr="00690195">
              <w:rPr>
                <w:bCs/>
                <w:sz w:val="16"/>
                <w:szCs w:val="16"/>
              </w:rPr>
              <w:t>Bookstore</w:t>
            </w:r>
          </w:p>
        </w:tc>
        <w:tc>
          <w:tcPr>
            <w:tcW w:w="1647" w:type="dxa"/>
          </w:tcPr>
          <w:p w14:paraId="4A65F6E6" w14:textId="77777777" w:rsidR="003667C2" w:rsidRPr="00690195" w:rsidRDefault="003667C2" w:rsidP="009E607F">
            <w:pPr>
              <w:ind w:left="-99"/>
              <w:rPr>
                <w:bCs/>
                <w:sz w:val="16"/>
                <w:szCs w:val="16"/>
              </w:rPr>
            </w:pPr>
            <w:r w:rsidRPr="00690195">
              <w:rPr>
                <w:bCs/>
                <w:sz w:val="16"/>
                <w:szCs w:val="16"/>
              </w:rPr>
              <w:t>Bowling alley</w:t>
            </w:r>
          </w:p>
        </w:tc>
      </w:tr>
      <w:tr w:rsidR="003667C2" w14:paraId="59A17F5B" w14:textId="77777777" w:rsidTr="009E607F">
        <w:trPr>
          <w:trHeight w:val="97"/>
        </w:trPr>
        <w:tc>
          <w:tcPr>
            <w:tcW w:w="1647" w:type="dxa"/>
          </w:tcPr>
          <w:p w14:paraId="3CED1CA1" w14:textId="77777777" w:rsidR="003667C2" w:rsidRDefault="003667C2" w:rsidP="009E607F">
            <w:pPr>
              <w:ind w:left="-90"/>
            </w:pPr>
            <w:r w:rsidRPr="00690195">
              <w:rPr>
                <w:bCs/>
                <w:sz w:val="16"/>
                <w:szCs w:val="16"/>
              </w:rPr>
              <w:t>Building material</w:t>
            </w:r>
          </w:p>
        </w:tc>
        <w:tc>
          <w:tcPr>
            <w:tcW w:w="1647" w:type="dxa"/>
          </w:tcPr>
          <w:p w14:paraId="6F702919" w14:textId="77777777" w:rsidR="003667C2" w:rsidRDefault="003667C2" w:rsidP="009E607F">
            <w:pPr>
              <w:ind w:left="-117"/>
            </w:pPr>
            <w:r w:rsidRPr="00690195">
              <w:rPr>
                <w:bCs/>
                <w:sz w:val="16"/>
                <w:szCs w:val="16"/>
              </w:rPr>
              <w:t>Café or cafeteria</w:t>
            </w:r>
          </w:p>
        </w:tc>
        <w:tc>
          <w:tcPr>
            <w:tcW w:w="1647" w:type="dxa"/>
          </w:tcPr>
          <w:p w14:paraId="3CE59167" w14:textId="77777777" w:rsidR="003667C2" w:rsidRDefault="003667C2" w:rsidP="009E607F">
            <w:pPr>
              <w:ind w:left="-54"/>
            </w:pPr>
            <w:r>
              <w:rPr>
                <w:bCs/>
                <w:sz w:val="16"/>
                <w:szCs w:val="16"/>
              </w:rPr>
              <w:t>*</w:t>
            </w:r>
            <w:r w:rsidRPr="00690195">
              <w:rPr>
                <w:bCs/>
                <w:sz w:val="16"/>
                <w:szCs w:val="16"/>
              </w:rPr>
              <w:t>Candy store</w:t>
            </w:r>
          </w:p>
        </w:tc>
        <w:tc>
          <w:tcPr>
            <w:tcW w:w="1647" w:type="dxa"/>
          </w:tcPr>
          <w:p w14:paraId="4E07F6DB" w14:textId="77777777" w:rsidR="003667C2" w:rsidRDefault="003667C2" w:rsidP="009E607F">
            <w:pPr>
              <w:ind w:left="-81"/>
            </w:pPr>
            <w:r w:rsidRPr="00690195">
              <w:rPr>
                <w:bCs/>
                <w:sz w:val="16"/>
                <w:szCs w:val="16"/>
              </w:rPr>
              <w:t>Car wash</w:t>
            </w:r>
          </w:p>
        </w:tc>
        <w:tc>
          <w:tcPr>
            <w:tcW w:w="1647" w:type="dxa"/>
            <w:vMerge w:val="restart"/>
          </w:tcPr>
          <w:p w14:paraId="2296129E" w14:textId="77777777" w:rsidR="003667C2" w:rsidRDefault="003667C2" w:rsidP="009E607F">
            <w:pPr>
              <w:ind w:left="-108"/>
            </w:pPr>
            <w:r w:rsidRPr="00690195">
              <w:rPr>
                <w:bCs/>
                <w:sz w:val="16"/>
                <w:szCs w:val="16"/>
              </w:rPr>
              <w:t>Catering establishments and/or services</w:t>
            </w:r>
          </w:p>
        </w:tc>
        <w:tc>
          <w:tcPr>
            <w:tcW w:w="1647" w:type="dxa"/>
          </w:tcPr>
          <w:p w14:paraId="7254EFD1" w14:textId="77777777" w:rsidR="003667C2" w:rsidRDefault="003667C2" w:rsidP="009E607F">
            <w:pPr>
              <w:ind w:left="-45"/>
            </w:pPr>
            <w:r w:rsidRPr="00690195">
              <w:rPr>
                <w:bCs/>
                <w:sz w:val="16"/>
                <w:szCs w:val="16"/>
              </w:rPr>
              <w:t>Cemeteries</w:t>
            </w:r>
          </w:p>
        </w:tc>
        <w:tc>
          <w:tcPr>
            <w:tcW w:w="1647" w:type="dxa"/>
          </w:tcPr>
          <w:p w14:paraId="3F811C83" w14:textId="77777777" w:rsidR="003667C2" w:rsidRDefault="003667C2" w:rsidP="009E607F">
            <w:pPr>
              <w:ind w:left="-72"/>
            </w:pPr>
            <w:r w:rsidRPr="00690195">
              <w:rPr>
                <w:bCs/>
                <w:sz w:val="16"/>
                <w:szCs w:val="16"/>
              </w:rPr>
              <w:t>China shop</w:t>
            </w:r>
          </w:p>
        </w:tc>
        <w:tc>
          <w:tcPr>
            <w:tcW w:w="1647" w:type="dxa"/>
          </w:tcPr>
          <w:p w14:paraId="572FA388" w14:textId="77777777" w:rsidR="003667C2" w:rsidRDefault="003667C2" w:rsidP="009E607F">
            <w:pPr>
              <w:ind w:left="-99"/>
            </w:pPr>
            <w:r w:rsidRPr="00690195">
              <w:rPr>
                <w:bCs/>
                <w:sz w:val="16"/>
                <w:szCs w:val="16"/>
              </w:rPr>
              <w:t>Churches</w:t>
            </w:r>
          </w:p>
        </w:tc>
      </w:tr>
      <w:tr w:rsidR="003667C2" w14:paraId="6FFE4CA2" w14:textId="77777777" w:rsidTr="009E607F">
        <w:trPr>
          <w:trHeight w:val="96"/>
        </w:trPr>
        <w:tc>
          <w:tcPr>
            <w:tcW w:w="1647" w:type="dxa"/>
          </w:tcPr>
          <w:p w14:paraId="239FB5EE" w14:textId="77777777" w:rsidR="003667C2" w:rsidRDefault="003667C2" w:rsidP="009E607F">
            <w:pPr>
              <w:ind w:left="-90"/>
            </w:pPr>
            <w:r w:rsidRPr="00690195">
              <w:rPr>
                <w:bCs/>
                <w:sz w:val="16"/>
                <w:szCs w:val="16"/>
              </w:rPr>
              <w:t>Butcher shops</w:t>
            </w:r>
          </w:p>
        </w:tc>
        <w:tc>
          <w:tcPr>
            <w:tcW w:w="1647" w:type="dxa"/>
          </w:tcPr>
          <w:p w14:paraId="41132634" w14:textId="77777777" w:rsidR="003667C2" w:rsidRDefault="003667C2" w:rsidP="009E607F">
            <w:pPr>
              <w:ind w:left="-117"/>
            </w:pPr>
            <w:r w:rsidRPr="00690195">
              <w:rPr>
                <w:bCs/>
                <w:sz w:val="16"/>
                <w:szCs w:val="16"/>
              </w:rPr>
              <w:t>Camera store</w:t>
            </w:r>
          </w:p>
        </w:tc>
        <w:tc>
          <w:tcPr>
            <w:tcW w:w="1647" w:type="dxa"/>
          </w:tcPr>
          <w:p w14:paraId="16AD8251" w14:textId="77777777" w:rsidR="003667C2" w:rsidRDefault="003667C2" w:rsidP="009E607F">
            <w:pPr>
              <w:ind w:left="-54"/>
            </w:pPr>
            <w:r w:rsidRPr="00690195">
              <w:rPr>
                <w:bCs/>
                <w:sz w:val="16"/>
                <w:szCs w:val="16"/>
              </w:rPr>
              <w:t>Car rental agencies</w:t>
            </w:r>
          </w:p>
        </w:tc>
        <w:tc>
          <w:tcPr>
            <w:tcW w:w="1647" w:type="dxa"/>
          </w:tcPr>
          <w:p w14:paraId="196D26B5" w14:textId="77777777" w:rsidR="003667C2" w:rsidRDefault="003667C2" w:rsidP="009E607F">
            <w:pPr>
              <w:ind w:left="-81"/>
            </w:pPr>
            <w:r w:rsidRPr="00690195">
              <w:rPr>
                <w:bCs/>
                <w:sz w:val="16"/>
                <w:szCs w:val="16"/>
              </w:rPr>
              <w:t>Carbonated water sales</w:t>
            </w:r>
          </w:p>
        </w:tc>
        <w:tc>
          <w:tcPr>
            <w:tcW w:w="1647" w:type="dxa"/>
            <w:vMerge/>
          </w:tcPr>
          <w:p w14:paraId="0B72B9F6" w14:textId="77777777" w:rsidR="003667C2" w:rsidRDefault="003667C2" w:rsidP="009E607F">
            <w:pPr>
              <w:ind w:left="-108"/>
            </w:pPr>
          </w:p>
        </w:tc>
        <w:tc>
          <w:tcPr>
            <w:tcW w:w="1647" w:type="dxa"/>
          </w:tcPr>
          <w:p w14:paraId="4B54BB6D" w14:textId="77777777" w:rsidR="003667C2" w:rsidRDefault="003667C2" w:rsidP="009E607F">
            <w:pPr>
              <w:ind w:left="-45"/>
            </w:pPr>
            <w:r w:rsidRPr="00690195">
              <w:rPr>
                <w:bCs/>
                <w:sz w:val="16"/>
                <w:szCs w:val="16"/>
              </w:rPr>
              <w:t>Check cashing services</w:t>
            </w:r>
          </w:p>
        </w:tc>
        <w:tc>
          <w:tcPr>
            <w:tcW w:w="1647" w:type="dxa"/>
          </w:tcPr>
          <w:p w14:paraId="0CA7331F" w14:textId="77777777" w:rsidR="003667C2" w:rsidRDefault="003667C2" w:rsidP="009E607F">
            <w:pPr>
              <w:ind w:left="-72"/>
            </w:pPr>
            <w:r w:rsidRPr="00690195">
              <w:rPr>
                <w:bCs/>
                <w:sz w:val="16"/>
                <w:szCs w:val="16"/>
              </w:rPr>
              <w:t>Christmas tree sales</w:t>
            </w:r>
          </w:p>
        </w:tc>
        <w:tc>
          <w:tcPr>
            <w:tcW w:w="1647" w:type="dxa"/>
          </w:tcPr>
          <w:p w14:paraId="0560DCAB" w14:textId="77777777" w:rsidR="003667C2" w:rsidRDefault="003667C2" w:rsidP="009E607F">
            <w:pPr>
              <w:ind w:left="-99"/>
            </w:pPr>
            <w:r w:rsidRPr="00690195">
              <w:rPr>
                <w:bCs/>
                <w:sz w:val="16"/>
                <w:szCs w:val="16"/>
              </w:rPr>
              <w:t>Circuses</w:t>
            </w:r>
          </w:p>
        </w:tc>
      </w:tr>
      <w:tr w:rsidR="003667C2" w14:paraId="3BAB5CAD" w14:textId="77777777" w:rsidTr="009E607F">
        <w:trPr>
          <w:trHeight w:val="167"/>
        </w:trPr>
        <w:tc>
          <w:tcPr>
            <w:tcW w:w="1647" w:type="dxa"/>
            <w:vMerge w:val="restart"/>
          </w:tcPr>
          <w:p w14:paraId="09CECBC1" w14:textId="77777777" w:rsidR="003667C2" w:rsidRDefault="003667C2" w:rsidP="009E607F">
            <w:pPr>
              <w:ind w:left="-90"/>
            </w:pPr>
            <w:r w:rsidRPr="00690195">
              <w:rPr>
                <w:bCs/>
                <w:sz w:val="16"/>
                <w:szCs w:val="16"/>
              </w:rPr>
              <w:t>Cleaning &amp; dyeing plant</w:t>
            </w:r>
          </w:p>
        </w:tc>
        <w:tc>
          <w:tcPr>
            <w:tcW w:w="1647" w:type="dxa"/>
            <w:vMerge w:val="restart"/>
          </w:tcPr>
          <w:p w14:paraId="5D6B69FA" w14:textId="77777777" w:rsidR="003667C2" w:rsidRDefault="003667C2" w:rsidP="009E607F">
            <w:pPr>
              <w:ind w:left="-117"/>
            </w:pPr>
            <w:r w:rsidRPr="00690195">
              <w:rPr>
                <w:bCs/>
                <w:sz w:val="16"/>
                <w:szCs w:val="16"/>
              </w:rPr>
              <w:t>Clinics/medical &amp; dental</w:t>
            </w:r>
          </w:p>
        </w:tc>
        <w:tc>
          <w:tcPr>
            <w:tcW w:w="1647" w:type="dxa"/>
            <w:vMerge w:val="restart"/>
          </w:tcPr>
          <w:p w14:paraId="7CCD84DE" w14:textId="77777777" w:rsidR="003667C2" w:rsidRDefault="003667C2" w:rsidP="009E607F">
            <w:pPr>
              <w:ind w:left="-54"/>
            </w:pPr>
            <w:r w:rsidRPr="00690195">
              <w:rPr>
                <w:bCs/>
                <w:sz w:val="16"/>
                <w:szCs w:val="16"/>
              </w:rPr>
              <w:t>Clothing store</w:t>
            </w:r>
          </w:p>
        </w:tc>
        <w:tc>
          <w:tcPr>
            <w:tcW w:w="1647" w:type="dxa"/>
            <w:vMerge w:val="restart"/>
          </w:tcPr>
          <w:p w14:paraId="736F2BCF" w14:textId="77777777" w:rsidR="003667C2" w:rsidRDefault="003667C2" w:rsidP="009E607F">
            <w:pPr>
              <w:ind w:left="-81"/>
            </w:pPr>
            <w:r w:rsidRPr="00690195">
              <w:rPr>
                <w:bCs/>
                <w:sz w:val="16"/>
                <w:szCs w:val="16"/>
              </w:rPr>
              <w:t>Clubs &amp; societies of a nonprofit nature</w:t>
            </w:r>
          </w:p>
        </w:tc>
        <w:tc>
          <w:tcPr>
            <w:tcW w:w="1647" w:type="dxa"/>
            <w:vMerge w:val="restart"/>
          </w:tcPr>
          <w:p w14:paraId="0AF0AB73" w14:textId="77777777" w:rsidR="003667C2" w:rsidRDefault="003667C2" w:rsidP="009E607F">
            <w:pPr>
              <w:ind w:left="-108"/>
            </w:pPr>
            <w:r w:rsidRPr="00690195">
              <w:rPr>
                <w:bCs/>
                <w:sz w:val="16"/>
                <w:szCs w:val="16"/>
              </w:rPr>
              <w:t>Collection agency</w:t>
            </w:r>
          </w:p>
        </w:tc>
        <w:tc>
          <w:tcPr>
            <w:tcW w:w="1647" w:type="dxa"/>
            <w:vMerge w:val="restart"/>
          </w:tcPr>
          <w:p w14:paraId="4DEE0902" w14:textId="77777777" w:rsidR="003667C2" w:rsidRDefault="003667C2" w:rsidP="009E607F">
            <w:pPr>
              <w:ind w:left="-45"/>
            </w:pPr>
            <w:proofErr w:type="spellStart"/>
            <w:r w:rsidRPr="00690195">
              <w:rPr>
                <w:bCs/>
                <w:sz w:val="16"/>
                <w:szCs w:val="16"/>
              </w:rPr>
              <w:t>Columbariums</w:t>
            </w:r>
            <w:proofErr w:type="spellEnd"/>
            <w:r w:rsidRPr="00690195">
              <w:rPr>
                <w:bCs/>
                <w:sz w:val="16"/>
                <w:szCs w:val="16"/>
              </w:rPr>
              <w:t xml:space="preserve"> (storage of Urns)</w:t>
            </w:r>
          </w:p>
        </w:tc>
        <w:tc>
          <w:tcPr>
            <w:tcW w:w="1647" w:type="dxa"/>
          </w:tcPr>
          <w:p w14:paraId="3FDC6E57" w14:textId="77777777" w:rsidR="003667C2" w:rsidRDefault="003667C2" w:rsidP="009E607F">
            <w:pPr>
              <w:ind w:left="-72"/>
            </w:pPr>
            <w:r w:rsidRPr="00690195">
              <w:rPr>
                <w:bCs/>
                <w:sz w:val="16"/>
                <w:szCs w:val="16"/>
              </w:rPr>
              <w:t>Confectionery</w:t>
            </w:r>
          </w:p>
        </w:tc>
        <w:tc>
          <w:tcPr>
            <w:tcW w:w="1647" w:type="dxa"/>
            <w:vMerge w:val="restart"/>
          </w:tcPr>
          <w:p w14:paraId="0681C691" w14:textId="77777777" w:rsidR="003667C2" w:rsidRDefault="003667C2" w:rsidP="009E607F">
            <w:pPr>
              <w:ind w:left="-99"/>
            </w:pPr>
            <w:r w:rsidRPr="00690195">
              <w:rPr>
                <w:bCs/>
                <w:sz w:val="16"/>
                <w:szCs w:val="16"/>
              </w:rPr>
              <w:t>Consumer Credit office</w:t>
            </w:r>
          </w:p>
        </w:tc>
      </w:tr>
      <w:tr w:rsidR="003667C2" w14:paraId="4C71130C" w14:textId="77777777" w:rsidTr="009E607F">
        <w:trPr>
          <w:trHeight w:val="166"/>
        </w:trPr>
        <w:tc>
          <w:tcPr>
            <w:tcW w:w="1647" w:type="dxa"/>
            <w:vMerge/>
          </w:tcPr>
          <w:p w14:paraId="380F34EF" w14:textId="77777777" w:rsidR="003667C2" w:rsidRPr="00690195" w:rsidRDefault="003667C2" w:rsidP="009E607F">
            <w:pPr>
              <w:ind w:left="-90"/>
              <w:rPr>
                <w:bCs/>
                <w:sz w:val="16"/>
                <w:szCs w:val="16"/>
              </w:rPr>
            </w:pPr>
          </w:p>
        </w:tc>
        <w:tc>
          <w:tcPr>
            <w:tcW w:w="1647" w:type="dxa"/>
            <w:vMerge/>
          </w:tcPr>
          <w:p w14:paraId="3A6E97BB" w14:textId="77777777" w:rsidR="003667C2" w:rsidRPr="00690195" w:rsidRDefault="003667C2" w:rsidP="009E607F">
            <w:pPr>
              <w:ind w:left="-117"/>
              <w:rPr>
                <w:bCs/>
                <w:sz w:val="16"/>
                <w:szCs w:val="16"/>
              </w:rPr>
            </w:pPr>
          </w:p>
        </w:tc>
        <w:tc>
          <w:tcPr>
            <w:tcW w:w="1647" w:type="dxa"/>
            <w:vMerge/>
          </w:tcPr>
          <w:p w14:paraId="3FBFB1C8" w14:textId="77777777" w:rsidR="003667C2" w:rsidRPr="00690195" w:rsidRDefault="003667C2" w:rsidP="009E607F">
            <w:pPr>
              <w:ind w:left="-54"/>
              <w:rPr>
                <w:bCs/>
                <w:sz w:val="16"/>
                <w:szCs w:val="16"/>
              </w:rPr>
            </w:pPr>
          </w:p>
        </w:tc>
        <w:tc>
          <w:tcPr>
            <w:tcW w:w="1647" w:type="dxa"/>
            <w:vMerge/>
          </w:tcPr>
          <w:p w14:paraId="38141F1F" w14:textId="77777777" w:rsidR="003667C2" w:rsidRPr="00690195" w:rsidRDefault="003667C2" w:rsidP="009E607F">
            <w:pPr>
              <w:ind w:left="-81"/>
              <w:rPr>
                <w:bCs/>
                <w:sz w:val="16"/>
                <w:szCs w:val="16"/>
              </w:rPr>
            </w:pPr>
          </w:p>
        </w:tc>
        <w:tc>
          <w:tcPr>
            <w:tcW w:w="1647" w:type="dxa"/>
            <w:vMerge/>
          </w:tcPr>
          <w:p w14:paraId="76FABD74" w14:textId="77777777" w:rsidR="003667C2" w:rsidRPr="00690195" w:rsidRDefault="003667C2" w:rsidP="009E607F">
            <w:pPr>
              <w:ind w:left="-108"/>
              <w:rPr>
                <w:bCs/>
                <w:sz w:val="16"/>
                <w:szCs w:val="16"/>
              </w:rPr>
            </w:pPr>
          </w:p>
        </w:tc>
        <w:tc>
          <w:tcPr>
            <w:tcW w:w="1647" w:type="dxa"/>
            <w:vMerge/>
          </w:tcPr>
          <w:p w14:paraId="0C42F924" w14:textId="77777777" w:rsidR="003667C2" w:rsidRPr="00690195" w:rsidRDefault="003667C2" w:rsidP="009E607F">
            <w:pPr>
              <w:ind w:left="-45"/>
              <w:rPr>
                <w:bCs/>
                <w:sz w:val="16"/>
                <w:szCs w:val="16"/>
              </w:rPr>
            </w:pPr>
          </w:p>
        </w:tc>
        <w:tc>
          <w:tcPr>
            <w:tcW w:w="1647" w:type="dxa"/>
          </w:tcPr>
          <w:p w14:paraId="005C8012" w14:textId="77777777" w:rsidR="003667C2" w:rsidRDefault="003667C2" w:rsidP="009E607F">
            <w:pPr>
              <w:ind w:left="-72"/>
            </w:pPr>
            <w:r w:rsidRPr="00690195">
              <w:rPr>
                <w:bCs/>
                <w:sz w:val="16"/>
                <w:szCs w:val="16"/>
              </w:rPr>
              <w:t>Consultants</w:t>
            </w:r>
          </w:p>
        </w:tc>
        <w:tc>
          <w:tcPr>
            <w:tcW w:w="1647" w:type="dxa"/>
            <w:vMerge/>
          </w:tcPr>
          <w:p w14:paraId="77A9E989" w14:textId="77777777" w:rsidR="003667C2" w:rsidRDefault="003667C2" w:rsidP="009E607F">
            <w:pPr>
              <w:ind w:left="-99"/>
            </w:pPr>
          </w:p>
        </w:tc>
      </w:tr>
      <w:tr w:rsidR="003667C2" w14:paraId="357F04BF" w14:textId="77777777" w:rsidTr="009E607F">
        <w:trPr>
          <w:trHeight w:val="135"/>
        </w:trPr>
        <w:tc>
          <w:tcPr>
            <w:tcW w:w="1647" w:type="dxa"/>
          </w:tcPr>
          <w:p w14:paraId="28F49957" w14:textId="77777777" w:rsidR="003667C2" w:rsidRDefault="003667C2" w:rsidP="009E607F">
            <w:pPr>
              <w:ind w:left="-90"/>
            </w:pPr>
            <w:r w:rsidRPr="00690195">
              <w:rPr>
                <w:bCs/>
                <w:sz w:val="16"/>
                <w:szCs w:val="16"/>
              </w:rPr>
              <w:t>Convenience market</w:t>
            </w:r>
          </w:p>
        </w:tc>
        <w:tc>
          <w:tcPr>
            <w:tcW w:w="1647" w:type="dxa"/>
          </w:tcPr>
          <w:p w14:paraId="4AAB5A40" w14:textId="77777777" w:rsidR="003667C2" w:rsidRDefault="003667C2" w:rsidP="009E607F">
            <w:pPr>
              <w:ind w:left="-117"/>
            </w:pPr>
            <w:r w:rsidRPr="00690195">
              <w:rPr>
                <w:bCs/>
                <w:sz w:val="16"/>
                <w:szCs w:val="16"/>
              </w:rPr>
              <w:t>Copy center</w:t>
            </w:r>
          </w:p>
        </w:tc>
        <w:tc>
          <w:tcPr>
            <w:tcW w:w="1647" w:type="dxa"/>
          </w:tcPr>
          <w:p w14:paraId="2AB21335" w14:textId="77777777" w:rsidR="003667C2" w:rsidRDefault="003667C2" w:rsidP="009E607F">
            <w:pPr>
              <w:ind w:left="-54"/>
            </w:pPr>
            <w:r w:rsidRPr="00690195">
              <w:rPr>
                <w:bCs/>
                <w:sz w:val="16"/>
                <w:szCs w:val="16"/>
              </w:rPr>
              <w:t>Crematories</w:t>
            </w:r>
          </w:p>
        </w:tc>
        <w:tc>
          <w:tcPr>
            <w:tcW w:w="1647" w:type="dxa"/>
          </w:tcPr>
          <w:p w14:paraId="0C979673" w14:textId="77777777" w:rsidR="003667C2" w:rsidRDefault="003667C2" w:rsidP="009E607F">
            <w:pPr>
              <w:ind w:left="-81"/>
            </w:pPr>
            <w:r w:rsidRPr="00690195">
              <w:rPr>
                <w:bCs/>
                <w:sz w:val="16"/>
                <w:szCs w:val="16"/>
              </w:rPr>
              <w:t>Delicatessen</w:t>
            </w:r>
          </w:p>
        </w:tc>
        <w:tc>
          <w:tcPr>
            <w:tcW w:w="1647" w:type="dxa"/>
          </w:tcPr>
          <w:p w14:paraId="2E73641D" w14:textId="77777777" w:rsidR="003667C2" w:rsidRDefault="003667C2" w:rsidP="009E607F">
            <w:pPr>
              <w:ind w:left="-108"/>
            </w:pPr>
            <w:r w:rsidRPr="00690195">
              <w:rPr>
                <w:bCs/>
                <w:sz w:val="16"/>
                <w:szCs w:val="16"/>
              </w:rPr>
              <w:t>Diaper service</w:t>
            </w:r>
          </w:p>
        </w:tc>
        <w:tc>
          <w:tcPr>
            <w:tcW w:w="1647" w:type="dxa"/>
          </w:tcPr>
          <w:p w14:paraId="1BD47811" w14:textId="77777777" w:rsidR="003667C2" w:rsidRDefault="003667C2" w:rsidP="009E607F">
            <w:pPr>
              <w:ind w:left="-45"/>
            </w:pPr>
            <w:r w:rsidRPr="00690195">
              <w:rPr>
                <w:bCs/>
                <w:sz w:val="16"/>
                <w:szCs w:val="16"/>
              </w:rPr>
              <w:t>Dog grooming</w:t>
            </w:r>
          </w:p>
        </w:tc>
        <w:tc>
          <w:tcPr>
            <w:tcW w:w="1647" w:type="dxa"/>
          </w:tcPr>
          <w:p w14:paraId="410EDB40" w14:textId="77777777" w:rsidR="003667C2" w:rsidRDefault="003667C2" w:rsidP="009E607F">
            <w:pPr>
              <w:ind w:left="-72"/>
            </w:pPr>
            <w:r w:rsidRPr="00690195">
              <w:rPr>
                <w:bCs/>
                <w:sz w:val="16"/>
                <w:szCs w:val="16"/>
              </w:rPr>
              <w:t>Dress making shop</w:t>
            </w:r>
          </w:p>
        </w:tc>
        <w:tc>
          <w:tcPr>
            <w:tcW w:w="1647" w:type="dxa"/>
          </w:tcPr>
          <w:p w14:paraId="71FDED21" w14:textId="77777777" w:rsidR="003667C2" w:rsidRDefault="003667C2" w:rsidP="009E607F">
            <w:pPr>
              <w:ind w:left="-99"/>
            </w:pPr>
            <w:r w:rsidRPr="00690195">
              <w:rPr>
                <w:bCs/>
                <w:sz w:val="16"/>
                <w:szCs w:val="16"/>
              </w:rPr>
              <w:t>Dry Cleaners</w:t>
            </w:r>
          </w:p>
        </w:tc>
      </w:tr>
      <w:tr w:rsidR="003667C2" w14:paraId="7AFB9B08" w14:textId="77777777" w:rsidTr="009E607F">
        <w:trPr>
          <w:trHeight w:val="134"/>
        </w:trPr>
        <w:tc>
          <w:tcPr>
            <w:tcW w:w="1647" w:type="dxa"/>
          </w:tcPr>
          <w:p w14:paraId="64E5F3AB" w14:textId="77777777" w:rsidR="003667C2" w:rsidRPr="00690195" w:rsidRDefault="003667C2" w:rsidP="009E607F">
            <w:pPr>
              <w:ind w:left="-90"/>
              <w:rPr>
                <w:bCs/>
                <w:sz w:val="16"/>
                <w:szCs w:val="16"/>
              </w:rPr>
            </w:pPr>
            <w:r w:rsidRPr="00690195">
              <w:rPr>
                <w:bCs/>
                <w:sz w:val="16"/>
                <w:szCs w:val="16"/>
              </w:rPr>
              <w:t>Convention &amp; exposition halls</w:t>
            </w:r>
          </w:p>
        </w:tc>
        <w:tc>
          <w:tcPr>
            <w:tcW w:w="1647" w:type="dxa"/>
          </w:tcPr>
          <w:p w14:paraId="64C1D09E" w14:textId="77777777" w:rsidR="003667C2" w:rsidRDefault="003667C2" w:rsidP="009E607F">
            <w:pPr>
              <w:ind w:left="-117"/>
            </w:pPr>
            <w:r w:rsidRPr="00690195">
              <w:rPr>
                <w:bCs/>
                <w:sz w:val="16"/>
                <w:szCs w:val="16"/>
              </w:rPr>
              <w:t>Costume rental</w:t>
            </w:r>
          </w:p>
        </w:tc>
        <w:tc>
          <w:tcPr>
            <w:tcW w:w="1647" w:type="dxa"/>
          </w:tcPr>
          <w:p w14:paraId="7A6D3402" w14:textId="77777777" w:rsidR="003667C2" w:rsidRDefault="003667C2" w:rsidP="009E607F">
            <w:pPr>
              <w:ind w:left="-54"/>
            </w:pPr>
            <w:r w:rsidRPr="00690195">
              <w:rPr>
                <w:bCs/>
                <w:sz w:val="16"/>
                <w:szCs w:val="16"/>
              </w:rPr>
              <w:t>Data processing center</w:t>
            </w:r>
          </w:p>
        </w:tc>
        <w:tc>
          <w:tcPr>
            <w:tcW w:w="1647" w:type="dxa"/>
          </w:tcPr>
          <w:p w14:paraId="4A711F2C" w14:textId="77777777" w:rsidR="003667C2" w:rsidRDefault="003667C2" w:rsidP="009E607F">
            <w:pPr>
              <w:ind w:left="-81"/>
            </w:pPr>
            <w:r w:rsidRPr="00690195">
              <w:rPr>
                <w:bCs/>
                <w:sz w:val="16"/>
                <w:szCs w:val="16"/>
              </w:rPr>
              <w:t>Department store</w:t>
            </w:r>
          </w:p>
        </w:tc>
        <w:tc>
          <w:tcPr>
            <w:tcW w:w="1647" w:type="dxa"/>
          </w:tcPr>
          <w:p w14:paraId="70C5AAEE" w14:textId="77777777" w:rsidR="003667C2" w:rsidRDefault="003667C2" w:rsidP="009E607F">
            <w:pPr>
              <w:ind w:left="-108"/>
            </w:pPr>
            <w:r w:rsidRPr="00690195">
              <w:rPr>
                <w:bCs/>
                <w:sz w:val="16"/>
                <w:szCs w:val="16"/>
              </w:rPr>
              <w:t>Distribution plant</w:t>
            </w:r>
          </w:p>
        </w:tc>
        <w:tc>
          <w:tcPr>
            <w:tcW w:w="1647" w:type="dxa"/>
          </w:tcPr>
          <w:p w14:paraId="6A3B6565" w14:textId="77777777" w:rsidR="003667C2" w:rsidRDefault="003667C2" w:rsidP="009E607F">
            <w:pPr>
              <w:ind w:left="-45"/>
            </w:pPr>
            <w:r w:rsidRPr="00690195">
              <w:rPr>
                <w:bCs/>
                <w:sz w:val="16"/>
                <w:szCs w:val="16"/>
              </w:rPr>
              <w:t>Drapery store</w:t>
            </w:r>
          </w:p>
        </w:tc>
        <w:tc>
          <w:tcPr>
            <w:tcW w:w="1647" w:type="dxa"/>
          </w:tcPr>
          <w:p w14:paraId="03ADB421" w14:textId="77777777" w:rsidR="003667C2" w:rsidRDefault="003667C2" w:rsidP="009E607F">
            <w:pPr>
              <w:ind w:left="-72"/>
            </w:pPr>
            <w:r w:rsidRPr="00690195">
              <w:rPr>
                <w:bCs/>
                <w:sz w:val="16"/>
                <w:szCs w:val="16"/>
              </w:rPr>
              <w:t>Drug store</w:t>
            </w:r>
          </w:p>
        </w:tc>
        <w:tc>
          <w:tcPr>
            <w:tcW w:w="1647" w:type="dxa"/>
          </w:tcPr>
          <w:p w14:paraId="39E400B3" w14:textId="77777777" w:rsidR="003667C2" w:rsidRDefault="003667C2" w:rsidP="009E607F">
            <w:pPr>
              <w:ind w:left="-99"/>
            </w:pPr>
            <w:r w:rsidRPr="00690195">
              <w:rPr>
                <w:bCs/>
                <w:sz w:val="16"/>
                <w:szCs w:val="16"/>
              </w:rPr>
              <w:t>Dry cleaning collection office</w:t>
            </w:r>
          </w:p>
        </w:tc>
      </w:tr>
      <w:tr w:rsidR="003667C2" w14:paraId="6CBC9A24" w14:textId="77777777" w:rsidTr="009E607F">
        <w:trPr>
          <w:trHeight w:val="470"/>
        </w:trPr>
        <w:tc>
          <w:tcPr>
            <w:tcW w:w="1647" w:type="dxa"/>
          </w:tcPr>
          <w:p w14:paraId="2177711A" w14:textId="77777777" w:rsidR="003667C2" w:rsidRDefault="003667C2" w:rsidP="009E607F">
            <w:pPr>
              <w:ind w:left="-90"/>
            </w:pPr>
            <w:r w:rsidRPr="00690195">
              <w:rPr>
                <w:bCs/>
                <w:sz w:val="16"/>
                <w:szCs w:val="16"/>
              </w:rPr>
              <w:t>Dry goods store</w:t>
            </w:r>
          </w:p>
        </w:tc>
        <w:tc>
          <w:tcPr>
            <w:tcW w:w="1647" w:type="dxa"/>
          </w:tcPr>
          <w:p w14:paraId="7E3ABB32" w14:textId="77777777" w:rsidR="003667C2" w:rsidRDefault="003667C2" w:rsidP="009E607F">
            <w:pPr>
              <w:ind w:left="-117"/>
            </w:pPr>
            <w:r w:rsidRPr="00690195">
              <w:rPr>
                <w:bCs/>
                <w:sz w:val="16"/>
                <w:szCs w:val="16"/>
              </w:rPr>
              <w:t>Eating &amp; drinking places</w:t>
            </w:r>
          </w:p>
        </w:tc>
        <w:tc>
          <w:tcPr>
            <w:tcW w:w="1647" w:type="dxa"/>
          </w:tcPr>
          <w:p w14:paraId="2E2C7BAE" w14:textId="77777777" w:rsidR="003667C2" w:rsidRDefault="003667C2" w:rsidP="009E607F">
            <w:pPr>
              <w:ind w:left="-54"/>
            </w:pPr>
            <w:r w:rsidRPr="00690195">
              <w:rPr>
                <w:bCs/>
                <w:sz w:val="16"/>
                <w:szCs w:val="16"/>
              </w:rPr>
              <w:t>Education &amp; scientific research</w:t>
            </w:r>
          </w:p>
        </w:tc>
        <w:tc>
          <w:tcPr>
            <w:tcW w:w="1647" w:type="dxa"/>
          </w:tcPr>
          <w:p w14:paraId="7B918844" w14:textId="77777777" w:rsidR="003667C2" w:rsidRDefault="003667C2" w:rsidP="009E607F">
            <w:pPr>
              <w:ind w:left="-81"/>
            </w:pPr>
            <w:r w:rsidRPr="00690195">
              <w:rPr>
                <w:bCs/>
                <w:sz w:val="16"/>
                <w:szCs w:val="16"/>
              </w:rPr>
              <w:t>Education &amp; scientific research</w:t>
            </w:r>
          </w:p>
        </w:tc>
        <w:tc>
          <w:tcPr>
            <w:tcW w:w="1647" w:type="dxa"/>
          </w:tcPr>
          <w:p w14:paraId="1925928A" w14:textId="77777777" w:rsidR="003667C2" w:rsidRDefault="003667C2" w:rsidP="009E607F">
            <w:pPr>
              <w:ind w:left="-108"/>
            </w:pPr>
            <w:r w:rsidRPr="00690195">
              <w:rPr>
                <w:bCs/>
                <w:sz w:val="16"/>
                <w:szCs w:val="16"/>
              </w:rPr>
              <w:t>Educational services</w:t>
            </w:r>
          </w:p>
        </w:tc>
        <w:tc>
          <w:tcPr>
            <w:tcW w:w="1647" w:type="dxa"/>
          </w:tcPr>
          <w:p w14:paraId="51737918" w14:textId="77777777" w:rsidR="003667C2" w:rsidRDefault="003667C2" w:rsidP="009E607F">
            <w:pPr>
              <w:ind w:left="-45"/>
            </w:pPr>
            <w:r w:rsidRPr="00690195">
              <w:rPr>
                <w:bCs/>
                <w:sz w:val="16"/>
                <w:szCs w:val="16"/>
              </w:rPr>
              <w:t>Electrical repair services</w:t>
            </w:r>
          </w:p>
        </w:tc>
        <w:tc>
          <w:tcPr>
            <w:tcW w:w="1647" w:type="dxa"/>
          </w:tcPr>
          <w:p w14:paraId="55F97A10" w14:textId="77777777" w:rsidR="003667C2" w:rsidRDefault="003667C2" w:rsidP="009E607F">
            <w:pPr>
              <w:ind w:left="-72"/>
            </w:pPr>
            <w:r w:rsidRPr="00690195">
              <w:rPr>
                <w:bCs/>
                <w:sz w:val="16"/>
                <w:szCs w:val="16"/>
              </w:rPr>
              <w:t>Electrical shops</w:t>
            </w:r>
          </w:p>
        </w:tc>
        <w:tc>
          <w:tcPr>
            <w:tcW w:w="1647" w:type="dxa"/>
          </w:tcPr>
          <w:p w14:paraId="5ECCAAAD" w14:textId="77777777" w:rsidR="003667C2" w:rsidRDefault="003667C2" w:rsidP="009E607F">
            <w:pPr>
              <w:ind w:left="-99"/>
            </w:pPr>
            <w:r w:rsidRPr="00690195">
              <w:rPr>
                <w:bCs/>
                <w:sz w:val="16"/>
                <w:szCs w:val="16"/>
              </w:rPr>
              <w:t>Electronic equipment stores</w:t>
            </w:r>
          </w:p>
        </w:tc>
      </w:tr>
      <w:tr w:rsidR="003667C2" w14:paraId="2748C433" w14:textId="77777777" w:rsidTr="009E607F">
        <w:trPr>
          <w:trHeight w:val="135"/>
        </w:trPr>
        <w:tc>
          <w:tcPr>
            <w:tcW w:w="1647" w:type="dxa"/>
            <w:vMerge w:val="restart"/>
          </w:tcPr>
          <w:p w14:paraId="1A725B7B" w14:textId="77777777" w:rsidR="003667C2" w:rsidRDefault="003667C2" w:rsidP="009E607F">
            <w:pPr>
              <w:ind w:left="-90"/>
            </w:pPr>
            <w:r w:rsidRPr="00690195">
              <w:rPr>
                <w:bCs/>
                <w:sz w:val="16"/>
                <w:szCs w:val="16"/>
              </w:rPr>
              <w:t>Electronic repair services</w:t>
            </w:r>
          </w:p>
        </w:tc>
        <w:tc>
          <w:tcPr>
            <w:tcW w:w="1647" w:type="dxa"/>
            <w:vMerge w:val="restart"/>
          </w:tcPr>
          <w:p w14:paraId="302C2FA9" w14:textId="77777777" w:rsidR="003667C2" w:rsidRDefault="003667C2" w:rsidP="009E607F">
            <w:pPr>
              <w:ind w:left="-117"/>
            </w:pPr>
            <w:r w:rsidRPr="00690195">
              <w:rPr>
                <w:bCs/>
                <w:sz w:val="16"/>
                <w:szCs w:val="16"/>
              </w:rPr>
              <w:t>Embroidery store</w:t>
            </w:r>
          </w:p>
        </w:tc>
        <w:tc>
          <w:tcPr>
            <w:tcW w:w="1647" w:type="dxa"/>
            <w:vMerge w:val="restart"/>
          </w:tcPr>
          <w:p w14:paraId="2A2D4628" w14:textId="77777777" w:rsidR="003667C2" w:rsidRDefault="003667C2" w:rsidP="009E607F">
            <w:pPr>
              <w:ind w:left="-54"/>
            </w:pPr>
            <w:r w:rsidRPr="00690195">
              <w:rPr>
                <w:bCs/>
                <w:sz w:val="16"/>
                <w:szCs w:val="16"/>
              </w:rPr>
              <w:t>Employment agencies</w:t>
            </w:r>
          </w:p>
        </w:tc>
        <w:tc>
          <w:tcPr>
            <w:tcW w:w="1647" w:type="dxa"/>
            <w:vMerge w:val="restart"/>
          </w:tcPr>
          <w:p w14:paraId="25E92541" w14:textId="77777777" w:rsidR="003667C2" w:rsidRDefault="003667C2" w:rsidP="009E607F">
            <w:pPr>
              <w:ind w:left="-81"/>
            </w:pPr>
            <w:r w:rsidRPr="00690195">
              <w:rPr>
                <w:bCs/>
                <w:sz w:val="16"/>
                <w:szCs w:val="16"/>
              </w:rPr>
              <w:t>Experimental laboratories</w:t>
            </w:r>
          </w:p>
        </w:tc>
        <w:tc>
          <w:tcPr>
            <w:tcW w:w="1647" w:type="dxa"/>
          </w:tcPr>
          <w:p w14:paraId="7C46F558" w14:textId="77777777" w:rsidR="003667C2" w:rsidRDefault="003667C2" w:rsidP="009E607F">
            <w:pPr>
              <w:ind w:left="-108"/>
            </w:pPr>
            <w:r w:rsidRPr="00690195">
              <w:rPr>
                <w:bCs/>
                <w:sz w:val="16"/>
                <w:szCs w:val="16"/>
              </w:rPr>
              <w:t>Explosives storage</w:t>
            </w:r>
          </w:p>
        </w:tc>
        <w:tc>
          <w:tcPr>
            <w:tcW w:w="1647" w:type="dxa"/>
            <w:vMerge w:val="restart"/>
          </w:tcPr>
          <w:p w14:paraId="493F1CCA" w14:textId="77777777" w:rsidR="003667C2" w:rsidRDefault="003667C2" w:rsidP="009E607F">
            <w:pPr>
              <w:ind w:left="-45"/>
            </w:pPr>
            <w:r w:rsidRPr="00690195">
              <w:rPr>
                <w:bCs/>
                <w:sz w:val="16"/>
                <w:szCs w:val="16"/>
              </w:rPr>
              <w:t>Fabric store</w:t>
            </w:r>
          </w:p>
        </w:tc>
        <w:tc>
          <w:tcPr>
            <w:tcW w:w="1647" w:type="dxa"/>
            <w:vMerge w:val="restart"/>
          </w:tcPr>
          <w:p w14:paraId="154059E9" w14:textId="77777777" w:rsidR="003667C2" w:rsidRDefault="003667C2" w:rsidP="009E607F">
            <w:pPr>
              <w:ind w:left="-72"/>
            </w:pPr>
            <w:r w:rsidRPr="00690195">
              <w:rPr>
                <w:bCs/>
                <w:sz w:val="16"/>
                <w:szCs w:val="16"/>
              </w:rPr>
              <w:t>Farm machinery repair or sale</w:t>
            </w:r>
          </w:p>
        </w:tc>
        <w:tc>
          <w:tcPr>
            <w:tcW w:w="1647" w:type="dxa"/>
          </w:tcPr>
          <w:p w14:paraId="60C60208" w14:textId="77777777" w:rsidR="003667C2" w:rsidRDefault="003667C2" w:rsidP="009E607F">
            <w:pPr>
              <w:ind w:left="-99"/>
            </w:pPr>
            <w:r w:rsidRPr="00C93F48">
              <w:rPr>
                <w:bCs/>
                <w:sz w:val="16"/>
                <w:szCs w:val="16"/>
              </w:rPr>
              <w:t>Fire stations</w:t>
            </w:r>
          </w:p>
        </w:tc>
      </w:tr>
      <w:tr w:rsidR="003667C2" w14:paraId="6FEC9FC5" w14:textId="77777777" w:rsidTr="009E607F">
        <w:trPr>
          <w:trHeight w:val="134"/>
        </w:trPr>
        <w:tc>
          <w:tcPr>
            <w:tcW w:w="1647" w:type="dxa"/>
            <w:vMerge/>
          </w:tcPr>
          <w:p w14:paraId="2D9BA375" w14:textId="77777777" w:rsidR="003667C2" w:rsidRPr="00690195" w:rsidRDefault="003667C2" w:rsidP="009E607F">
            <w:pPr>
              <w:ind w:left="-90"/>
              <w:rPr>
                <w:bCs/>
                <w:sz w:val="16"/>
                <w:szCs w:val="16"/>
              </w:rPr>
            </w:pPr>
          </w:p>
        </w:tc>
        <w:tc>
          <w:tcPr>
            <w:tcW w:w="1647" w:type="dxa"/>
            <w:vMerge/>
          </w:tcPr>
          <w:p w14:paraId="46DA8B8E" w14:textId="77777777" w:rsidR="003667C2" w:rsidRPr="00690195" w:rsidRDefault="003667C2" w:rsidP="009E607F">
            <w:pPr>
              <w:ind w:left="-117"/>
              <w:rPr>
                <w:bCs/>
                <w:sz w:val="16"/>
                <w:szCs w:val="16"/>
              </w:rPr>
            </w:pPr>
          </w:p>
        </w:tc>
        <w:tc>
          <w:tcPr>
            <w:tcW w:w="1647" w:type="dxa"/>
            <w:vMerge/>
          </w:tcPr>
          <w:p w14:paraId="4928AE70" w14:textId="77777777" w:rsidR="003667C2" w:rsidRPr="00690195" w:rsidRDefault="003667C2" w:rsidP="009E607F">
            <w:pPr>
              <w:ind w:left="-54"/>
              <w:rPr>
                <w:bCs/>
                <w:sz w:val="16"/>
                <w:szCs w:val="16"/>
              </w:rPr>
            </w:pPr>
          </w:p>
        </w:tc>
        <w:tc>
          <w:tcPr>
            <w:tcW w:w="1647" w:type="dxa"/>
            <w:vMerge/>
          </w:tcPr>
          <w:p w14:paraId="38B8CF16" w14:textId="77777777" w:rsidR="003667C2" w:rsidRPr="00690195" w:rsidRDefault="003667C2" w:rsidP="009E607F">
            <w:pPr>
              <w:ind w:left="-81"/>
              <w:rPr>
                <w:bCs/>
                <w:sz w:val="16"/>
                <w:szCs w:val="16"/>
              </w:rPr>
            </w:pPr>
          </w:p>
        </w:tc>
        <w:tc>
          <w:tcPr>
            <w:tcW w:w="1647" w:type="dxa"/>
          </w:tcPr>
          <w:p w14:paraId="24ED5503" w14:textId="77777777" w:rsidR="003667C2" w:rsidRDefault="003667C2" w:rsidP="009E607F">
            <w:pPr>
              <w:ind w:left="-108"/>
            </w:pPr>
            <w:r w:rsidRPr="00690195">
              <w:rPr>
                <w:bCs/>
                <w:sz w:val="16"/>
                <w:szCs w:val="16"/>
              </w:rPr>
              <w:t>Express office</w:t>
            </w:r>
          </w:p>
        </w:tc>
        <w:tc>
          <w:tcPr>
            <w:tcW w:w="1647" w:type="dxa"/>
            <w:vMerge/>
          </w:tcPr>
          <w:p w14:paraId="3FE31BA6" w14:textId="77777777" w:rsidR="003667C2" w:rsidRDefault="003667C2" w:rsidP="009E607F">
            <w:pPr>
              <w:ind w:left="-45"/>
            </w:pPr>
          </w:p>
        </w:tc>
        <w:tc>
          <w:tcPr>
            <w:tcW w:w="1647" w:type="dxa"/>
            <w:vMerge/>
          </w:tcPr>
          <w:p w14:paraId="06A874B1" w14:textId="77777777" w:rsidR="003667C2" w:rsidRDefault="003667C2" w:rsidP="009E607F">
            <w:pPr>
              <w:ind w:left="-72"/>
            </w:pPr>
          </w:p>
        </w:tc>
        <w:tc>
          <w:tcPr>
            <w:tcW w:w="1647" w:type="dxa"/>
          </w:tcPr>
          <w:p w14:paraId="0791656C" w14:textId="77777777" w:rsidR="003667C2" w:rsidRDefault="003667C2" w:rsidP="009E607F">
            <w:pPr>
              <w:ind w:left="-99"/>
            </w:pPr>
            <w:r w:rsidRPr="00C93F48">
              <w:rPr>
                <w:bCs/>
                <w:sz w:val="16"/>
                <w:szCs w:val="16"/>
              </w:rPr>
              <w:t>Five &amp; ten cent stores</w:t>
            </w:r>
          </w:p>
        </w:tc>
      </w:tr>
      <w:tr w:rsidR="003667C2" w14:paraId="5CC04FD2" w14:textId="77777777" w:rsidTr="009E607F">
        <w:trPr>
          <w:trHeight w:val="135"/>
        </w:trPr>
        <w:tc>
          <w:tcPr>
            <w:tcW w:w="1647" w:type="dxa"/>
          </w:tcPr>
          <w:p w14:paraId="63BA49F7" w14:textId="77777777" w:rsidR="003667C2" w:rsidRDefault="003667C2" w:rsidP="009E607F">
            <w:pPr>
              <w:ind w:left="-90"/>
            </w:pPr>
            <w:r w:rsidRPr="00C93F48">
              <w:rPr>
                <w:bCs/>
                <w:sz w:val="16"/>
                <w:szCs w:val="16"/>
              </w:rPr>
              <w:t>Florist shop</w:t>
            </w:r>
          </w:p>
        </w:tc>
        <w:tc>
          <w:tcPr>
            <w:tcW w:w="1647" w:type="dxa"/>
            <w:vMerge w:val="restart"/>
          </w:tcPr>
          <w:p w14:paraId="7CB47D3E" w14:textId="77777777" w:rsidR="003667C2" w:rsidRDefault="003667C2" w:rsidP="009E607F">
            <w:pPr>
              <w:ind w:left="-117"/>
            </w:pPr>
            <w:r>
              <w:rPr>
                <w:sz w:val="16"/>
                <w:szCs w:val="16"/>
              </w:rPr>
              <w:t>Fountain equipment &amp; supplies</w:t>
            </w:r>
          </w:p>
        </w:tc>
        <w:tc>
          <w:tcPr>
            <w:tcW w:w="1647" w:type="dxa"/>
            <w:vMerge w:val="restart"/>
          </w:tcPr>
          <w:p w14:paraId="33359EAC" w14:textId="77777777" w:rsidR="003667C2" w:rsidRDefault="003667C2" w:rsidP="009E607F">
            <w:pPr>
              <w:ind w:left="-54"/>
            </w:pPr>
            <w:r>
              <w:rPr>
                <w:sz w:val="16"/>
                <w:szCs w:val="16"/>
              </w:rPr>
              <w:t>Fraternities</w:t>
            </w:r>
          </w:p>
        </w:tc>
        <w:tc>
          <w:tcPr>
            <w:tcW w:w="1647" w:type="dxa"/>
            <w:vMerge w:val="restart"/>
          </w:tcPr>
          <w:p w14:paraId="2B14FCBC" w14:textId="77777777" w:rsidR="003667C2" w:rsidRDefault="003667C2" w:rsidP="009E607F">
            <w:pPr>
              <w:ind w:left="-81"/>
            </w:pPr>
            <w:r>
              <w:rPr>
                <w:sz w:val="16"/>
                <w:szCs w:val="16"/>
              </w:rPr>
              <w:t>Frozen food lockers (not commercial)</w:t>
            </w:r>
          </w:p>
        </w:tc>
        <w:tc>
          <w:tcPr>
            <w:tcW w:w="1647" w:type="dxa"/>
          </w:tcPr>
          <w:p w14:paraId="5F308060" w14:textId="77777777" w:rsidR="003667C2" w:rsidRDefault="003667C2" w:rsidP="009E607F">
            <w:pPr>
              <w:ind w:left="-108"/>
            </w:pPr>
            <w:r>
              <w:rPr>
                <w:sz w:val="16"/>
                <w:szCs w:val="16"/>
              </w:rPr>
              <w:t>Fur sales &amp; storage</w:t>
            </w:r>
          </w:p>
        </w:tc>
        <w:tc>
          <w:tcPr>
            <w:tcW w:w="1647" w:type="dxa"/>
            <w:vMerge w:val="restart"/>
          </w:tcPr>
          <w:p w14:paraId="62B9D909" w14:textId="77777777" w:rsidR="003667C2" w:rsidRDefault="003667C2" w:rsidP="009E607F">
            <w:pPr>
              <w:ind w:left="-45"/>
            </w:pPr>
            <w:r>
              <w:rPr>
                <w:sz w:val="16"/>
                <w:szCs w:val="16"/>
              </w:rPr>
              <w:t>Gambling casinos &amp; establishments</w:t>
            </w:r>
          </w:p>
        </w:tc>
        <w:tc>
          <w:tcPr>
            <w:tcW w:w="1647" w:type="dxa"/>
          </w:tcPr>
          <w:p w14:paraId="0EC81945" w14:textId="77777777" w:rsidR="003667C2" w:rsidRDefault="003667C2" w:rsidP="009E607F">
            <w:pPr>
              <w:ind w:left="-72"/>
            </w:pPr>
            <w:r>
              <w:rPr>
                <w:sz w:val="16"/>
                <w:szCs w:val="16"/>
              </w:rPr>
              <w:t>Garages</w:t>
            </w:r>
          </w:p>
        </w:tc>
        <w:tc>
          <w:tcPr>
            <w:tcW w:w="1647" w:type="dxa"/>
          </w:tcPr>
          <w:p w14:paraId="2D7E2E3B" w14:textId="77777777" w:rsidR="003667C2" w:rsidRDefault="003667C2" w:rsidP="009E607F">
            <w:pPr>
              <w:ind w:left="-99"/>
            </w:pPr>
            <w:r>
              <w:rPr>
                <w:sz w:val="16"/>
                <w:szCs w:val="16"/>
              </w:rPr>
              <w:t>Grocery store</w:t>
            </w:r>
          </w:p>
        </w:tc>
      </w:tr>
      <w:tr w:rsidR="003667C2" w14:paraId="58275C84" w14:textId="77777777" w:rsidTr="009E607F">
        <w:trPr>
          <w:trHeight w:val="134"/>
        </w:trPr>
        <w:tc>
          <w:tcPr>
            <w:tcW w:w="1647" w:type="dxa"/>
          </w:tcPr>
          <w:p w14:paraId="58C30294" w14:textId="77777777" w:rsidR="003667C2" w:rsidRPr="00690195" w:rsidRDefault="003667C2" w:rsidP="009E607F">
            <w:pPr>
              <w:ind w:left="-90"/>
              <w:rPr>
                <w:bCs/>
                <w:sz w:val="16"/>
                <w:szCs w:val="16"/>
              </w:rPr>
            </w:pPr>
            <w:r w:rsidRPr="00C93F48">
              <w:rPr>
                <w:bCs/>
                <w:sz w:val="16"/>
                <w:szCs w:val="16"/>
              </w:rPr>
              <w:t>Food store</w:t>
            </w:r>
          </w:p>
        </w:tc>
        <w:tc>
          <w:tcPr>
            <w:tcW w:w="1647" w:type="dxa"/>
            <w:vMerge/>
          </w:tcPr>
          <w:p w14:paraId="4C46D90F" w14:textId="77777777" w:rsidR="003667C2" w:rsidRPr="00690195" w:rsidRDefault="003667C2" w:rsidP="009E607F">
            <w:pPr>
              <w:ind w:left="-117"/>
              <w:rPr>
                <w:bCs/>
                <w:sz w:val="16"/>
                <w:szCs w:val="16"/>
              </w:rPr>
            </w:pPr>
          </w:p>
        </w:tc>
        <w:tc>
          <w:tcPr>
            <w:tcW w:w="1647" w:type="dxa"/>
            <w:vMerge/>
          </w:tcPr>
          <w:p w14:paraId="5501E080" w14:textId="77777777" w:rsidR="003667C2" w:rsidRPr="00690195" w:rsidRDefault="003667C2" w:rsidP="009E607F">
            <w:pPr>
              <w:ind w:left="-54"/>
              <w:rPr>
                <w:bCs/>
                <w:sz w:val="16"/>
                <w:szCs w:val="16"/>
              </w:rPr>
            </w:pPr>
          </w:p>
        </w:tc>
        <w:tc>
          <w:tcPr>
            <w:tcW w:w="1647" w:type="dxa"/>
            <w:vMerge/>
          </w:tcPr>
          <w:p w14:paraId="440E765A" w14:textId="77777777" w:rsidR="003667C2" w:rsidRPr="00690195" w:rsidRDefault="003667C2" w:rsidP="009E607F">
            <w:pPr>
              <w:ind w:left="-81"/>
              <w:rPr>
                <w:bCs/>
                <w:sz w:val="16"/>
                <w:szCs w:val="16"/>
              </w:rPr>
            </w:pPr>
          </w:p>
        </w:tc>
        <w:tc>
          <w:tcPr>
            <w:tcW w:w="1647" w:type="dxa"/>
          </w:tcPr>
          <w:p w14:paraId="79DF2B17" w14:textId="77777777" w:rsidR="003667C2" w:rsidRPr="00690195" w:rsidRDefault="003667C2" w:rsidP="009E607F">
            <w:pPr>
              <w:ind w:left="-108"/>
              <w:rPr>
                <w:bCs/>
                <w:sz w:val="16"/>
                <w:szCs w:val="16"/>
              </w:rPr>
            </w:pPr>
            <w:r>
              <w:rPr>
                <w:sz w:val="16"/>
                <w:szCs w:val="16"/>
              </w:rPr>
              <w:t>Furniture store</w:t>
            </w:r>
          </w:p>
        </w:tc>
        <w:tc>
          <w:tcPr>
            <w:tcW w:w="1647" w:type="dxa"/>
            <w:vMerge/>
          </w:tcPr>
          <w:p w14:paraId="01850DBE" w14:textId="77777777" w:rsidR="003667C2" w:rsidRPr="00690195" w:rsidRDefault="003667C2" w:rsidP="009E607F">
            <w:pPr>
              <w:ind w:left="-45"/>
              <w:rPr>
                <w:bCs/>
                <w:sz w:val="16"/>
                <w:szCs w:val="16"/>
              </w:rPr>
            </w:pPr>
          </w:p>
        </w:tc>
        <w:tc>
          <w:tcPr>
            <w:tcW w:w="1647" w:type="dxa"/>
          </w:tcPr>
          <w:p w14:paraId="686CD337" w14:textId="77777777" w:rsidR="003667C2" w:rsidRDefault="003667C2" w:rsidP="009E607F">
            <w:pPr>
              <w:ind w:left="-72"/>
            </w:pPr>
            <w:r>
              <w:rPr>
                <w:sz w:val="16"/>
                <w:szCs w:val="16"/>
              </w:rPr>
              <w:t>Gift shop</w:t>
            </w:r>
          </w:p>
        </w:tc>
        <w:tc>
          <w:tcPr>
            <w:tcW w:w="1647" w:type="dxa"/>
          </w:tcPr>
          <w:p w14:paraId="31EFD0BB" w14:textId="77777777" w:rsidR="003667C2" w:rsidRDefault="003667C2" w:rsidP="009E607F">
            <w:pPr>
              <w:ind w:left="-99"/>
            </w:pPr>
            <w:r>
              <w:rPr>
                <w:sz w:val="16"/>
                <w:szCs w:val="16"/>
              </w:rPr>
              <w:t>Gunsmith</w:t>
            </w:r>
          </w:p>
        </w:tc>
      </w:tr>
      <w:tr w:rsidR="003667C2" w:rsidRPr="00C93F48" w14:paraId="45E5B4B2" w14:textId="77777777" w:rsidTr="009E607F">
        <w:trPr>
          <w:trHeight w:val="135"/>
        </w:trPr>
        <w:tc>
          <w:tcPr>
            <w:tcW w:w="1647" w:type="dxa"/>
          </w:tcPr>
          <w:p w14:paraId="791511D6" w14:textId="77777777" w:rsidR="003667C2" w:rsidRPr="00C93F48" w:rsidRDefault="003667C2" w:rsidP="009E607F">
            <w:pPr>
              <w:ind w:left="-90"/>
              <w:rPr>
                <w:sz w:val="16"/>
                <w:szCs w:val="16"/>
              </w:rPr>
            </w:pPr>
            <w:r>
              <w:rPr>
                <w:sz w:val="16"/>
                <w:szCs w:val="16"/>
              </w:rPr>
              <w:t>Garden supplies</w:t>
            </w:r>
          </w:p>
        </w:tc>
        <w:tc>
          <w:tcPr>
            <w:tcW w:w="1647" w:type="dxa"/>
          </w:tcPr>
          <w:p w14:paraId="385A2F6F" w14:textId="77777777" w:rsidR="003667C2" w:rsidRPr="00C93F48" w:rsidRDefault="003667C2" w:rsidP="009E607F">
            <w:pPr>
              <w:ind w:left="-117"/>
              <w:rPr>
                <w:sz w:val="16"/>
                <w:szCs w:val="16"/>
              </w:rPr>
            </w:pPr>
            <w:r>
              <w:rPr>
                <w:sz w:val="16"/>
                <w:szCs w:val="16"/>
              </w:rPr>
              <w:t>Guest ranch</w:t>
            </w:r>
          </w:p>
        </w:tc>
        <w:tc>
          <w:tcPr>
            <w:tcW w:w="1647" w:type="dxa"/>
            <w:vMerge w:val="restart"/>
          </w:tcPr>
          <w:p w14:paraId="76DA965A" w14:textId="77777777" w:rsidR="003667C2" w:rsidRPr="00C93F48" w:rsidRDefault="003667C2" w:rsidP="009E607F">
            <w:pPr>
              <w:ind w:left="-54"/>
              <w:rPr>
                <w:sz w:val="16"/>
                <w:szCs w:val="16"/>
              </w:rPr>
            </w:pPr>
            <w:r>
              <w:rPr>
                <w:sz w:val="16"/>
                <w:szCs w:val="16"/>
              </w:rPr>
              <w:t>Health &amp; allied services</w:t>
            </w:r>
          </w:p>
        </w:tc>
        <w:tc>
          <w:tcPr>
            <w:tcW w:w="1647" w:type="dxa"/>
            <w:vMerge w:val="restart"/>
          </w:tcPr>
          <w:p w14:paraId="3AC70384" w14:textId="77777777" w:rsidR="003667C2" w:rsidRPr="00C93F48" w:rsidRDefault="003667C2" w:rsidP="009E607F">
            <w:pPr>
              <w:ind w:left="-81"/>
              <w:rPr>
                <w:sz w:val="16"/>
                <w:szCs w:val="16"/>
              </w:rPr>
            </w:pPr>
            <w:r>
              <w:rPr>
                <w:sz w:val="16"/>
                <w:szCs w:val="16"/>
              </w:rPr>
              <w:t>Health Club</w:t>
            </w:r>
          </w:p>
        </w:tc>
        <w:tc>
          <w:tcPr>
            <w:tcW w:w="1647" w:type="dxa"/>
            <w:vMerge w:val="restart"/>
          </w:tcPr>
          <w:p w14:paraId="7FDEAC80" w14:textId="77777777" w:rsidR="003667C2" w:rsidRPr="00C93F48" w:rsidRDefault="003667C2" w:rsidP="009E607F">
            <w:pPr>
              <w:ind w:left="-108"/>
              <w:rPr>
                <w:sz w:val="16"/>
                <w:szCs w:val="16"/>
              </w:rPr>
            </w:pPr>
            <w:r>
              <w:rPr>
                <w:sz w:val="16"/>
                <w:szCs w:val="16"/>
              </w:rPr>
              <w:t>Heating sales, supply &amp; repair</w:t>
            </w:r>
          </w:p>
        </w:tc>
        <w:tc>
          <w:tcPr>
            <w:tcW w:w="1647" w:type="dxa"/>
          </w:tcPr>
          <w:p w14:paraId="1C8CAAA1" w14:textId="77777777" w:rsidR="003667C2" w:rsidRPr="00C93F48" w:rsidRDefault="003667C2" w:rsidP="009E607F">
            <w:pPr>
              <w:ind w:left="-45"/>
              <w:rPr>
                <w:sz w:val="16"/>
                <w:szCs w:val="16"/>
              </w:rPr>
            </w:pPr>
            <w:r>
              <w:rPr>
                <w:sz w:val="16"/>
                <w:szCs w:val="16"/>
              </w:rPr>
              <w:t>Hobby store</w:t>
            </w:r>
          </w:p>
        </w:tc>
        <w:tc>
          <w:tcPr>
            <w:tcW w:w="1647" w:type="dxa"/>
          </w:tcPr>
          <w:p w14:paraId="5B7AAD57" w14:textId="77777777" w:rsidR="003667C2" w:rsidRPr="00C93F48" w:rsidRDefault="003667C2" w:rsidP="009E607F">
            <w:pPr>
              <w:ind w:left="-72"/>
              <w:rPr>
                <w:sz w:val="16"/>
                <w:szCs w:val="16"/>
              </w:rPr>
            </w:pPr>
            <w:r>
              <w:rPr>
                <w:sz w:val="16"/>
                <w:szCs w:val="16"/>
              </w:rPr>
              <w:t>Hospital supplies</w:t>
            </w:r>
          </w:p>
        </w:tc>
        <w:tc>
          <w:tcPr>
            <w:tcW w:w="1647" w:type="dxa"/>
            <w:vMerge w:val="restart"/>
          </w:tcPr>
          <w:p w14:paraId="0C58CE0E" w14:textId="77777777" w:rsidR="003667C2" w:rsidRPr="00C93F48" w:rsidRDefault="003667C2" w:rsidP="009E607F">
            <w:pPr>
              <w:ind w:left="-99"/>
              <w:rPr>
                <w:sz w:val="16"/>
                <w:szCs w:val="16"/>
              </w:rPr>
            </w:pPr>
            <w:r>
              <w:rPr>
                <w:sz w:val="16"/>
                <w:szCs w:val="16"/>
              </w:rPr>
              <w:t>House cleaning &amp; repair</w:t>
            </w:r>
          </w:p>
        </w:tc>
      </w:tr>
      <w:tr w:rsidR="003667C2" w:rsidRPr="00C93F48" w14:paraId="0FA8A79D" w14:textId="77777777" w:rsidTr="009E607F">
        <w:trPr>
          <w:trHeight w:val="134"/>
        </w:trPr>
        <w:tc>
          <w:tcPr>
            <w:tcW w:w="1647" w:type="dxa"/>
          </w:tcPr>
          <w:p w14:paraId="1851E0B1" w14:textId="77777777" w:rsidR="003667C2" w:rsidRPr="00C93F48" w:rsidRDefault="003667C2" w:rsidP="009E607F">
            <w:pPr>
              <w:ind w:left="-90"/>
              <w:rPr>
                <w:bCs/>
                <w:sz w:val="16"/>
                <w:szCs w:val="16"/>
              </w:rPr>
            </w:pPr>
            <w:r>
              <w:rPr>
                <w:sz w:val="16"/>
                <w:szCs w:val="16"/>
              </w:rPr>
              <w:t>Glass shop</w:t>
            </w:r>
          </w:p>
        </w:tc>
        <w:tc>
          <w:tcPr>
            <w:tcW w:w="1647" w:type="dxa"/>
          </w:tcPr>
          <w:p w14:paraId="1825997B" w14:textId="77777777" w:rsidR="003667C2" w:rsidRPr="00C93F48" w:rsidRDefault="003667C2" w:rsidP="009E607F">
            <w:pPr>
              <w:ind w:left="-117"/>
              <w:rPr>
                <w:bCs/>
                <w:sz w:val="16"/>
                <w:szCs w:val="16"/>
              </w:rPr>
            </w:pPr>
            <w:r>
              <w:rPr>
                <w:sz w:val="16"/>
                <w:szCs w:val="16"/>
              </w:rPr>
              <w:t>Hardware store</w:t>
            </w:r>
          </w:p>
        </w:tc>
        <w:tc>
          <w:tcPr>
            <w:tcW w:w="1647" w:type="dxa"/>
            <w:vMerge/>
          </w:tcPr>
          <w:p w14:paraId="757DB97B" w14:textId="77777777" w:rsidR="003667C2" w:rsidRPr="00C93F48" w:rsidRDefault="003667C2" w:rsidP="009E607F">
            <w:pPr>
              <w:ind w:left="-54"/>
              <w:rPr>
                <w:bCs/>
                <w:sz w:val="16"/>
                <w:szCs w:val="16"/>
              </w:rPr>
            </w:pPr>
          </w:p>
        </w:tc>
        <w:tc>
          <w:tcPr>
            <w:tcW w:w="1647" w:type="dxa"/>
            <w:vMerge/>
          </w:tcPr>
          <w:p w14:paraId="73418D8E" w14:textId="77777777" w:rsidR="003667C2" w:rsidRPr="00C93F48" w:rsidRDefault="003667C2" w:rsidP="009E607F">
            <w:pPr>
              <w:ind w:left="-81"/>
              <w:rPr>
                <w:bCs/>
                <w:sz w:val="16"/>
                <w:szCs w:val="16"/>
              </w:rPr>
            </w:pPr>
          </w:p>
        </w:tc>
        <w:tc>
          <w:tcPr>
            <w:tcW w:w="1647" w:type="dxa"/>
            <w:vMerge/>
          </w:tcPr>
          <w:p w14:paraId="34E073C0" w14:textId="77777777" w:rsidR="003667C2" w:rsidRDefault="003667C2" w:rsidP="009E607F">
            <w:pPr>
              <w:ind w:left="-108"/>
              <w:rPr>
                <w:sz w:val="16"/>
                <w:szCs w:val="16"/>
              </w:rPr>
            </w:pPr>
          </w:p>
        </w:tc>
        <w:tc>
          <w:tcPr>
            <w:tcW w:w="1647" w:type="dxa"/>
          </w:tcPr>
          <w:p w14:paraId="21C56DA2" w14:textId="77777777" w:rsidR="003667C2" w:rsidRDefault="003667C2" w:rsidP="009E607F">
            <w:pPr>
              <w:ind w:left="-45"/>
              <w:rPr>
                <w:sz w:val="16"/>
                <w:szCs w:val="16"/>
              </w:rPr>
            </w:pPr>
            <w:r>
              <w:rPr>
                <w:sz w:val="16"/>
                <w:szCs w:val="16"/>
              </w:rPr>
              <w:t>Hospital</w:t>
            </w:r>
          </w:p>
        </w:tc>
        <w:tc>
          <w:tcPr>
            <w:tcW w:w="1647" w:type="dxa"/>
          </w:tcPr>
          <w:p w14:paraId="2E0BB45F" w14:textId="77777777" w:rsidR="003667C2" w:rsidRDefault="003667C2" w:rsidP="009E607F">
            <w:pPr>
              <w:ind w:left="-72"/>
              <w:rPr>
                <w:sz w:val="16"/>
                <w:szCs w:val="16"/>
              </w:rPr>
            </w:pPr>
            <w:r>
              <w:rPr>
                <w:sz w:val="16"/>
                <w:szCs w:val="16"/>
              </w:rPr>
              <w:t>Hotels</w:t>
            </w:r>
          </w:p>
        </w:tc>
        <w:tc>
          <w:tcPr>
            <w:tcW w:w="1647" w:type="dxa"/>
            <w:vMerge/>
          </w:tcPr>
          <w:p w14:paraId="12137628" w14:textId="77777777" w:rsidR="003667C2" w:rsidRDefault="003667C2" w:rsidP="009E607F">
            <w:pPr>
              <w:ind w:left="-99"/>
              <w:rPr>
                <w:sz w:val="16"/>
                <w:szCs w:val="16"/>
              </w:rPr>
            </w:pPr>
          </w:p>
        </w:tc>
      </w:tr>
      <w:tr w:rsidR="003667C2" w:rsidRPr="00C93F48" w14:paraId="2BF86F69" w14:textId="77777777" w:rsidTr="009E607F">
        <w:trPr>
          <w:trHeight w:val="135"/>
        </w:trPr>
        <w:tc>
          <w:tcPr>
            <w:tcW w:w="1647" w:type="dxa"/>
            <w:vMerge w:val="restart"/>
          </w:tcPr>
          <w:p w14:paraId="5432E5A9" w14:textId="77777777" w:rsidR="003667C2" w:rsidRPr="00C93F48" w:rsidRDefault="003667C2" w:rsidP="009E607F">
            <w:pPr>
              <w:ind w:left="-90"/>
              <w:rPr>
                <w:sz w:val="16"/>
                <w:szCs w:val="16"/>
              </w:rPr>
            </w:pPr>
            <w:r>
              <w:rPr>
                <w:sz w:val="16"/>
                <w:szCs w:val="16"/>
              </w:rPr>
              <w:t>Household merchandise &amp; furnishing store</w:t>
            </w:r>
          </w:p>
        </w:tc>
        <w:tc>
          <w:tcPr>
            <w:tcW w:w="1647" w:type="dxa"/>
          </w:tcPr>
          <w:p w14:paraId="3FA16401" w14:textId="77777777" w:rsidR="003667C2" w:rsidRPr="00C93F48" w:rsidRDefault="003667C2" w:rsidP="009E607F">
            <w:pPr>
              <w:ind w:left="-117"/>
              <w:rPr>
                <w:sz w:val="16"/>
                <w:szCs w:val="16"/>
              </w:rPr>
            </w:pPr>
            <w:r>
              <w:rPr>
                <w:sz w:val="16"/>
                <w:szCs w:val="16"/>
              </w:rPr>
              <w:t>Ice &amp; cold storage</w:t>
            </w:r>
          </w:p>
        </w:tc>
        <w:tc>
          <w:tcPr>
            <w:tcW w:w="1647" w:type="dxa"/>
            <w:vMerge w:val="restart"/>
          </w:tcPr>
          <w:p w14:paraId="2D864B83" w14:textId="77777777" w:rsidR="003667C2" w:rsidRPr="00C93F48" w:rsidRDefault="003667C2" w:rsidP="009E607F">
            <w:pPr>
              <w:ind w:left="-54"/>
              <w:rPr>
                <w:sz w:val="16"/>
                <w:szCs w:val="16"/>
              </w:rPr>
            </w:pPr>
            <w:r>
              <w:rPr>
                <w:sz w:val="16"/>
                <w:szCs w:val="16"/>
              </w:rPr>
              <w:t>Interior decorating studio</w:t>
            </w:r>
          </w:p>
        </w:tc>
        <w:tc>
          <w:tcPr>
            <w:tcW w:w="1647" w:type="dxa"/>
          </w:tcPr>
          <w:p w14:paraId="140BAF91" w14:textId="77777777" w:rsidR="003667C2" w:rsidRPr="00C93F48" w:rsidRDefault="003667C2" w:rsidP="009E607F">
            <w:pPr>
              <w:ind w:left="-81"/>
              <w:rPr>
                <w:sz w:val="16"/>
                <w:szCs w:val="16"/>
              </w:rPr>
            </w:pPr>
            <w:r>
              <w:rPr>
                <w:sz w:val="16"/>
                <w:szCs w:val="16"/>
              </w:rPr>
              <w:t>Jewelry store</w:t>
            </w:r>
          </w:p>
        </w:tc>
        <w:tc>
          <w:tcPr>
            <w:tcW w:w="1647" w:type="dxa"/>
            <w:vMerge w:val="restart"/>
          </w:tcPr>
          <w:p w14:paraId="1F5B1263" w14:textId="77777777" w:rsidR="003667C2" w:rsidRPr="00C93F48" w:rsidRDefault="003667C2" w:rsidP="009E607F">
            <w:pPr>
              <w:ind w:left="-108"/>
              <w:rPr>
                <w:sz w:val="16"/>
                <w:szCs w:val="16"/>
              </w:rPr>
            </w:pPr>
            <w:r>
              <w:rPr>
                <w:sz w:val="16"/>
                <w:szCs w:val="16"/>
              </w:rPr>
              <w:t>Laundry collection office</w:t>
            </w:r>
          </w:p>
        </w:tc>
        <w:tc>
          <w:tcPr>
            <w:tcW w:w="1647" w:type="dxa"/>
          </w:tcPr>
          <w:p w14:paraId="03DD2919" w14:textId="77777777" w:rsidR="003667C2" w:rsidRPr="00C93F48" w:rsidRDefault="003667C2" w:rsidP="009E607F">
            <w:pPr>
              <w:ind w:left="-45"/>
              <w:rPr>
                <w:sz w:val="16"/>
                <w:szCs w:val="16"/>
              </w:rPr>
            </w:pPr>
            <w:r>
              <w:rPr>
                <w:sz w:val="16"/>
                <w:szCs w:val="16"/>
              </w:rPr>
              <w:t>Lawn service</w:t>
            </w:r>
          </w:p>
        </w:tc>
        <w:tc>
          <w:tcPr>
            <w:tcW w:w="1647" w:type="dxa"/>
            <w:vMerge w:val="restart"/>
          </w:tcPr>
          <w:p w14:paraId="567E6259" w14:textId="77777777" w:rsidR="003667C2" w:rsidRPr="00C93F48" w:rsidRDefault="003667C2" w:rsidP="009E607F">
            <w:pPr>
              <w:ind w:left="-72"/>
              <w:rPr>
                <w:sz w:val="16"/>
                <w:szCs w:val="16"/>
              </w:rPr>
            </w:pPr>
            <w:r>
              <w:rPr>
                <w:sz w:val="16"/>
                <w:szCs w:val="16"/>
              </w:rPr>
              <w:t>Liquor store (package)</w:t>
            </w:r>
          </w:p>
        </w:tc>
        <w:tc>
          <w:tcPr>
            <w:tcW w:w="1647" w:type="dxa"/>
          </w:tcPr>
          <w:p w14:paraId="498FC7FF" w14:textId="77777777" w:rsidR="003667C2" w:rsidRPr="00C93F48" w:rsidRDefault="003667C2" w:rsidP="009E607F">
            <w:pPr>
              <w:ind w:left="-99"/>
              <w:rPr>
                <w:sz w:val="16"/>
                <w:szCs w:val="16"/>
              </w:rPr>
            </w:pPr>
            <w:r>
              <w:rPr>
                <w:sz w:val="16"/>
                <w:szCs w:val="16"/>
              </w:rPr>
              <w:t>Live entertainment</w:t>
            </w:r>
          </w:p>
        </w:tc>
      </w:tr>
      <w:tr w:rsidR="003667C2" w:rsidRPr="00C93F48" w14:paraId="5CE7892C" w14:textId="77777777" w:rsidTr="009E607F">
        <w:trPr>
          <w:trHeight w:val="135"/>
        </w:trPr>
        <w:tc>
          <w:tcPr>
            <w:tcW w:w="1647" w:type="dxa"/>
            <w:vMerge/>
          </w:tcPr>
          <w:p w14:paraId="74D6C697" w14:textId="77777777" w:rsidR="003667C2" w:rsidRDefault="003667C2" w:rsidP="009E607F">
            <w:pPr>
              <w:ind w:left="-90"/>
              <w:rPr>
                <w:sz w:val="16"/>
                <w:szCs w:val="16"/>
              </w:rPr>
            </w:pPr>
          </w:p>
        </w:tc>
        <w:tc>
          <w:tcPr>
            <w:tcW w:w="1647" w:type="dxa"/>
            <w:vMerge w:val="restart"/>
          </w:tcPr>
          <w:p w14:paraId="6E8D7894" w14:textId="77777777" w:rsidR="003667C2" w:rsidRPr="00C93F48" w:rsidRDefault="003667C2" w:rsidP="009E607F">
            <w:pPr>
              <w:ind w:left="-117"/>
              <w:rPr>
                <w:sz w:val="16"/>
                <w:szCs w:val="16"/>
              </w:rPr>
            </w:pPr>
            <w:r>
              <w:rPr>
                <w:sz w:val="16"/>
                <w:szCs w:val="16"/>
              </w:rPr>
              <w:t>Inns</w:t>
            </w:r>
          </w:p>
        </w:tc>
        <w:tc>
          <w:tcPr>
            <w:tcW w:w="1647" w:type="dxa"/>
            <w:vMerge/>
          </w:tcPr>
          <w:p w14:paraId="4457AAFE" w14:textId="77777777" w:rsidR="003667C2" w:rsidRPr="00C93F48" w:rsidRDefault="003667C2" w:rsidP="009E607F">
            <w:pPr>
              <w:ind w:left="-54"/>
              <w:rPr>
                <w:sz w:val="16"/>
                <w:szCs w:val="16"/>
              </w:rPr>
            </w:pPr>
          </w:p>
        </w:tc>
        <w:tc>
          <w:tcPr>
            <w:tcW w:w="1647" w:type="dxa"/>
            <w:vMerge w:val="restart"/>
          </w:tcPr>
          <w:p w14:paraId="7247BB65" w14:textId="77777777" w:rsidR="003667C2" w:rsidRPr="00C93F48" w:rsidRDefault="003667C2" w:rsidP="009E607F">
            <w:pPr>
              <w:ind w:left="-81"/>
              <w:rPr>
                <w:sz w:val="16"/>
                <w:szCs w:val="16"/>
              </w:rPr>
            </w:pPr>
            <w:r>
              <w:rPr>
                <w:sz w:val="16"/>
                <w:szCs w:val="16"/>
              </w:rPr>
              <w:t>Laundromat</w:t>
            </w:r>
          </w:p>
        </w:tc>
        <w:tc>
          <w:tcPr>
            <w:tcW w:w="1647" w:type="dxa"/>
            <w:vMerge/>
          </w:tcPr>
          <w:p w14:paraId="44ED0BD3" w14:textId="77777777" w:rsidR="003667C2" w:rsidRPr="00C93F48" w:rsidRDefault="003667C2" w:rsidP="009E607F">
            <w:pPr>
              <w:ind w:left="-108"/>
              <w:rPr>
                <w:sz w:val="16"/>
                <w:szCs w:val="16"/>
              </w:rPr>
            </w:pPr>
          </w:p>
        </w:tc>
        <w:tc>
          <w:tcPr>
            <w:tcW w:w="1647" w:type="dxa"/>
            <w:vMerge w:val="restart"/>
          </w:tcPr>
          <w:p w14:paraId="54EB7A7D" w14:textId="77777777" w:rsidR="003667C2" w:rsidRPr="00C93F48" w:rsidRDefault="003667C2" w:rsidP="009E607F">
            <w:pPr>
              <w:ind w:left="-45"/>
              <w:rPr>
                <w:sz w:val="16"/>
                <w:szCs w:val="16"/>
              </w:rPr>
            </w:pPr>
            <w:r>
              <w:rPr>
                <w:sz w:val="16"/>
                <w:szCs w:val="16"/>
              </w:rPr>
              <w:t>Libraries</w:t>
            </w:r>
          </w:p>
        </w:tc>
        <w:tc>
          <w:tcPr>
            <w:tcW w:w="1647" w:type="dxa"/>
            <w:vMerge/>
          </w:tcPr>
          <w:p w14:paraId="68C6E945" w14:textId="77777777" w:rsidR="003667C2" w:rsidRPr="00C93F48" w:rsidRDefault="003667C2" w:rsidP="009E607F">
            <w:pPr>
              <w:ind w:left="-72"/>
              <w:rPr>
                <w:sz w:val="16"/>
                <w:szCs w:val="16"/>
              </w:rPr>
            </w:pPr>
          </w:p>
        </w:tc>
        <w:tc>
          <w:tcPr>
            <w:tcW w:w="1647" w:type="dxa"/>
          </w:tcPr>
          <w:p w14:paraId="31EFF06E" w14:textId="77777777" w:rsidR="003667C2" w:rsidRPr="00C93F48" w:rsidRDefault="003667C2" w:rsidP="009E607F">
            <w:pPr>
              <w:ind w:left="-99"/>
              <w:rPr>
                <w:sz w:val="16"/>
                <w:szCs w:val="16"/>
              </w:rPr>
            </w:pPr>
            <w:r>
              <w:rPr>
                <w:sz w:val="16"/>
                <w:szCs w:val="16"/>
              </w:rPr>
              <w:t>Locksmith</w:t>
            </w:r>
          </w:p>
        </w:tc>
      </w:tr>
      <w:tr w:rsidR="003667C2" w:rsidRPr="00C93F48" w14:paraId="5DD56D71" w14:textId="77777777" w:rsidTr="009E607F">
        <w:trPr>
          <w:trHeight w:val="134"/>
        </w:trPr>
        <w:tc>
          <w:tcPr>
            <w:tcW w:w="1647" w:type="dxa"/>
            <w:vMerge/>
          </w:tcPr>
          <w:p w14:paraId="39863553" w14:textId="77777777" w:rsidR="003667C2" w:rsidRDefault="003667C2" w:rsidP="009E607F">
            <w:pPr>
              <w:ind w:left="-90"/>
              <w:rPr>
                <w:sz w:val="16"/>
                <w:szCs w:val="16"/>
              </w:rPr>
            </w:pPr>
          </w:p>
        </w:tc>
        <w:tc>
          <w:tcPr>
            <w:tcW w:w="1647" w:type="dxa"/>
            <w:vMerge/>
          </w:tcPr>
          <w:p w14:paraId="6CB890E9" w14:textId="77777777" w:rsidR="003667C2" w:rsidRDefault="003667C2" w:rsidP="009E607F">
            <w:pPr>
              <w:ind w:left="-117"/>
              <w:rPr>
                <w:sz w:val="16"/>
                <w:szCs w:val="16"/>
              </w:rPr>
            </w:pPr>
          </w:p>
        </w:tc>
        <w:tc>
          <w:tcPr>
            <w:tcW w:w="1647" w:type="dxa"/>
            <w:vMerge/>
          </w:tcPr>
          <w:p w14:paraId="7F9C19BA" w14:textId="77777777" w:rsidR="003667C2" w:rsidRPr="00C93F48" w:rsidRDefault="003667C2" w:rsidP="009E607F">
            <w:pPr>
              <w:ind w:left="-54"/>
              <w:rPr>
                <w:sz w:val="16"/>
                <w:szCs w:val="16"/>
              </w:rPr>
            </w:pPr>
          </w:p>
        </w:tc>
        <w:tc>
          <w:tcPr>
            <w:tcW w:w="1647" w:type="dxa"/>
            <w:vMerge/>
          </w:tcPr>
          <w:p w14:paraId="2293E1BE" w14:textId="77777777" w:rsidR="003667C2" w:rsidRDefault="003667C2" w:rsidP="009E607F">
            <w:pPr>
              <w:ind w:left="-81"/>
              <w:rPr>
                <w:sz w:val="16"/>
                <w:szCs w:val="16"/>
              </w:rPr>
            </w:pPr>
          </w:p>
        </w:tc>
        <w:tc>
          <w:tcPr>
            <w:tcW w:w="1647" w:type="dxa"/>
            <w:vMerge/>
          </w:tcPr>
          <w:p w14:paraId="1E480287" w14:textId="77777777" w:rsidR="003667C2" w:rsidRPr="00C93F48" w:rsidRDefault="003667C2" w:rsidP="009E607F">
            <w:pPr>
              <w:ind w:left="-108"/>
              <w:rPr>
                <w:sz w:val="16"/>
                <w:szCs w:val="16"/>
              </w:rPr>
            </w:pPr>
          </w:p>
        </w:tc>
        <w:tc>
          <w:tcPr>
            <w:tcW w:w="1647" w:type="dxa"/>
            <w:vMerge/>
          </w:tcPr>
          <w:p w14:paraId="4B95B9FA" w14:textId="77777777" w:rsidR="003667C2" w:rsidRDefault="003667C2" w:rsidP="009E607F">
            <w:pPr>
              <w:ind w:left="-45"/>
              <w:rPr>
                <w:sz w:val="16"/>
                <w:szCs w:val="16"/>
              </w:rPr>
            </w:pPr>
          </w:p>
        </w:tc>
        <w:tc>
          <w:tcPr>
            <w:tcW w:w="1647" w:type="dxa"/>
            <w:vMerge/>
          </w:tcPr>
          <w:p w14:paraId="4A0C89DB" w14:textId="77777777" w:rsidR="003667C2" w:rsidRPr="00C93F48" w:rsidRDefault="003667C2" w:rsidP="009E607F">
            <w:pPr>
              <w:ind w:left="-72"/>
              <w:rPr>
                <w:sz w:val="16"/>
                <w:szCs w:val="16"/>
              </w:rPr>
            </w:pPr>
          </w:p>
        </w:tc>
        <w:tc>
          <w:tcPr>
            <w:tcW w:w="1647" w:type="dxa"/>
          </w:tcPr>
          <w:p w14:paraId="5E116ED3" w14:textId="77777777" w:rsidR="003667C2" w:rsidRPr="00C93F48" w:rsidRDefault="003667C2" w:rsidP="009E607F">
            <w:pPr>
              <w:ind w:left="-99"/>
              <w:rPr>
                <w:sz w:val="16"/>
                <w:szCs w:val="16"/>
              </w:rPr>
            </w:pPr>
            <w:r>
              <w:rPr>
                <w:sz w:val="16"/>
                <w:szCs w:val="16"/>
              </w:rPr>
              <w:t>Lodges</w:t>
            </w:r>
          </w:p>
        </w:tc>
      </w:tr>
      <w:tr w:rsidR="003667C2" w:rsidRPr="00C93F48" w14:paraId="7FA16F5A" w14:textId="77777777" w:rsidTr="009E607F">
        <w:trPr>
          <w:trHeight w:val="135"/>
        </w:trPr>
        <w:tc>
          <w:tcPr>
            <w:tcW w:w="1647" w:type="dxa"/>
          </w:tcPr>
          <w:p w14:paraId="5FD46B41" w14:textId="77777777" w:rsidR="003667C2" w:rsidRPr="00C93F48" w:rsidRDefault="003667C2" w:rsidP="009E607F">
            <w:pPr>
              <w:ind w:left="-90"/>
              <w:rPr>
                <w:sz w:val="16"/>
                <w:szCs w:val="16"/>
              </w:rPr>
            </w:pPr>
            <w:r>
              <w:rPr>
                <w:sz w:val="16"/>
                <w:szCs w:val="16"/>
              </w:rPr>
              <w:t>Lounge</w:t>
            </w:r>
          </w:p>
        </w:tc>
        <w:tc>
          <w:tcPr>
            <w:tcW w:w="1647" w:type="dxa"/>
          </w:tcPr>
          <w:p w14:paraId="73238955" w14:textId="77777777" w:rsidR="003667C2" w:rsidRPr="00C93F48" w:rsidRDefault="003667C2" w:rsidP="009E607F">
            <w:pPr>
              <w:ind w:left="-117"/>
              <w:rPr>
                <w:sz w:val="16"/>
                <w:szCs w:val="16"/>
              </w:rPr>
            </w:pPr>
            <w:r>
              <w:rPr>
                <w:sz w:val="16"/>
                <w:szCs w:val="16"/>
              </w:rPr>
              <w:t>Luggage sales</w:t>
            </w:r>
          </w:p>
        </w:tc>
        <w:tc>
          <w:tcPr>
            <w:tcW w:w="1647" w:type="dxa"/>
          </w:tcPr>
          <w:p w14:paraId="35587139" w14:textId="77777777" w:rsidR="003667C2" w:rsidRPr="00C93F48" w:rsidRDefault="003667C2" w:rsidP="009E607F">
            <w:pPr>
              <w:ind w:left="-54"/>
              <w:rPr>
                <w:sz w:val="16"/>
                <w:szCs w:val="16"/>
              </w:rPr>
            </w:pPr>
            <w:r>
              <w:rPr>
                <w:sz w:val="16"/>
                <w:szCs w:val="16"/>
              </w:rPr>
              <w:t>Lumber yards</w:t>
            </w:r>
          </w:p>
        </w:tc>
        <w:tc>
          <w:tcPr>
            <w:tcW w:w="1647" w:type="dxa"/>
          </w:tcPr>
          <w:p w14:paraId="1CFC6E8D" w14:textId="77777777" w:rsidR="003667C2" w:rsidRPr="00C93F48" w:rsidRDefault="003667C2" w:rsidP="009E607F">
            <w:pPr>
              <w:ind w:left="-81"/>
              <w:rPr>
                <w:sz w:val="16"/>
                <w:szCs w:val="16"/>
              </w:rPr>
            </w:pPr>
            <w:r>
              <w:rPr>
                <w:sz w:val="16"/>
                <w:szCs w:val="16"/>
              </w:rPr>
              <w:t>Mail order house</w:t>
            </w:r>
          </w:p>
        </w:tc>
        <w:tc>
          <w:tcPr>
            <w:tcW w:w="1647" w:type="dxa"/>
          </w:tcPr>
          <w:p w14:paraId="1B29DEB5" w14:textId="77777777" w:rsidR="003667C2" w:rsidRPr="00C93F48" w:rsidRDefault="003667C2" w:rsidP="009E607F">
            <w:pPr>
              <w:ind w:left="-108"/>
              <w:rPr>
                <w:sz w:val="16"/>
                <w:szCs w:val="16"/>
              </w:rPr>
            </w:pPr>
            <w:r>
              <w:rPr>
                <w:sz w:val="16"/>
                <w:szCs w:val="16"/>
              </w:rPr>
              <w:t>Marine sales</w:t>
            </w:r>
          </w:p>
        </w:tc>
        <w:tc>
          <w:tcPr>
            <w:tcW w:w="1647" w:type="dxa"/>
          </w:tcPr>
          <w:p w14:paraId="3051842C" w14:textId="77777777" w:rsidR="003667C2" w:rsidRPr="00C93F48" w:rsidRDefault="003667C2" w:rsidP="009E607F">
            <w:pPr>
              <w:ind w:left="-45"/>
              <w:rPr>
                <w:sz w:val="16"/>
                <w:szCs w:val="16"/>
              </w:rPr>
            </w:pPr>
            <w:r>
              <w:rPr>
                <w:sz w:val="16"/>
                <w:szCs w:val="16"/>
              </w:rPr>
              <w:t>Mausoleums</w:t>
            </w:r>
          </w:p>
        </w:tc>
        <w:tc>
          <w:tcPr>
            <w:tcW w:w="1647" w:type="dxa"/>
          </w:tcPr>
          <w:p w14:paraId="42484B39" w14:textId="77777777" w:rsidR="003667C2" w:rsidRPr="00C93F48" w:rsidRDefault="003667C2" w:rsidP="009E607F">
            <w:pPr>
              <w:ind w:left="-72"/>
              <w:rPr>
                <w:sz w:val="16"/>
                <w:szCs w:val="16"/>
              </w:rPr>
            </w:pPr>
            <w:r>
              <w:rPr>
                <w:sz w:val="16"/>
                <w:szCs w:val="16"/>
              </w:rPr>
              <w:t>Medical supplies</w:t>
            </w:r>
          </w:p>
        </w:tc>
        <w:tc>
          <w:tcPr>
            <w:tcW w:w="1647" w:type="dxa"/>
          </w:tcPr>
          <w:p w14:paraId="6A7AAF3C" w14:textId="77777777" w:rsidR="003667C2" w:rsidRPr="00C93F48" w:rsidRDefault="003667C2" w:rsidP="009E607F">
            <w:pPr>
              <w:ind w:left="-99"/>
              <w:rPr>
                <w:sz w:val="16"/>
                <w:szCs w:val="16"/>
              </w:rPr>
            </w:pPr>
            <w:r>
              <w:rPr>
                <w:sz w:val="16"/>
                <w:szCs w:val="16"/>
              </w:rPr>
              <w:t>Medical &amp; dental labs</w:t>
            </w:r>
          </w:p>
        </w:tc>
      </w:tr>
      <w:tr w:rsidR="003667C2" w:rsidRPr="00C93F48" w14:paraId="4ABCED4B" w14:textId="77777777" w:rsidTr="009E607F">
        <w:trPr>
          <w:trHeight w:val="134"/>
        </w:trPr>
        <w:tc>
          <w:tcPr>
            <w:tcW w:w="1647" w:type="dxa"/>
          </w:tcPr>
          <w:p w14:paraId="6F39D8BD" w14:textId="77777777" w:rsidR="003667C2" w:rsidRDefault="003667C2" w:rsidP="009E607F">
            <w:pPr>
              <w:ind w:left="-90"/>
              <w:rPr>
                <w:sz w:val="16"/>
                <w:szCs w:val="16"/>
              </w:rPr>
            </w:pPr>
            <w:r>
              <w:rPr>
                <w:sz w:val="16"/>
                <w:szCs w:val="16"/>
              </w:rPr>
              <w:t>Messenger office</w:t>
            </w:r>
          </w:p>
        </w:tc>
        <w:tc>
          <w:tcPr>
            <w:tcW w:w="1647" w:type="dxa"/>
          </w:tcPr>
          <w:p w14:paraId="193CAD0B" w14:textId="77777777" w:rsidR="003667C2" w:rsidRDefault="003667C2" w:rsidP="009E607F">
            <w:pPr>
              <w:ind w:left="-117"/>
              <w:rPr>
                <w:sz w:val="16"/>
                <w:szCs w:val="16"/>
              </w:rPr>
            </w:pPr>
            <w:r>
              <w:rPr>
                <w:sz w:val="16"/>
                <w:szCs w:val="16"/>
              </w:rPr>
              <w:t>Mini-warehouse</w:t>
            </w:r>
          </w:p>
        </w:tc>
        <w:tc>
          <w:tcPr>
            <w:tcW w:w="1647" w:type="dxa"/>
          </w:tcPr>
          <w:p w14:paraId="47C74581" w14:textId="77777777" w:rsidR="003667C2" w:rsidRDefault="003667C2" w:rsidP="009E607F">
            <w:pPr>
              <w:ind w:left="-54"/>
              <w:rPr>
                <w:sz w:val="16"/>
                <w:szCs w:val="16"/>
              </w:rPr>
            </w:pPr>
            <w:r>
              <w:rPr>
                <w:sz w:val="16"/>
                <w:szCs w:val="16"/>
              </w:rPr>
              <w:t>Mobile home dealer</w:t>
            </w:r>
          </w:p>
        </w:tc>
        <w:tc>
          <w:tcPr>
            <w:tcW w:w="1647" w:type="dxa"/>
          </w:tcPr>
          <w:p w14:paraId="42C23CC8" w14:textId="77777777" w:rsidR="003667C2" w:rsidRDefault="003667C2" w:rsidP="009E607F">
            <w:pPr>
              <w:ind w:left="-81"/>
              <w:rPr>
                <w:sz w:val="16"/>
                <w:szCs w:val="16"/>
              </w:rPr>
            </w:pPr>
            <w:r>
              <w:rPr>
                <w:sz w:val="16"/>
                <w:szCs w:val="16"/>
              </w:rPr>
              <w:t>Monument sales</w:t>
            </w:r>
          </w:p>
        </w:tc>
        <w:tc>
          <w:tcPr>
            <w:tcW w:w="1647" w:type="dxa"/>
          </w:tcPr>
          <w:p w14:paraId="30A2931C" w14:textId="77777777" w:rsidR="003667C2" w:rsidRDefault="003667C2" w:rsidP="009E607F">
            <w:pPr>
              <w:ind w:left="-108"/>
              <w:rPr>
                <w:sz w:val="16"/>
                <w:szCs w:val="16"/>
              </w:rPr>
            </w:pPr>
            <w:r>
              <w:rPr>
                <w:sz w:val="16"/>
                <w:szCs w:val="16"/>
              </w:rPr>
              <w:t>Mortuaries</w:t>
            </w:r>
          </w:p>
        </w:tc>
        <w:tc>
          <w:tcPr>
            <w:tcW w:w="1647" w:type="dxa"/>
          </w:tcPr>
          <w:p w14:paraId="67F25377" w14:textId="77777777" w:rsidR="003667C2" w:rsidRPr="00C93F48" w:rsidRDefault="003667C2" w:rsidP="009E607F">
            <w:pPr>
              <w:ind w:left="-45"/>
              <w:rPr>
                <w:sz w:val="16"/>
                <w:szCs w:val="16"/>
              </w:rPr>
            </w:pPr>
            <w:r>
              <w:rPr>
                <w:sz w:val="16"/>
                <w:szCs w:val="16"/>
              </w:rPr>
              <w:t>Motels</w:t>
            </w:r>
          </w:p>
        </w:tc>
        <w:tc>
          <w:tcPr>
            <w:tcW w:w="1647" w:type="dxa"/>
          </w:tcPr>
          <w:p w14:paraId="5678E235" w14:textId="77777777" w:rsidR="003667C2" w:rsidRPr="00C93F48" w:rsidRDefault="003667C2" w:rsidP="009E607F">
            <w:pPr>
              <w:ind w:left="-72"/>
              <w:rPr>
                <w:sz w:val="16"/>
                <w:szCs w:val="16"/>
              </w:rPr>
            </w:pPr>
            <w:r>
              <w:rPr>
                <w:sz w:val="16"/>
                <w:szCs w:val="16"/>
              </w:rPr>
              <w:t>Motor vehicle sales</w:t>
            </w:r>
          </w:p>
        </w:tc>
        <w:tc>
          <w:tcPr>
            <w:tcW w:w="1647" w:type="dxa"/>
          </w:tcPr>
          <w:p w14:paraId="768AED42" w14:textId="77777777" w:rsidR="003667C2" w:rsidRPr="00C93F48" w:rsidRDefault="003667C2" w:rsidP="009E607F">
            <w:pPr>
              <w:ind w:left="-99"/>
              <w:rPr>
                <w:sz w:val="16"/>
                <w:szCs w:val="16"/>
              </w:rPr>
            </w:pPr>
            <w:r>
              <w:rPr>
                <w:sz w:val="16"/>
                <w:szCs w:val="16"/>
              </w:rPr>
              <w:t>Movie Theater</w:t>
            </w:r>
          </w:p>
        </w:tc>
      </w:tr>
      <w:tr w:rsidR="003667C2" w:rsidRPr="00C93F48" w14:paraId="4A8AD526" w14:textId="77777777" w:rsidTr="009E607F">
        <w:trPr>
          <w:trHeight w:val="135"/>
        </w:trPr>
        <w:tc>
          <w:tcPr>
            <w:tcW w:w="1647" w:type="dxa"/>
            <w:vMerge w:val="restart"/>
          </w:tcPr>
          <w:p w14:paraId="4CE83AE0" w14:textId="77777777" w:rsidR="003667C2" w:rsidRPr="00C93F48" w:rsidRDefault="003667C2" w:rsidP="009E607F">
            <w:pPr>
              <w:ind w:left="-90"/>
              <w:rPr>
                <w:sz w:val="16"/>
                <w:szCs w:val="16"/>
              </w:rPr>
            </w:pPr>
            <w:r>
              <w:rPr>
                <w:sz w:val="16"/>
                <w:szCs w:val="16"/>
              </w:rPr>
              <w:t>Movie theater drive in</w:t>
            </w:r>
          </w:p>
        </w:tc>
        <w:tc>
          <w:tcPr>
            <w:tcW w:w="1647" w:type="dxa"/>
          </w:tcPr>
          <w:p w14:paraId="04277B0C" w14:textId="77777777" w:rsidR="003667C2" w:rsidRPr="00C93F48" w:rsidRDefault="003667C2" w:rsidP="009E607F">
            <w:pPr>
              <w:ind w:left="-117"/>
              <w:rPr>
                <w:sz w:val="16"/>
                <w:szCs w:val="16"/>
              </w:rPr>
            </w:pPr>
            <w:r>
              <w:rPr>
                <w:sz w:val="16"/>
                <w:szCs w:val="16"/>
              </w:rPr>
              <w:t>Museums</w:t>
            </w:r>
          </w:p>
        </w:tc>
        <w:tc>
          <w:tcPr>
            <w:tcW w:w="1647" w:type="dxa"/>
            <w:vMerge w:val="restart"/>
          </w:tcPr>
          <w:p w14:paraId="79A81C66" w14:textId="77777777" w:rsidR="003667C2" w:rsidRPr="00C93F48" w:rsidRDefault="003667C2" w:rsidP="009E607F">
            <w:pPr>
              <w:ind w:left="-54"/>
              <w:rPr>
                <w:sz w:val="16"/>
                <w:szCs w:val="16"/>
              </w:rPr>
            </w:pPr>
            <w:r>
              <w:rPr>
                <w:sz w:val="16"/>
                <w:szCs w:val="16"/>
              </w:rPr>
              <w:t>News dealer &amp; stands</w:t>
            </w:r>
          </w:p>
        </w:tc>
        <w:tc>
          <w:tcPr>
            <w:tcW w:w="1647" w:type="dxa"/>
          </w:tcPr>
          <w:p w14:paraId="4156793A" w14:textId="77777777" w:rsidR="003667C2" w:rsidRPr="00C93F48" w:rsidRDefault="003667C2" w:rsidP="009E607F">
            <w:pPr>
              <w:ind w:left="-81"/>
              <w:rPr>
                <w:sz w:val="16"/>
                <w:szCs w:val="16"/>
              </w:rPr>
            </w:pPr>
            <w:r>
              <w:rPr>
                <w:sz w:val="16"/>
                <w:szCs w:val="16"/>
              </w:rPr>
              <w:t>Notions store</w:t>
            </w:r>
          </w:p>
        </w:tc>
        <w:tc>
          <w:tcPr>
            <w:tcW w:w="1647" w:type="dxa"/>
          </w:tcPr>
          <w:p w14:paraId="2D758FCC" w14:textId="77777777" w:rsidR="003667C2" w:rsidRPr="00C93F48" w:rsidRDefault="003667C2" w:rsidP="009E607F">
            <w:pPr>
              <w:ind w:left="-108"/>
              <w:rPr>
                <w:sz w:val="16"/>
                <w:szCs w:val="16"/>
              </w:rPr>
            </w:pPr>
            <w:r>
              <w:rPr>
                <w:sz w:val="16"/>
                <w:szCs w:val="16"/>
              </w:rPr>
              <w:t>Nurseries</w:t>
            </w:r>
          </w:p>
        </w:tc>
        <w:tc>
          <w:tcPr>
            <w:tcW w:w="1647" w:type="dxa"/>
            <w:vMerge w:val="restart"/>
          </w:tcPr>
          <w:p w14:paraId="121A43E7" w14:textId="77777777" w:rsidR="003667C2" w:rsidRPr="00C93F48" w:rsidRDefault="003667C2" w:rsidP="009E607F">
            <w:pPr>
              <w:ind w:left="-45"/>
              <w:rPr>
                <w:sz w:val="16"/>
                <w:szCs w:val="16"/>
              </w:rPr>
            </w:pPr>
            <w:r>
              <w:rPr>
                <w:sz w:val="16"/>
                <w:szCs w:val="16"/>
              </w:rPr>
              <w:t>Office/business or professional</w:t>
            </w:r>
          </w:p>
        </w:tc>
        <w:tc>
          <w:tcPr>
            <w:tcW w:w="1647" w:type="dxa"/>
            <w:vMerge w:val="restart"/>
          </w:tcPr>
          <w:p w14:paraId="14ABB0A4" w14:textId="77777777" w:rsidR="003667C2" w:rsidRPr="00C93F48" w:rsidRDefault="003667C2" w:rsidP="009E607F">
            <w:pPr>
              <w:ind w:left="-72"/>
              <w:rPr>
                <w:sz w:val="16"/>
                <w:szCs w:val="16"/>
              </w:rPr>
            </w:pPr>
            <w:r>
              <w:rPr>
                <w:sz w:val="16"/>
                <w:szCs w:val="16"/>
              </w:rPr>
              <w:t>Off-premise advertising</w:t>
            </w:r>
          </w:p>
        </w:tc>
        <w:tc>
          <w:tcPr>
            <w:tcW w:w="1647" w:type="dxa"/>
            <w:vMerge w:val="restart"/>
          </w:tcPr>
          <w:p w14:paraId="19A42E24" w14:textId="77777777" w:rsidR="003667C2" w:rsidRPr="00C93F48" w:rsidRDefault="003667C2" w:rsidP="009E607F">
            <w:pPr>
              <w:ind w:left="-99"/>
              <w:rPr>
                <w:sz w:val="16"/>
                <w:szCs w:val="16"/>
              </w:rPr>
            </w:pPr>
            <w:r>
              <w:rPr>
                <w:sz w:val="16"/>
                <w:szCs w:val="16"/>
              </w:rPr>
              <w:t>Off-premise signs</w:t>
            </w:r>
          </w:p>
        </w:tc>
      </w:tr>
      <w:tr w:rsidR="003667C2" w:rsidRPr="00C93F48" w14:paraId="3AB1E0DA" w14:textId="77777777" w:rsidTr="009E607F">
        <w:trPr>
          <w:trHeight w:val="134"/>
        </w:trPr>
        <w:tc>
          <w:tcPr>
            <w:tcW w:w="1647" w:type="dxa"/>
            <w:vMerge/>
          </w:tcPr>
          <w:p w14:paraId="4B1FE3E0" w14:textId="77777777" w:rsidR="003667C2" w:rsidRDefault="003667C2" w:rsidP="009E607F">
            <w:pPr>
              <w:ind w:left="-90"/>
              <w:rPr>
                <w:sz w:val="16"/>
                <w:szCs w:val="16"/>
              </w:rPr>
            </w:pPr>
          </w:p>
        </w:tc>
        <w:tc>
          <w:tcPr>
            <w:tcW w:w="1647" w:type="dxa"/>
          </w:tcPr>
          <w:p w14:paraId="2175F6BF" w14:textId="77777777" w:rsidR="003667C2" w:rsidRPr="00C93F48" w:rsidRDefault="003667C2" w:rsidP="009E607F">
            <w:pPr>
              <w:ind w:left="-117"/>
              <w:rPr>
                <w:sz w:val="16"/>
                <w:szCs w:val="16"/>
              </w:rPr>
            </w:pPr>
            <w:r>
              <w:rPr>
                <w:sz w:val="16"/>
                <w:szCs w:val="16"/>
              </w:rPr>
              <w:t>Music store</w:t>
            </w:r>
          </w:p>
        </w:tc>
        <w:tc>
          <w:tcPr>
            <w:tcW w:w="1647" w:type="dxa"/>
            <w:vMerge/>
          </w:tcPr>
          <w:p w14:paraId="4587C638" w14:textId="77777777" w:rsidR="003667C2" w:rsidRPr="00C93F48" w:rsidRDefault="003667C2" w:rsidP="009E607F">
            <w:pPr>
              <w:ind w:left="-54"/>
              <w:rPr>
                <w:sz w:val="16"/>
                <w:szCs w:val="16"/>
              </w:rPr>
            </w:pPr>
          </w:p>
        </w:tc>
        <w:tc>
          <w:tcPr>
            <w:tcW w:w="1647" w:type="dxa"/>
          </w:tcPr>
          <w:p w14:paraId="04CC1B1A" w14:textId="77777777" w:rsidR="003667C2" w:rsidRPr="00C93F48" w:rsidRDefault="003667C2" w:rsidP="009E607F">
            <w:pPr>
              <w:ind w:left="-81"/>
              <w:rPr>
                <w:sz w:val="16"/>
                <w:szCs w:val="16"/>
              </w:rPr>
            </w:pPr>
            <w:r>
              <w:rPr>
                <w:sz w:val="16"/>
                <w:szCs w:val="16"/>
              </w:rPr>
              <w:t>Notions variety store</w:t>
            </w:r>
          </w:p>
        </w:tc>
        <w:tc>
          <w:tcPr>
            <w:tcW w:w="1647" w:type="dxa"/>
          </w:tcPr>
          <w:p w14:paraId="2538763C" w14:textId="77777777" w:rsidR="003667C2" w:rsidRPr="00C93F48" w:rsidRDefault="003667C2" w:rsidP="009E607F">
            <w:pPr>
              <w:ind w:left="-108"/>
              <w:rPr>
                <w:sz w:val="16"/>
                <w:szCs w:val="16"/>
              </w:rPr>
            </w:pPr>
            <w:r>
              <w:rPr>
                <w:sz w:val="16"/>
                <w:szCs w:val="16"/>
              </w:rPr>
              <w:t>Office supply store</w:t>
            </w:r>
          </w:p>
        </w:tc>
        <w:tc>
          <w:tcPr>
            <w:tcW w:w="1647" w:type="dxa"/>
            <w:vMerge/>
          </w:tcPr>
          <w:p w14:paraId="021CA1B6" w14:textId="77777777" w:rsidR="003667C2" w:rsidRPr="00C93F48" w:rsidRDefault="003667C2" w:rsidP="009E607F">
            <w:pPr>
              <w:ind w:left="-45"/>
              <w:rPr>
                <w:sz w:val="16"/>
                <w:szCs w:val="16"/>
              </w:rPr>
            </w:pPr>
          </w:p>
        </w:tc>
        <w:tc>
          <w:tcPr>
            <w:tcW w:w="1647" w:type="dxa"/>
            <w:vMerge/>
          </w:tcPr>
          <w:p w14:paraId="1F74624A" w14:textId="77777777" w:rsidR="003667C2" w:rsidRPr="00C93F48" w:rsidRDefault="003667C2" w:rsidP="009E607F">
            <w:pPr>
              <w:ind w:left="-72"/>
              <w:rPr>
                <w:sz w:val="16"/>
                <w:szCs w:val="16"/>
              </w:rPr>
            </w:pPr>
          </w:p>
        </w:tc>
        <w:tc>
          <w:tcPr>
            <w:tcW w:w="1647" w:type="dxa"/>
            <w:vMerge/>
          </w:tcPr>
          <w:p w14:paraId="4EEB79F1" w14:textId="77777777" w:rsidR="003667C2" w:rsidRPr="00C93F48" w:rsidRDefault="003667C2" w:rsidP="009E607F">
            <w:pPr>
              <w:ind w:left="-99"/>
              <w:rPr>
                <w:sz w:val="16"/>
                <w:szCs w:val="16"/>
              </w:rPr>
            </w:pPr>
          </w:p>
        </w:tc>
      </w:tr>
      <w:tr w:rsidR="003667C2" w:rsidRPr="00C93F48" w14:paraId="2072E009" w14:textId="77777777" w:rsidTr="009E607F">
        <w:trPr>
          <w:trHeight w:val="134"/>
        </w:trPr>
        <w:tc>
          <w:tcPr>
            <w:tcW w:w="1647" w:type="dxa"/>
            <w:vMerge w:val="restart"/>
          </w:tcPr>
          <w:p w14:paraId="550BDDEA" w14:textId="77777777" w:rsidR="003667C2" w:rsidRDefault="003667C2" w:rsidP="009E607F">
            <w:pPr>
              <w:ind w:left="-90"/>
              <w:rPr>
                <w:sz w:val="16"/>
                <w:szCs w:val="16"/>
              </w:rPr>
            </w:pPr>
            <w:r>
              <w:rPr>
                <w:sz w:val="16"/>
                <w:szCs w:val="16"/>
              </w:rPr>
              <w:t>Oil &amp; water well surveying &amp; servicing business</w:t>
            </w:r>
          </w:p>
        </w:tc>
        <w:tc>
          <w:tcPr>
            <w:tcW w:w="1647" w:type="dxa"/>
          </w:tcPr>
          <w:p w14:paraId="434D483A" w14:textId="77777777" w:rsidR="003667C2" w:rsidRDefault="003667C2" w:rsidP="009E607F">
            <w:pPr>
              <w:ind w:left="-117"/>
              <w:rPr>
                <w:sz w:val="16"/>
                <w:szCs w:val="16"/>
              </w:rPr>
            </w:pPr>
            <w:r>
              <w:rPr>
                <w:sz w:val="16"/>
                <w:szCs w:val="16"/>
              </w:rPr>
              <w:t>Oil burner shop</w:t>
            </w:r>
          </w:p>
        </w:tc>
        <w:tc>
          <w:tcPr>
            <w:tcW w:w="1647" w:type="dxa"/>
          </w:tcPr>
          <w:p w14:paraId="06D8BA55" w14:textId="77777777" w:rsidR="003667C2" w:rsidRDefault="003667C2" w:rsidP="009E607F">
            <w:pPr>
              <w:ind w:left="-54"/>
              <w:rPr>
                <w:sz w:val="16"/>
                <w:szCs w:val="16"/>
              </w:rPr>
            </w:pPr>
            <w:r>
              <w:rPr>
                <w:sz w:val="16"/>
                <w:szCs w:val="16"/>
              </w:rPr>
              <w:t>Paint store</w:t>
            </w:r>
          </w:p>
        </w:tc>
        <w:tc>
          <w:tcPr>
            <w:tcW w:w="1647" w:type="dxa"/>
            <w:vMerge w:val="restart"/>
          </w:tcPr>
          <w:p w14:paraId="4370F983" w14:textId="77777777" w:rsidR="003667C2" w:rsidRPr="00C93F48" w:rsidRDefault="003667C2" w:rsidP="009E607F">
            <w:pPr>
              <w:ind w:left="-81"/>
              <w:rPr>
                <w:sz w:val="16"/>
                <w:szCs w:val="16"/>
              </w:rPr>
            </w:pPr>
            <w:r>
              <w:rPr>
                <w:sz w:val="16"/>
                <w:szCs w:val="16"/>
              </w:rPr>
              <w:t>Pest extermination &amp; control services</w:t>
            </w:r>
          </w:p>
        </w:tc>
        <w:tc>
          <w:tcPr>
            <w:tcW w:w="1647" w:type="dxa"/>
          </w:tcPr>
          <w:p w14:paraId="6020FDFD" w14:textId="77777777" w:rsidR="003667C2" w:rsidRPr="00C93F48" w:rsidRDefault="003667C2" w:rsidP="009E607F">
            <w:pPr>
              <w:ind w:left="-108"/>
              <w:rPr>
                <w:sz w:val="16"/>
                <w:szCs w:val="16"/>
              </w:rPr>
            </w:pPr>
            <w:r>
              <w:rPr>
                <w:sz w:val="16"/>
                <w:szCs w:val="16"/>
              </w:rPr>
              <w:t>Pet shop</w:t>
            </w:r>
          </w:p>
        </w:tc>
        <w:tc>
          <w:tcPr>
            <w:tcW w:w="1647" w:type="dxa"/>
            <w:vMerge w:val="restart"/>
          </w:tcPr>
          <w:p w14:paraId="6CBCC639" w14:textId="77777777" w:rsidR="003667C2" w:rsidRPr="00C93F48" w:rsidRDefault="003667C2" w:rsidP="009E607F">
            <w:pPr>
              <w:ind w:left="-45"/>
              <w:rPr>
                <w:sz w:val="16"/>
                <w:szCs w:val="16"/>
              </w:rPr>
            </w:pPr>
            <w:r>
              <w:rPr>
                <w:sz w:val="16"/>
                <w:szCs w:val="16"/>
              </w:rPr>
              <w:t>Pharmacy/when operated in conjunction with office or clinic</w:t>
            </w:r>
          </w:p>
        </w:tc>
        <w:tc>
          <w:tcPr>
            <w:tcW w:w="1647" w:type="dxa"/>
          </w:tcPr>
          <w:p w14:paraId="210D6774" w14:textId="77777777" w:rsidR="003667C2" w:rsidRPr="00C93F48" w:rsidRDefault="003667C2" w:rsidP="009E607F">
            <w:pPr>
              <w:ind w:left="-72"/>
              <w:rPr>
                <w:sz w:val="16"/>
                <w:szCs w:val="16"/>
              </w:rPr>
            </w:pPr>
            <w:r>
              <w:rPr>
                <w:sz w:val="16"/>
                <w:szCs w:val="16"/>
              </w:rPr>
              <w:t>Photographic studio</w:t>
            </w:r>
          </w:p>
        </w:tc>
        <w:tc>
          <w:tcPr>
            <w:tcW w:w="1647" w:type="dxa"/>
          </w:tcPr>
          <w:p w14:paraId="1A46929A" w14:textId="77777777" w:rsidR="003667C2" w:rsidRPr="00C93F48" w:rsidRDefault="003667C2" w:rsidP="009E607F">
            <w:pPr>
              <w:ind w:left="-99"/>
              <w:rPr>
                <w:sz w:val="16"/>
                <w:szCs w:val="16"/>
              </w:rPr>
            </w:pPr>
          </w:p>
        </w:tc>
      </w:tr>
      <w:tr w:rsidR="003667C2" w:rsidRPr="00C93F48" w14:paraId="67FDBA05" w14:textId="77777777" w:rsidTr="009E607F">
        <w:trPr>
          <w:trHeight w:val="129"/>
        </w:trPr>
        <w:tc>
          <w:tcPr>
            <w:tcW w:w="1647" w:type="dxa"/>
            <w:vMerge/>
          </w:tcPr>
          <w:p w14:paraId="720974AF" w14:textId="77777777" w:rsidR="003667C2" w:rsidRPr="00C93F48" w:rsidRDefault="003667C2" w:rsidP="009E607F">
            <w:pPr>
              <w:ind w:left="-90"/>
              <w:rPr>
                <w:sz w:val="16"/>
                <w:szCs w:val="16"/>
              </w:rPr>
            </w:pPr>
          </w:p>
        </w:tc>
        <w:tc>
          <w:tcPr>
            <w:tcW w:w="1647" w:type="dxa"/>
          </w:tcPr>
          <w:p w14:paraId="6FCE5F59" w14:textId="77777777" w:rsidR="003667C2" w:rsidRPr="00C93F48" w:rsidRDefault="003667C2" w:rsidP="009E607F">
            <w:pPr>
              <w:ind w:left="-117"/>
              <w:rPr>
                <w:sz w:val="16"/>
                <w:szCs w:val="16"/>
              </w:rPr>
            </w:pPr>
            <w:r>
              <w:rPr>
                <w:sz w:val="16"/>
                <w:szCs w:val="16"/>
              </w:rPr>
              <w:t>On-premise signs</w:t>
            </w:r>
          </w:p>
        </w:tc>
        <w:tc>
          <w:tcPr>
            <w:tcW w:w="1647" w:type="dxa"/>
          </w:tcPr>
          <w:p w14:paraId="5B2CCA3F" w14:textId="77777777" w:rsidR="003667C2" w:rsidRPr="00C93F48" w:rsidRDefault="003667C2" w:rsidP="009E607F">
            <w:pPr>
              <w:ind w:left="-54"/>
              <w:rPr>
                <w:sz w:val="16"/>
                <w:szCs w:val="16"/>
              </w:rPr>
            </w:pPr>
            <w:r>
              <w:rPr>
                <w:sz w:val="16"/>
                <w:szCs w:val="16"/>
              </w:rPr>
              <w:t>Parking lot</w:t>
            </w:r>
          </w:p>
        </w:tc>
        <w:tc>
          <w:tcPr>
            <w:tcW w:w="1647" w:type="dxa"/>
            <w:vMerge/>
          </w:tcPr>
          <w:p w14:paraId="6057C8E6" w14:textId="77777777" w:rsidR="003667C2" w:rsidRPr="00C93F48" w:rsidRDefault="003667C2" w:rsidP="009E607F">
            <w:pPr>
              <w:ind w:left="-81"/>
              <w:rPr>
                <w:sz w:val="16"/>
                <w:szCs w:val="16"/>
              </w:rPr>
            </w:pPr>
          </w:p>
        </w:tc>
        <w:tc>
          <w:tcPr>
            <w:tcW w:w="1647" w:type="dxa"/>
            <w:vMerge w:val="restart"/>
          </w:tcPr>
          <w:p w14:paraId="22C2FC9E" w14:textId="77777777" w:rsidR="003667C2" w:rsidRPr="00C93F48" w:rsidRDefault="003667C2" w:rsidP="009E607F">
            <w:pPr>
              <w:ind w:left="-108"/>
              <w:rPr>
                <w:sz w:val="16"/>
                <w:szCs w:val="16"/>
              </w:rPr>
            </w:pPr>
            <w:r>
              <w:rPr>
                <w:sz w:val="16"/>
                <w:szCs w:val="16"/>
              </w:rPr>
              <w:t>Pharmacies only</w:t>
            </w:r>
          </w:p>
        </w:tc>
        <w:tc>
          <w:tcPr>
            <w:tcW w:w="1647" w:type="dxa"/>
            <w:vMerge/>
          </w:tcPr>
          <w:p w14:paraId="2D6203CE" w14:textId="77777777" w:rsidR="003667C2" w:rsidRPr="00C93F48" w:rsidRDefault="003667C2" w:rsidP="009E607F">
            <w:pPr>
              <w:ind w:left="-45"/>
              <w:rPr>
                <w:sz w:val="16"/>
                <w:szCs w:val="16"/>
              </w:rPr>
            </w:pPr>
          </w:p>
        </w:tc>
        <w:tc>
          <w:tcPr>
            <w:tcW w:w="1647" w:type="dxa"/>
          </w:tcPr>
          <w:p w14:paraId="2438B77A" w14:textId="77777777" w:rsidR="003667C2" w:rsidRPr="00C93F48" w:rsidRDefault="003667C2" w:rsidP="009E607F">
            <w:pPr>
              <w:ind w:left="-72"/>
              <w:rPr>
                <w:sz w:val="16"/>
                <w:szCs w:val="16"/>
              </w:rPr>
            </w:pPr>
            <w:r>
              <w:rPr>
                <w:sz w:val="16"/>
                <w:szCs w:val="16"/>
              </w:rPr>
              <w:t>Photographic supplies</w:t>
            </w:r>
          </w:p>
        </w:tc>
        <w:tc>
          <w:tcPr>
            <w:tcW w:w="1647" w:type="dxa"/>
          </w:tcPr>
          <w:p w14:paraId="2EE37B4B" w14:textId="77777777" w:rsidR="003667C2" w:rsidRPr="00C93F48" w:rsidRDefault="003667C2" w:rsidP="009E607F">
            <w:pPr>
              <w:ind w:left="-99"/>
              <w:rPr>
                <w:sz w:val="16"/>
                <w:szCs w:val="16"/>
              </w:rPr>
            </w:pPr>
            <w:r>
              <w:rPr>
                <w:sz w:val="16"/>
                <w:szCs w:val="16"/>
              </w:rPr>
              <w:t>Plumbing shop &amp; yard</w:t>
            </w:r>
          </w:p>
        </w:tc>
      </w:tr>
      <w:tr w:rsidR="003667C2" w:rsidRPr="00C93F48" w14:paraId="0EDB84E1" w14:textId="77777777" w:rsidTr="009E607F">
        <w:trPr>
          <w:trHeight w:val="129"/>
        </w:trPr>
        <w:tc>
          <w:tcPr>
            <w:tcW w:w="1647" w:type="dxa"/>
            <w:vMerge/>
          </w:tcPr>
          <w:p w14:paraId="0BD6407D" w14:textId="77777777" w:rsidR="003667C2" w:rsidRPr="00C93F48" w:rsidRDefault="003667C2" w:rsidP="009E607F">
            <w:pPr>
              <w:ind w:left="-90"/>
              <w:rPr>
                <w:sz w:val="16"/>
                <w:szCs w:val="16"/>
              </w:rPr>
            </w:pPr>
          </w:p>
        </w:tc>
        <w:tc>
          <w:tcPr>
            <w:tcW w:w="1647" w:type="dxa"/>
          </w:tcPr>
          <w:p w14:paraId="3574B9C0" w14:textId="77777777" w:rsidR="003667C2" w:rsidRPr="00C93F48" w:rsidRDefault="003667C2" w:rsidP="009E607F">
            <w:pPr>
              <w:ind w:left="-117"/>
              <w:rPr>
                <w:sz w:val="16"/>
                <w:szCs w:val="16"/>
              </w:rPr>
            </w:pPr>
            <w:r>
              <w:rPr>
                <w:sz w:val="16"/>
                <w:szCs w:val="16"/>
              </w:rPr>
              <w:t>Outside dining</w:t>
            </w:r>
          </w:p>
        </w:tc>
        <w:tc>
          <w:tcPr>
            <w:tcW w:w="1647" w:type="dxa"/>
          </w:tcPr>
          <w:p w14:paraId="5A06D962" w14:textId="77777777" w:rsidR="003667C2" w:rsidRPr="00C93F48" w:rsidRDefault="003667C2" w:rsidP="009E607F">
            <w:pPr>
              <w:ind w:left="-54"/>
              <w:rPr>
                <w:sz w:val="16"/>
                <w:szCs w:val="16"/>
              </w:rPr>
            </w:pPr>
            <w:r>
              <w:rPr>
                <w:sz w:val="16"/>
                <w:szCs w:val="16"/>
              </w:rPr>
              <w:t>Passenger terminals</w:t>
            </w:r>
          </w:p>
        </w:tc>
        <w:tc>
          <w:tcPr>
            <w:tcW w:w="1647" w:type="dxa"/>
            <w:vMerge/>
          </w:tcPr>
          <w:p w14:paraId="53CE6E40" w14:textId="77777777" w:rsidR="003667C2" w:rsidRPr="00C93F48" w:rsidRDefault="003667C2" w:rsidP="009E607F">
            <w:pPr>
              <w:ind w:left="-81"/>
              <w:rPr>
                <w:sz w:val="16"/>
                <w:szCs w:val="16"/>
              </w:rPr>
            </w:pPr>
          </w:p>
        </w:tc>
        <w:tc>
          <w:tcPr>
            <w:tcW w:w="1647" w:type="dxa"/>
            <w:vMerge/>
          </w:tcPr>
          <w:p w14:paraId="31686B70" w14:textId="77777777" w:rsidR="003667C2" w:rsidRPr="00C93F48" w:rsidRDefault="003667C2" w:rsidP="009E607F">
            <w:pPr>
              <w:ind w:left="-108"/>
              <w:rPr>
                <w:sz w:val="16"/>
                <w:szCs w:val="16"/>
              </w:rPr>
            </w:pPr>
          </w:p>
        </w:tc>
        <w:tc>
          <w:tcPr>
            <w:tcW w:w="1647" w:type="dxa"/>
            <w:vMerge/>
          </w:tcPr>
          <w:p w14:paraId="0DEE6788" w14:textId="77777777" w:rsidR="003667C2" w:rsidRPr="00C93F48" w:rsidRDefault="003667C2" w:rsidP="009E607F">
            <w:pPr>
              <w:ind w:left="-45"/>
              <w:rPr>
                <w:sz w:val="16"/>
                <w:szCs w:val="16"/>
              </w:rPr>
            </w:pPr>
          </w:p>
        </w:tc>
        <w:tc>
          <w:tcPr>
            <w:tcW w:w="1647" w:type="dxa"/>
          </w:tcPr>
          <w:p w14:paraId="0E067698" w14:textId="77777777" w:rsidR="003667C2" w:rsidRPr="00C93F48" w:rsidRDefault="003667C2" w:rsidP="009E607F">
            <w:pPr>
              <w:ind w:left="-72"/>
              <w:rPr>
                <w:sz w:val="16"/>
                <w:szCs w:val="16"/>
              </w:rPr>
            </w:pPr>
            <w:r>
              <w:rPr>
                <w:sz w:val="16"/>
                <w:szCs w:val="16"/>
              </w:rPr>
              <w:t>Plant nursery</w:t>
            </w:r>
          </w:p>
        </w:tc>
        <w:tc>
          <w:tcPr>
            <w:tcW w:w="1647" w:type="dxa"/>
          </w:tcPr>
          <w:p w14:paraId="290062D0" w14:textId="77777777" w:rsidR="003667C2" w:rsidRPr="00C93F48" w:rsidRDefault="003667C2" w:rsidP="009E607F">
            <w:pPr>
              <w:ind w:left="-99"/>
              <w:rPr>
                <w:sz w:val="16"/>
                <w:szCs w:val="16"/>
              </w:rPr>
            </w:pPr>
            <w:r>
              <w:rPr>
                <w:sz w:val="16"/>
                <w:szCs w:val="16"/>
              </w:rPr>
              <w:t>Police stations</w:t>
            </w:r>
          </w:p>
        </w:tc>
      </w:tr>
      <w:tr w:rsidR="003667C2" w:rsidRPr="00C93F48" w14:paraId="15BC91AD" w14:textId="77777777" w:rsidTr="009E607F">
        <w:tc>
          <w:tcPr>
            <w:tcW w:w="1647" w:type="dxa"/>
          </w:tcPr>
          <w:p w14:paraId="168571E0" w14:textId="77777777" w:rsidR="003667C2" w:rsidRPr="00C93F48" w:rsidRDefault="003667C2" w:rsidP="009E607F">
            <w:pPr>
              <w:ind w:left="-90"/>
              <w:rPr>
                <w:sz w:val="16"/>
                <w:szCs w:val="16"/>
              </w:rPr>
            </w:pPr>
            <w:r>
              <w:rPr>
                <w:sz w:val="16"/>
                <w:szCs w:val="16"/>
              </w:rPr>
              <w:t>Pool or billiard parlor</w:t>
            </w:r>
          </w:p>
        </w:tc>
        <w:tc>
          <w:tcPr>
            <w:tcW w:w="1647" w:type="dxa"/>
            <w:vMerge w:val="restart"/>
          </w:tcPr>
          <w:p w14:paraId="186E5274" w14:textId="77777777" w:rsidR="003667C2" w:rsidRPr="00C93F48" w:rsidRDefault="003667C2" w:rsidP="009E607F">
            <w:pPr>
              <w:ind w:left="-117"/>
              <w:rPr>
                <w:sz w:val="16"/>
                <w:szCs w:val="16"/>
              </w:rPr>
            </w:pPr>
            <w:r>
              <w:rPr>
                <w:sz w:val="16"/>
                <w:szCs w:val="16"/>
              </w:rPr>
              <w:t>Pottery shop &amp; ceramics (no baking or kiln operations)</w:t>
            </w:r>
          </w:p>
        </w:tc>
        <w:tc>
          <w:tcPr>
            <w:tcW w:w="1647" w:type="dxa"/>
          </w:tcPr>
          <w:p w14:paraId="5B5DE8D5" w14:textId="77777777" w:rsidR="003667C2" w:rsidRPr="00C93F48" w:rsidRDefault="003667C2" w:rsidP="009E607F">
            <w:pPr>
              <w:ind w:left="-54"/>
              <w:rPr>
                <w:sz w:val="16"/>
                <w:szCs w:val="16"/>
              </w:rPr>
            </w:pPr>
            <w:r>
              <w:rPr>
                <w:sz w:val="16"/>
                <w:szCs w:val="16"/>
              </w:rPr>
              <w:t>Pressing &amp; alteration</w:t>
            </w:r>
          </w:p>
        </w:tc>
        <w:tc>
          <w:tcPr>
            <w:tcW w:w="1647" w:type="dxa"/>
            <w:vMerge w:val="restart"/>
          </w:tcPr>
          <w:p w14:paraId="3CBA122A" w14:textId="77777777" w:rsidR="003667C2" w:rsidRPr="00C93F48" w:rsidRDefault="003667C2" w:rsidP="009E607F">
            <w:pPr>
              <w:ind w:left="-81"/>
              <w:rPr>
                <w:sz w:val="16"/>
                <w:szCs w:val="16"/>
              </w:rPr>
            </w:pPr>
            <w:r>
              <w:rPr>
                <w:sz w:val="16"/>
                <w:szCs w:val="16"/>
              </w:rPr>
              <w:t>Public &amp; quasi-public &amp; institutional building or uses</w:t>
            </w:r>
          </w:p>
        </w:tc>
        <w:tc>
          <w:tcPr>
            <w:tcW w:w="1647" w:type="dxa"/>
          </w:tcPr>
          <w:p w14:paraId="4957A67B" w14:textId="77777777" w:rsidR="003667C2" w:rsidRPr="00C93F48" w:rsidRDefault="003667C2" w:rsidP="009E607F">
            <w:pPr>
              <w:ind w:left="-108"/>
              <w:rPr>
                <w:sz w:val="16"/>
                <w:szCs w:val="16"/>
              </w:rPr>
            </w:pPr>
            <w:r>
              <w:rPr>
                <w:sz w:val="16"/>
                <w:szCs w:val="16"/>
              </w:rPr>
              <w:t>Public garages</w:t>
            </w:r>
          </w:p>
        </w:tc>
        <w:tc>
          <w:tcPr>
            <w:tcW w:w="1647" w:type="dxa"/>
          </w:tcPr>
          <w:p w14:paraId="429A92A0" w14:textId="77777777" w:rsidR="003667C2" w:rsidRPr="00C93F48" w:rsidRDefault="003667C2" w:rsidP="009E607F">
            <w:pPr>
              <w:ind w:left="-45"/>
              <w:rPr>
                <w:sz w:val="16"/>
                <w:szCs w:val="16"/>
              </w:rPr>
            </w:pPr>
            <w:r>
              <w:rPr>
                <w:sz w:val="16"/>
                <w:szCs w:val="16"/>
              </w:rPr>
              <w:t>Real estate office</w:t>
            </w:r>
          </w:p>
        </w:tc>
        <w:tc>
          <w:tcPr>
            <w:tcW w:w="1647" w:type="dxa"/>
            <w:vMerge w:val="restart"/>
          </w:tcPr>
          <w:p w14:paraId="3EF7EB14" w14:textId="77777777" w:rsidR="003667C2" w:rsidRPr="00C93F48" w:rsidRDefault="003667C2" w:rsidP="009E607F">
            <w:pPr>
              <w:ind w:left="-72"/>
              <w:rPr>
                <w:sz w:val="16"/>
                <w:szCs w:val="16"/>
              </w:rPr>
            </w:pPr>
            <w:r>
              <w:rPr>
                <w:sz w:val="16"/>
                <w:szCs w:val="16"/>
              </w:rPr>
              <w:t>Recreation areas/parks/ playground</w:t>
            </w:r>
          </w:p>
        </w:tc>
        <w:tc>
          <w:tcPr>
            <w:tcW w:w="1647" w:type="dxa"/>
          </w:tcPr>
          <w:p w14:paraId="480227C5" w14:textId="77777777" w:rsidR="003667C2" w:rsidRPr="00C93F48" w:rsidRDefault="003667C2" w:rsidP="009E607F">
            <w:pPr>
              <w:ind w:left="-99"/>
              <w:rPr>
                <w:sz w:val="16"/>
                <w:szCs w:val="16"/>
              </w:rPr>
            </w:pPr>
            <w:r>
              <w:rPr>
                <w:sz w:val="16"/>
                <w:szCs w:val="16"/>
              </w:rPr>
              <w:t>Recreational centers</w:t>
            </w:r>
          </w:p>
        </w:tc>
      </w:tr>
      <w:tr w:rsidR="003667C2" w:rsidRPr="00C93F48" w14:paraId="3591F416" w14:textId="77777777" w:rsidTr="009E607F">
        <w:trPr>
          <w:trHeight w:val="135"/>
        </w:trPr>
        <w:tc>
          <w:tcPr>
            <w:tcW w:w="1647" w:type="dxa"/>
            <w:vMerge w:val="restart"/>
          </w:tcPr>
          <w:p w14:paraId="7E2D5CE8" w14:textId="77777777" w:rsidR="003667C2" w:rsidRPr="00C93F48" w:rsidRDefault="003667C2" w:rsidP="009E607F">
            <w:pPr>
              <w:ind w:left="-90"/>
              <w:rPr>
                <w:sz w:val="16"/>
                <w:szCs w:val="16"/>
              </w:rPr>
            </w:pPr>
            <w:r>
              <w:rPr>
                <w:sz w:val="16"/>
                <w:szCs w:val="16"/>
              </w:rPr>
              <w:t>Recreational vehicle parks</w:t>
            </w:r>
          </w:p>
        </w:tc>
        <w:tc>
          <w:tcPr>
            <w:tcW w:w="1647" w:type="dxa"/>
            <w:vMerge/>
          </w:tcPr>
          <w:p w14:paraId="2D521FED" w14:textId="77777777" w:rsidR="003667C2" w:rsidRPr="00C93F48" w:rsidRDefault="003667C2" w:rsidP="009E607F">
            <w:pPr>
              <w:ind w:left="-117"/>
              <w:rPr>
                <w:sz w:val="16"/>
                <w:szCs w:val="16"/>
              </w:rPr>
            </w:pPr>
          </w:p>
        </w:tc>
        <w:tc>
          <w:tcPr>
            <w:tcW w:w="1647" w:type="dxa"/>
          </w:tcPr>
          <w:p w14:paraId="429F9373" w14:textId="77777777" w:rsidR="003667C2" w:rsidRPr="00C93F48" w:rsidRDefault="003667C2" w:rsidP="009E607F">
            <w:pPr>
              <w:ind w:left="-54"/>
              <w:rPr>
                <w:sz w:val="16"/>
                <w:szCs w:val="16"/>
              </w:rPr>
            </w:pPr>
            <w:r>
              <w:rPr>
                <w:sz w:val="16"/>
                <w:szCs w:val="16"/>
              </w:rPr>
              <w:t>Resort condo’s</w:t>
            </w:r>
          </w:p>
        </w:tc>
        <w:tc>
          <w:tcPr>
            <w:tcW w:w="1647" w:type="dxa"/>
            <w:vMerge/>
          </w:tcPr>
          <w:p w14:paraId="7EE88022" w14:textId="77777777" w:rsidR="003667C2" w:rsidRPr="00C93F48" w:rsidRDefault="003667C2" w:rsidP="009E607F">
            <w:pPr>
              <w:ind w:left="-81"/>
              <w:rPr>
                <w:sz w:val="16"/>
                <w:szCs w:val="16"/>
              </w:rPr>
            </w:pPr>
          </w:p>
        </w:tc>
        <w:tc>
          <w:tcPr>
            <w:tcW w:w="1647" w:type="dxa"/>
          </w:tcPr>
          <w:p w14:paraId="3888A4FE" w14:textId="77777777" w:rsidR="003667C2" w:rsidRPr="00C93F48" w:rsidRDefault="003667C2" w:rsidP="009E607F">
            <w:pPr>
              <w:ind w:left="-108"/>
              <w:rPr>
                <w:sz w:val="16"/>
                <w:szCs w:val="16"/>
              </w:rPr>
            </w:pPr>
            <w:r>
              <w:rPr>
                <w:sz w:val="16"/>
                <w:szCs w:val="16"/>
              </w:rPr>
              <w:t>Rest homes</w:t>
            </w:r>
          </w:p>
        </w:tc>
        <w:tc>
          <w:tcPr>
            <w:tcW w:w="1647" w:type="dxa"/>
            <w:vMerge w:val="restart"/>
          </w:tcPr>
          <w:p w14:paraId="6D2E7BDD" w14:textId="77777777" w:rsidR="003667C2" w:rsidRPr="00C93F48" w:rsidRDefault="003667C2" w:rsidP="009E607F">
            <w:pPr>
              <w:ind w:left="-45"/>
              <w:rPr>
                <w:sz w:val="16"/>
                <w:szCs w:val="16"/>
              </w:rPr>
            </w:pPr>
            <w:r>
              <w:rPr>
                <w:sz w:val="16"/>
                <w:szCs w:val="16"/>
              </w:rPr>
              <w:t>Retail business establishment</w:t>
            </w:r>
          </w:p>
        </w:tc>
        <w:tc>
          <w:tcPr>
            <w:tcW w:w="1647" w:type="dxa"/>
            <w:vMerge/>
          </w:tcPr>
          <w:p w14:paraId="2B52B417" w14:textId="77777777" w:rsidR="003667C2" w:rsidRPr="00C93F48" w:rsidRDefault="003667C2" w:rsidP="009E607F">
            <w:pPr>
              <w:ind w:left="-72"/>
              <w:rPr>
                <w:sz w:val="16"/>
                <w:szCs w:val="16"/>
              </w:rPr>
            </w:pPr>
          </w:p>
        </w:tc>
        <w:tc>
          <w:tcPr>
            <w:tcW w:w="1647" w:type="dxa"/>
            <w:vMerge w:val="restart"/>
          </w:tcPr>
          <w:p w14:paraId="1ED391ED" w14:textId="77777777" w:rsidR="003667C2" w:rsidRPr="00C93F48" w:rsidRDefault="003667C2" w:rsidP="009E607F">
            <w:pPr>
              <w:ind w:left="-99"/>
              <w:rPr>
                <w:sz w:val="16"/>
                <w:szCs w:val="16"/>
              </w:rPr>
            </w:pPr>
            <w:r>
              <w:rPr>
                <w:sz w:val="16"/>
                <w:szCs w:val="16"/>
              </w:rPr>
              <w:t>Retail sale of vehicle tire as principal use</w:t>
            </w:r>
          </w:p>
        </w:tc>
      </w:tr>
      <w:tr w:rsidR="003667C2" w:rsidRPr="00C93F48" w14:paraId="705D8EDC" w14:textId="77777777" w:rsidTr="009E607F">
        <w:trPr>
          <w:trHeight w:val="134"/>
        </w:trPr>
        <w:tc>
          <w:tcPr>
            <w:tcW w:w="1647" w:type="dxa"/>
            <w:vMerge/>
          </w:tcPr>
          <w:p w14:paraId="3B4DB24E" w14:textId="77777777" w:rsidR="003667C2" w:rsidRDefault="003667C2" w:rsidP="009E607F">
            <w:pPr>
              <w:ind w:left="-90"/>
              <w:rPr>
                <w:sz w:val="16"/>
                <w:szCs w:val="16"/>
              </w:rPr>
            </w:pPr>
          </w:p>
        </w:tc>
        <w:tc>
          <w:tcPr>
            <w:tcW w:w="1647" w:type="dxa"/>
            <w:vMerge/>
          </w:tcPr>
          <w:p w14:paraId="2EBE2AA9" w14:textId="77777777" w:rsidR="003667C2" w:rsidRPr="00C93F48" w:rsidRDefault="003667C2" w:rsidP="009E607F">
            <w:pPr>
              <w:ind w:left="-117"/>
              <w:rPr>
                <w:sz w:val="16"/>
                <w:szCs w:val="16"/>
              </w:rPr>
            </w:pPr>
          </w:p>
        </w:tc>
        <w:tc>
          <w:tcPr>
            <w:tcW w:w="1647" w:type="dxa"/>
          </w:tcPr>
          <w:p w14:paraId="50776471" w14:textId="77777777" w:rsidR="003667C2" w:rsidRPr="00C93F48" w:rsidRDefault="003667C2" w:rsidP="009E607F">
            <w:pPr>
              <w:ind w:left="-54"/>
              <w:rPr>
                <w:sz w:val="16"/>
                <w:szCs w:val="16"/>
              </w:rPr>
            </w:pPr>
            <w:r>
              <w:rPr>
                <w:sz w:val="16"/>
                <w:szCs w:val="16"/>
              </w:rPr>
              <w:t>Resort hotels</w:t>
            </w:r>
          </w:p>
        </w:tc>
        <w:tc>
          <w:tcPr>
            <w:tcW w:w="1647" w:type="dxa"/>
            <w:vMerge/>
          </w:tcPr>
          <w:p w14:paraId="0F553518" w14:textId="77777777" w:rsidR="003667C2" w:rsidRPr="00C93F48" w:rsidRDefault="003667C2" w:rsidP="009E607F">
            <w:pPr>
              <w:ind w:left="-81"/>
              <w:rPr>
                <w:sz w:val="16"/>
                <w:szCs w:val="16"/>
              </w:rPr>
            </w:pPr>
          </w:p>
        </w:tc>
        <w:tc>
          <w:tcPr>
            <w:tcW w:w="1647" w:type="dxa"/>
          </w:tcPr>
          <w:p w14:paraId="52E29EBA" w14:textId="77777777" w:rsidR="003667C2" w:rsidRPr="00C93F48" w:rsidRDefault="003667C2" w:rsidP="009E607F">
            <w:pPr>
              <w:ind w:left="-108"/>
              <w:rPr>
                <w:sz w:val="16"/>
                <w:szCs w:val="16"/>
              </w:rPr>
            </w:pPr>
            <w:r>
              <w:rPr>
                <w:sz w:val="16"/>
                <w:szCs w:val="16"/>
              </w:rPr>
              <w:t>Restaurant</w:t>
            </w:r>
          </w:p>
        </w:tc>
        <w:tc>
          <w:tcPr>
            <w:tcW w:w="1647" w:type="dxa"/>
            <w:vMerge/>
          </w:tcPr>
          <w:p w14:paraId="5AF02A93" w14:textId="77777777" w:rsidR="003667C2" w:rsidRPr="00C93F48" w:rsidRDefault="003667C2" w:rsidP="009E607F">
            <w:pPr>
              <w:ind w:left="-45"/>
              <w:rPr>
                <w:sz w:val="16"/>
                <w:szCs w:val="16"/>
              </w:rPr>
            </w:pPr>
          </w:p>
        </w:tc>
        <w:tc>
          <w:tcPr>
            <w:tcW w:w="1647" w:type="dxa"/>
            <w:vMerge/>
          </w:tcPr>
          <w:p w14:paraId="4A9E1D8C" w14:textId="77777777" w:rsidR="003667C2" w:rsidRPr="00C93F48" w:rsidRDefault="003667C2" w:rsidP="009E607F">
            <w:pPr>
              <w:ind w:left="-72"/>
              <w:rPr>
                <w:sz w:val="16"/>
                <w:szCs w:val="16"/>
              </w:rPr>
            </w:pPr>
          </w:p>
        </w:tc>
        <w:tc>
          <w:tcPr>
            <w:tcW w:w="1647" w:type="dxa"/>
            <w:vMerge/>
          </w:tcPr>
          <w:p w14:paraId="2EE05D07" w14:textId="77777777" w:rsidR="003667C2" w:rsidRPr="00C93F48" w:rsidRDefault="003667C2" w:rsidP="009E607F">
            <w:pPr>
              <w:ind w:left="-99"/>
              <w:rPr>
                <w:sz w:val="16"/>
                <w:szCs w:val="16"/>
              </w:rPr>
            </w:pPr>
          </w:p>
        </w:tc>
      </w:tr>
      <w:tr w:rsidR="003667C2" w:rsidRPr="00C93F48" w14:paraId="46148133" w14:textId="77777777" w:rsidTr="009E607F">
        <w:tc>
          <w:tcPr>
            <w:tcW w:w="1647" w:type="dxa"/>
          </w:tcPr>
          <w:p w14:paraId="503E8C66" w14:textId="77777777" w:rsidR="003667C2" w:rsidRPr="00C93F48" w:rsidRDefault="003667C2" w:rsidP="009E607F">
            <w:pPr>
              <w:ind w:left="-90"/>
              <w:rPr>
                <w:sz w:val="16"/>
                <w:szCs w:val="16"/>
              </w:rPr>
            </w:pPr>
            <w:r>
              <w:rPr>
                <w:sz w:val="16"/>
                <w:szCs w:val="16"/>
              </w:rPr>
              <w:t>Retail sales</w:t>
            </w:r>
          </w:p>
        </w:tc>
        <w:tc>
          <w:tcPr>
            <w:tcW w:w="1647" w:type="dxa"/>
          </w:tcPr>
          <w:p w14:paraId="0A9D1646" w14:textId="77777777" w:rsidR="003667C2" w:rsidRPr="00C93F48" w:rsidRDefault="003667C2" w:rsidP="009E607F">
            <w:pPr>
              <w:ind w:left="-117"/>
              <w:rPr>
                <w:sz w:val="16"/>
                <w:szCs w:val="16"/>
              </w:rPr>
            </w:pPr>
            <w:r>
              <w:rPr>
                <w:sz w:val="16"/>
                <w:szCs w:val="16"/>
              </w:rPr>
              <w:t>Riding/rental stables</w:t>
            </w:r>
          </w:p>
        </w:tc>
        <w:tc>
          <w:tcPr>
            <w:tcW w:w="1647" w:type="dxa"/>
          </w:tcPr>
          <w:p w14:paraId="476C4083" w14:textId="77777777" w:rsidR="003667C2" w:rsidRPr="00C93F48" w:rsidRDefault="003667C2" w:rsidP="009E607F">
            <w:pPr>
              <w:ind w:left="-54"/>
              <w:rPr>
                <w:sz w:val="16"/>
                <w:szCs w:val="16"/>
              </w:rPr>
            </w:pPr>
            <w:r>
              <w:rPr>
                <w:sz w:val="16"/>
                <w:szCs w:val="16"/>
              </w:rPr>
              <w:t>Sanitariums</w:t>
            </w:r>
          </w:p>
        </w:tc>
        <w:tc>
          <w:tcPr>
            <w:tcW w:w="1647" w:type="dxa"/>
          </w:tcPr>
          <w:p w14:paraId="1EF3CD90" w14:textId="77777777" w:rsidR="003667C2" w:rsidRPr="00C93F48" w:rsidRDefault="003667C2" w:rsidP="009E607F">
            <w:pPr>
              <w:ind w:left="-81"/>
              <w:rPr>
                <w:sz w:val="16"/>
                <w:szCs w:val="16"/>
              </w:rPr>
            </w:pPr>
            <w:r>
              <w:rPr>
                <w:sz w:val="16"/>
                <w:szCs w:val="16"/>
              </w:rPr>
              <w:t>Schools</w:t>
            </w:r>
          </w:p>
        </w:tc>
        <w:tc>
          <w:tcPr>
            <w:tcW w:w="1647" w:type="dxa"/>
          </w:tcPr>
          <w:p w14:paraId="0A21DD57" w14:textId="77777777" w:rsidR="003667C2" w:rsidRPr="00C93F48" w:rsidRDefault="003667C2" w:rsidP="009E607F">
            <w:pPr>
              <w:ind w:left="-108"/>
              <w:rPr>
                <w:sz w:val="16"/>
                <w:szCs w:val="16"/>
              </w:rPr>
            </w:pPr>
            <w:r>
              <w:rPr>
                <w:sz w:val="16"/>
                <w:szCs w:val="16"/>
              </w:rPr>
              <w:t>Secondhand store</w:t>
            </w:r>
          </w:p>
        </w:tc>
        <w:tc>
          <w:tcPr>
            <w:tcW w:w="1647" w:type="dxa"/>
            <w:vMerge w:val="restart"/>
          </w:tcPr>
          <w:p w14:paraId="503505C8" w14:textId="77777777" w:rsidR="003667C2" w:rsidRPr="00C93F48" w:rsidRDefault="003667C2" w:rsidP="009E607F">
            <w:pPr>
              <w:ind w:left="-45"/>
              <w:rPr>
                <w:sz w:val="16"/>
                <w:szCs w:val="16"/>
              </w:rPr>
            </w:pPr>
            <w:r>
              <w:rPr>
                <w:sz w:val="16"/>
                <w:szCs w:val="16"/>
              </w:rPr>
              <w:t>Service establishment</w:t>
            </w:r>
          </w:p>
        </w:tc>
        <w:tc>
          <w:tcPr>
            <w:tcW w:w="1647" w:type="dxa"/>
          </w:tcPr>
          <w:p w14:paraId="1D2BA5D2" w14:textId="77777777" w:rsidR="003667C2" w:rsidRPr="00C93F48" w:rsidRDefault="003667C2" w:rsidP="009E607F">
            <w:pPr>
              <w:ind w:left="-72"/>
              <w:rPr>
                <w:sz w:val="16"/>
                <w:szCs w:val="16"/>
              </w:rPr>
            </w:pPr>
            <w:r>
              <w:rPr>
                <w:sz w:val="16"/>
                <w:szCs w:val="16"/>
              </w:rPr>
              <w:t>Service station</w:t>
            </w:r>
          </w:p>
        </w:tc>
        <w:tc>
          <w:tcPr>
            <w:tcW w:w="1647" w:type="dxa"/>
          </w:tcPr>
          <w:p w14:paraId="2E852CCD" w14:textId="77777777" w:rsidR="003667C2" w:rsidRPr="00C93F48" w:rsidRDefault="003667C2" w:rsidP="009E607F">
            <w:pPr>
              <w:ind w:left="-99"/>
              <w:rPr>
                <w:sz w:val="16"/>
                <w:szCs w:val="16"/>
              </w:rPr>
            </w:pPr>
            <w:r>
              <w:rPr>
                <w:sz w:val="16"/>
                <w:szCs w:val="16"/>
              </w:rPr>
              <w:t>Shoe repair</w:t>
            </w:r>
          </w:p>
        </w:tc>
      </w:tr>
      <w:tr w:rsidR="003667C2" w:rsidRPr="00C93F48" w14:paraId="40D68A8B" w14:textId="77777777" w:rsidTr="009E607F">
        <w:tc>
          <w:tcPr>
            <w:tcW w:w="1647" w:type="dxa"/>
          </w:tcPr>
          <w:p w14:paraId="1BAD5B5E" w14:textId="77777777" w:rsidR="003667C2" w:rsidRPr="00C93F48" w:rsidRDefault="003667C2" w:rsidP="009E607F">
            <w:pPr>
              <w:ind w:left="-90"/>
              <w:rPr>
                <w:sz w:val="16"/>
                <w:szCs w:val="16"/>
              </w:rPr>
            </w:pPr>
            <w:r>
              <w:rPr>
                <w:sz w:val="16"/>
                <w:szCs w:val="16"/>
              </w:rPr>
              <w:t>Shoe store</w:t>
            </w:r>
          </w:p>
        </w:tc>
        <w:tc>
          <w:tcPr>
            <w:tcW w:w="1647" w:type="dxa"/>
          </w:tcPr>
          <w:p w14:paraId="6496F6D2" w14:textId="77777777" w:rsidR="003667C2" w:rsidRPr="00C93F48" w:rsidRDefault="003667C2" w:rsidP="009E607F">
            <w:pPr>
              <w:ind w:left="-117"/>
              <w:rPr>
                <w:sz w:val="16"/>
                <w:szCs w:val="16"/>
              </w:rPr>
            </w:pPr>
            <w:r>
              <w:rPr>
                <w:sz w:val="16"/>
                <w:szCs w:val="16"/>
              </w:rPr>
              <w:t>Shopping center</w:t>
            </w:r>
          </w:p>
        </w:tc>
        <w:tc>
          <w:tcPr>
            <w:tcW w:w="1647" w:type="dxa"/>
          </w:tcPr>
          <w:p w14:paraId="0E87AFAF" w14:textId="77777777" w:rsidR="003667C2" w:rsidRPr="00C93F48" w:rsidRDefault="003667C2" w:rsidP="009E607F">
            <w:pPr>
              <w:ind w:left="-54"/>
              <w:rPr>
                <w:sz w:val="16"/>
                <w:szCs w:val="16"/>
              </w:rPr>
            </w:pPr>
            <w:r>
              <w:rPr>
                <w:sz w:val="16"/>
                <w:szCs w:val="16"/>
              </w:rPr>
              <w:t>Sign painting store</w:t>
            </w:r>
          </w:p>
        </w:tc>
        <w:tc>
          <w:tcPr>
            <w:tcW w:w="1647" w:type="dxa"/>
          </w:tcPr>
          <w:p w14:paraId="066B7471" w14:textId="77777777" w:rsidR="003667C2" w:rsidRPr="00C93F48" w:rsidRDefault="003667C2" w:rsidP="009E607F">
            <w:pPr>
              <w:ind w:left="-81"/>
              <w:rPr>
                <w:sz w:val="16"/>
                <w:szCs w:val="16"/>
              </w:rPr>
            </w:pPr>
            <w:r>
              <w:rPr>
                <w:sz w:val="16"/>
                <w:szCs w:val="16"/>
              </w:rPr>
              <w:t>Silver shop</w:t>
            </w:r>
          </w:p>
        </w:tc>
        <w:tc>
          <w:tcPr>
            <w:tcW w:w="1647" w:type="dxa"/>
            <w:vMerge w:val="restart"/>
          </w:tcPr>
          <w:p w14:paraId="635EB870" w14:textId="77777777" w:rsidR="003667C2" w:rsidRPr="00C93F48" w:rsidRDefault="003667C2" w:rsidP="009E607F">
            <w:pPr>
              <w:ind w:left="-108"/>
              <w:rPr>
                <w:sz w:val="16"/>
                <w:szCs w:val="16"/>
              </w:rPr>
            </w:pPr>
            <w:r>
              <w:rPr>
                <w:sz w:val="16"/>
                <w:szCs w:val="16"/>
              </w:rPr>
              <w:t>Slot &amp; pinball machines</w:t>
            </w:r>
          </w:p>
        </w:tc>
        <w:tc>
          <w:tcPr>
            <w:tcW w:w="1647" w:type="dxa"/>
            <w:vMerge/>
          </w:tcPr>
          <w:p w14:paraId="43D69307" w14:textId="77777777" w:rsidR="003667C2" w:rsidRPr="00C93F48" w:rsidRDefault="003667C2" w:rsidP="009E607F">
            <w:pPr>
              <w:ind w:left="-45"/>
              <w:rPr>
                <w:sz w:val="16"/>
                <w:szCs w:val="16"/>
              </w:rPr>
            </w:pPr>
          </w:p>
        </w:tc>
        <w:tc>
          <w:tcPr>
            <w:tcW w:w="1647" w:type="dxa"/>
          </w:tcPr>
          <w:p w14:paraId="19D3546E" w14:textId="77777777" w:rsidR="003667C2" w:rsidRPr="00C93F48" w:rsidRDefault="003667C2" w:rsidP="009E607F">
            <w:pPr>
              <w:ind w:left="-72"/>
              <w:rPr>
                <w:sz w:val="16"/>
                <w:szCs w:val="16"/>
              </w:rPr>
            </w:pPr>
            <w:r>
              <w:rPr>
                <w:sz w:val="16"/>
                <w:szCs w:val="16"/>
              </w:rPr>
              <w:t>Storage garages</w:t>
            </w:r>
          </w:p>
        </w:tc>
        <w:tc>
          <w:tcPr>
            <w:tcW w:w="1647" w:type="dxa"/>
            <w:vMerge w:val="restart"/>
          </w:tcPr>
          <w:p w14:paraId="5B5AAE1E" w14:textId="77777777" w:rsidR="003667C2" w:rsidRPr="00C93F48" w:rsidRDefault="003667C2" w:rsidP="009E607F">
            <w:pPr>
              <w:ind w:left="-99"/>
              <w:rPr>
                <w:sz w:val="16"/>
                <w:szCs w:val="16"/>
              </w:rPr>
            </w:pPr>
            <w:r>
              <w:rPr>
                <w:sz w:val="16"/>
                <w:szCs w:val="16"/>
              </w:rPr>
              <w:t>Storage or service yards</w:t>
            </w:r>
          </w:p>
        </w:tc>
      </w:tr>
      <w:tr w:rsidR="003667C2" w:rsidRPr="00C93F48" w14:paraId="620EAF45" w14:textId="77777777" w:rsidTr="009E607F">
        <w:tc>
          <w:tcPr>
            <w:tcW w:w="1647" w:type="dxa"/>
            <w:vMerge w:val="restart"/>
          </w:tcPr>
          <w:p w14:paraId="018DC194" w14:textId="77777777" w:rsidR="003667C2" w:rsidRPr="00C93F48" w:rsidRDefault="003667C2" w:rsidP="009E607F">
            <w:pPr>
              <w:ind w:left="-90"/>
              <w:rPr>
                <w:sz w:val="16"/>
                <w:szCs w:val="16"/>
              </w:rPr>
            </w:pPr>
            <w:r>
              <w:rPr>
                <w:sz w:val="16"/>
                <w:szCs w:val="16"/>
              </w:rPr>
              <w:lastRenderedPageBreak/>
              <w:t>Storage space for contactor equipment</w:t>
            </w:r>
          </w:p>
        </w:tc>
        <w:tc>
          <w:tcPr>
            <w:tcW w:w="1647" w:type="dxa"/>
          </w:tcPr>
          <w:p w14:paraId="3647FE64" w14:textId="77777777" w:rsidR="003667C2" w:rsidRPr="00C93F48" w:rsidRDefault="003667C2" w:rsidP="009E607F">
            <w:pPr>
              <w:ind w:left="-117"/>
              <w:rPr>
                <w:sz w:val="16"/>
                <w:szCs w:val="16"/>
              </w:rPr>
            </w:pPr>
            <w:r>
              <w:rPr>
                <w:sz w:val="16"/>
                <w:szCs w:val="16"/>
              </w:rPr>
              <w:t>Storage warehouse</w:t>
            </w:r>
          </w:p>
        </w:tc>
        <w:tc>
          <w:tcPr>
            <w:tcW w:w="1647" w:type="dxa"/>
          </w:tcPr>
          <w:p w14:paraId="02F721F1" w14:textId="77777777" w:rsidR="003667C2" w:rsidRPr="00C93F48" w:rsidRDefault="003667C2" w:rsidP="009E607F">
            <w:pPr>
              <w:ind w:left="-54"/>
              <w:rPr>
                <w:sz w:val="16"/>
                <w:szCs w:val="16"/>
              </w:rPr>
            </w:pPr>
            <w:r>
              <w:rPr>
                <w:sz w:val="16"/>
                <w:szCs w:val="16"/>
              </w:rPr>
              <w:t>Tailor shop</w:t>
            </w:r>
          </w:p>
        </w:tc>
        <w:tc>
          <w:tcPr>
            <w:tcW w:w="1647" w:type="dxa"/>
          </w:tcPr>
          <w:p w14:paraId="5DDDD0CC" w14:textId="77777777" w:rsidR="003667C2" w:rsidRPr="00C93F48" w:rsidRDefault="003667C2" w:rsidP="009E607F">
            <w:pPr>
              <w:ind w:left="-81"/>
              <w:rPr>
                <w:sz w:val="16"/>
                <w:szCs w:val="16"/>
              </w:rPr>
            </w:pPr>
            <w:r>
              <w:rPr>
                <w:sz w:val="16"/>
                <w:szCs w:val="16"/>
              </w:rPr>
              <w:t>Tavern</w:t>
            </w:r>
          </w:p>
        </w:tc>
        <w:tc>
          <w:tcPr>
            <w:tcW w:w="1647" w:type="dxa"/>
            <w:vMerge/>
          </w:tcPr>
          <w:p w14:paraId="21A00F6F" w14:textId="77777777" w:rsidR="003667C2" w:rsidRPr="00C93F48" w:rsidRDefault="003667C2" w:rsidP="009E607F">
            <w:pPr>
              <w:ind w:left="-108"/>
              <w:rPr>
                <w:sz w:val="16"/>
                <w:szCs w:val="16"/>
              </w:rPr>
            </w:pPr>
          </w:p>
        </w:tc>
        <w:tc>
          <w:tcPr>
            <w:tcW w:w="1647" w:type="dxa"/>
          </w:tcPr>
          <w:p w14:paraId="147CE055" w14:textId="77777777" w:rsidR="003667C2" w:rsidRPr="00C93F48" w:rsidRDefault="003667C2" w:rsidP="009E607F">
            <w:pPr>
              <w:ind w:left="-45"/>
              <w:rPr>
                <w:sz w:val="16"/>
                <w:szCs w:val="16"/>
              </w:rPr>
            </w:pPr>
            <w:r>
              <w:rPr>
                <w:sz w:val="16"/>
                <w:szCs w:val="16"/>
              </w:rPr>
              <w:t>Sporting goods</w:t>
            </w:r>
          </w:p>
        </w:tc>
        <w:tc>
          <w:tcPr>
            <w:tcW w:w="1647" w:type="dxa"/>
          </w:tcPr>
          <w:p w14:paraId="15B6C98A" w14:textId="77777777" w:rsidR="003667C2" w:rsidRPr="00C93F48" w:rsidRDefault="003667C2" w:rsidP="009E607F">
            <w:pPr>
              <w:ind w:left="-72"/>
              <w:rPr>
                <w:sz w:val="16"/>
                <w:szCs w:val="16"/>
              </w:rPr>
            </w:pPr>
            <w:r>
              <w:rPr>
                <w:sz w:val="16"/>
                <w:szCs w:val="16"/>
              </w:rPr>
              <w:t>Taxicab office</w:t>
            </w:r>
          </w:p>
        </w:tc>
        <w:tc>
          <w:tcPr>
            <w:tcW w:w="1647" w:type="dxa"/>
            <w:vMerge/>
          </w:tcPr>
          <w:p w14:paraId="205E7080" w14:textId="77777777" w:rsidR="003667C2" w:rsidRPr="00C93F48" w:rsidRDefault="003667C2" w:rsidP="009E607F">
            <w:pPr>
              <w:ind w:left="-99"/>
              <w:rPr>
                <w:sz w:val="16"/>
                <w:szCs w:val="16"/>
              </w:rPr>
            </w:pPr>
          </w:p>
        </w:tc>
      </w:tr>
      <w:tr w:rsidR="003667C2" w:rsidRPr="00C93F48" w14:paraId="65DB59A1" w14:textId="77777777" w:rsidTr="009E607F">
        <w:tc>
          <w:tcPr>
            <w:tcW w:w="1647" w:type="dxa"/>
            <w:vMerge/>
          </w:tcPr>
          <w:p w14:paraId="6866E2EC" w14:textId="77777777" w:rsidR="003667C2" w:rsidRPr="00C93F48" w:rsidRDefault="003667C2" w:rsidP="009E607F">
            <w:pPr>
              <w:ind w:left="-90"/>
              <w:rPr>
                <w:sz w:val="16"/>
                <w:szCs w:val="16"/>
              </w:rPr>
            </w:pPr>
          </w:p>
        </w:tc>
        <w:tc>
          <w:tcPr>
            <w:tcW w:w="1647" w:type="dxa"/>
          </w:tcPr>
          <w:p w14:paraId="4E1C7769" w14:textId="77777777" w:rsidR="003667C2" w:rsidRPr="00C93F48" w:rsidRDefault="003667C2" w:rsidP="009E607F">
            <w:pPr>
              <w:ind w:left="-117"/>
              <w:rPr>
                <w:sz w:val="16"/>
                <w:szCs w:val="16"/>
              </w:rPr>
            </w:pPr>
            <w:r>
              <w:rPr>
                <w:sz w:val="16"/>
                <w:szCs w:val="16"/>
              </w:rPr>
              <w:t>Telegraph office</w:t>
            </w:r>
          </w:p>
        </w:tc>
        <w:tc>
          <w:tcPr>
            <w:tcW w:w="1647" w:type="dxa"/>
            <w:vMerge w:val="restart"/>
          </w:tcPr>
          <w:p w14:paraId="351DE4C4" w14:textId="77777777" w:rsidR="003667C2" w:rsidRPr="005D5259" w:rsidRDefault="003667C2" w:rsidP="009E607F">
            <w:pPr>
              <w:ind w:left="-54"/>
              <w:rPr>
                <w:sz w:val="14"/>
                <w:szCs w:val="14"/>
              </w:rPr>
            </w:pPr>
            <w:r w:rsidRPr="005D5259">
              <w:rPr>
                <w:sz w:val="14"/>
                <w:szCs w:val="14"/>
              </w:rPr>
              <w:t>Time-share programs projects within existing motels</w:t>
            </w:r>
          </w:p>
        </w:tc>
        <w:tc>
          <w:tcPr>
            <w:tcW w:w="1647" w:type="dxa"/>
          </w:tcPr>
          <w:p w14:paraId="56DE0313" w14:textId="77777777" w:rsidR="003667C2" w:rsidRPr="00C93F48" w:rsidRDefault="003667C2" w:rsidP="009E607F">
            <w:pPr>
              <w:ind w:left="-81"/>
              <w:rPr>
                <w:sz w:val="16"/>
                <w:szCs w:val="16"/>
              </w:rPr>
            </w:pPr>
            <w:r>
              <w:rPr>
                <w:sz w:val="16"/>
                <w:szCs w:val="16"/>
              </w:rPr>
              <w:t>Tobacco store</w:t>
            </w:r>
          </w:p>
        </w:tc>
        <w:tc>
          <w:tcPr>
            <w:tcW w:w="1647" w:type="dxa"/>
          </w:tcPr>
          <w:p w14:paraId="1E28E1DF" w14:textId="77777777" w:rsidR="003667C2" w:rsidRPr="00C93F48" w:rsidRDefault="003667C2" w:rsidP="009E607F">
            <w:pPr>
              <w:ind w:left="-108"/>
              <w:rPr>
                <w:sz w:val="16"/>
                <w:szCs w:val="16"/>
              </w:rPr>
            </w:pPr>
            <w:r>
              <w:rPr>
                <w:sz w:val="16"/>
                <w:szCs w:val="16"/>
              </w:rPr>
              <w:t>Toy store</w:t>
            </w:r>
          </w:p>
        </w:tc>
        <w:tc>
          <w:tcPr>
            <w:tcW w:w="1647" w:type="dxa"/>
          </w:tcPr>
          <w:p w14:paraId="216DE60E" w14:textId="77777777" w:rsidR="003667C2" w:rsidRPr="00C93F48" w:rsidRDefault="003667C2" w:rsidP="009E607F">
            <w:pPr>
              <w:ind w:left="-45"/>
              <w:rPr>
                <w:sz w:val="16"/>
                <w:szCs w:val="16"/>
              </w:rPr>
            </w:pPr>
            <w:r>
              <w:rPr>
                <w:sz w:val="16"/>
                <w:szCs w:val="16"/>
              </w:rPr>
              <w:t>Trade school</w:t>
            </w:r>
          </w:p>
        </w:tc>
        <w:tc>
          <w:tcPr>
            <w:tcW w:w="1647" w:type="dxa"/>
          </w:tcPr>
          <w:p w14:paraId="101F69DA" w14:textId="77777777" w:rsidR="003667C2" w:rsidRPr="00C93F48" w:rsidRDefault="003667C2" w:rsidP="009E607F">
            <w:pPr>
              <w:ind w:left="-72"/>
              <w:rPr>
                <w:sz w:val="16"/>
                <w:szCs w:val="16"/>
              </w:rPr>
            </w:pPr>
            <w:r>
              <w:rPr>
                <w:sz w:val="16"/>
                <w:szCs w:val="16"/>
              </w:rPr>
              <w:t>Trailer rentals</w:t>
            </w:r>
          </w:p>
        </w:tc>
        <w:tc>
          <w:tcPr>
            <w:tcW w:w="1647" w:type="dxa"/>
            <w:vMerge w:val="restart"/>
          </w:tcPr>
          <w:p w14:paraId="202C7D9B" w14:textId="3E8EDE5C" w:rsidR="003667C2" w:rsidRPr="00C93F48" w:rsidRDefault="003667C2" w:rsidP="009E607F">
            <w:pPr>
              <w:ind w:left="-99"/>
              <w:rPr>
                <w:sz w:val="16"/>
                <w:szCs w:val="16"/>
              </w:rPr>
            </w:pPr>
            <w:r>
              <w:rPr>
                <w:sz w:val="16"/>
                <w:szCs w:val="16"/>
              </w:rPr>
              <w:t>Travel agency</w:t>
            </w:r>
            <w:r w:rsidR="00A0709B">
              <w:rPr>
                <w:sz w:val="16"/>
                <w:szCs w:val="16"/>
              </w:rPr>
              <w:t xml:space="preserve"> </w:t>
            </w:r>
            <w:r>
              <w:rPr>
                <w:sz w:val="16"/>
                <w:szCs w:val="16"/>
              </w:rPr>
              <w:t>(not including vacation plan sales)</w:t>
            </w:r>
          </w:p>
        </w:tc>
      </w:tr>
      <w:tr w:rsidR="003667C2" w:rsidRPr="00C93F48" w14:paraId="0E34DF30" w14:textId="77777777" w:rsidTr="009E607F">
        <w:trPr>
          <w:trHeight w:val="143"/>
        </w:trPr>
        <w:tc>
          <w:tcPr>
            <w:tcW w:w="1647" w:type="dxa"/>
          </w:tcPr>
          <w:p w14:paraId="2B0A69C7" w14:textId="77777777" w:rsidR="003667C2" w:rsidRPr="00C93F48" w:rsidRDefault="003667C2" w:rsidP="009E607F">
            <w:pPr>
              <w:ind w:left="-90"/>
              <w:rPr>
                <w:sz w:val="16"/>
                <w:szCs w:val="16"/>
              </w:rPr>
            </w:pPr>
            <w:r>
              <w:rPr>
                <w:sz w:val="16"/>
                <w:szCs w:val="16"/>
              </w:rPr>
              <w:t>Taxidermist</w:t>
            </w:r>
          </w:p>
        </w:tc>
        <w:tc>
          <w:tcPr>
            <w:tcW w:w="1647" w:type="dxa"/>
            <w:vMerge w:val="restart"/>
          </w:tcPr>
          <w:p w14:paraId="4988CD89" w14:textId="77777777" w:rsidR="003667C2" w:rsidRPr="00C93F48" w:rsidRDefault="003667C2" w:rsidP="009E607F">
            <w:pPr>
              <w:ind w:left="-117"/>
              <w:rPr>
                <w:sz w:val="16"/>
                <w:szCs w:val="16"/>
              </w:rPr>
            </w:pPr>
            <w:r>
              <w:rPr>
                <w:sz w:val="16"/>
                <w:szCs w:val="16"/>
              </w:rPr>
              <w:t>Telephone exchange</w:t>
            </w:r>
          </w:p>
        </w:tc>
        <w:tc>
          <w:tcPr>
            <w:tcW w:w="1647" w:type="dxa"/>
            <w:vMerge/>
          </w:tcPr>
          <w:p w14:paraId="2041DD3C" w14:textId="77777777" w:rsidR="003667C2" w:rsidRPr="00C93F48" w:rsidRDefault="003667C2" w:rsidP="009E607F">
            <w:pPr>
              <w:ind w:left="-54"/>
              <w:rPr>
                <w:sz w:val="16"/>
                <w:szCs w:val="16"/>
              </w:rPr>
            </w:pPr>
          </w:p>
        </w:tc>
        <w:tc>
          <w:tcPr>
            <w:tcW w:w="1647" w:type="dxa"/>
            <w:vMerge w:val="restart"/>
          </w:tcPr>
          <w:p w14:paraId="19D0FFD2" w14:textId="77777777" w:rsidR="003667C2" w:rsidRPr="00C93F48" w:rsidRDefault="003667C2" w:rsidP="009E607F">
            <w:pPr>
              <w:ind w:left="-81"/>
              <w:rPr>
                <w:sz w:val="16"/>
                <w:szCs w:val="16"/>
              </w:rPr>
            </w:pPr>
            <w:r>
              <w:rPr>
                <w:sz w:val="16"/>
                <w:szCs w:val="16"/>
              </w:rPr>
              <w:t>Truck repair or sale</w:t>
            </w:r>
          </w:p>
        </w:tc>
        <w:tc>
          <w:tcPr>
            <w:tcW w:w="1647" w:type="dxa"/>
            <w:vMerge w:val="restart"/>
          </w:tcPr>
          <w:p w14:paraId="01F2D789" w14:textId="77777777" w:rsidR="003667C2" w:rsidRPr="00C93F48" w:rsidRDefault="003667C2" w:rsidP="009E607F">
            <w:pPr>
              <w:ind w:left="-108"/>
              <w:rPr>
                <w:sz w:val="16"/>
                <w:szCs w:val="16"/>
              </w:rPr>
            </w:pPr>
            <w:r>
              <w:rPr>
                <w:sz w:val="16"/>
                <w:szCs w:val="16"/>
              </w:rPr>
              <w:t>Union hall</w:t>
            </w:r>
          </w:p>
        </w:tc>
        <w:tc>
          <w:tcPr>
            <w:tcW w:w="1647" w:type="dxa"/>
            <w:vMerge w:val="restart"/>
          </w:tcPr>
          <w:p w14:paraId="5C4357BE" w14:textId="77777777" w:rsidR="003667C2" w:rsidRPr="00C93F48" w:rsidRDefault="003667C2" w:rsidP="009E607F">
            <w:pPr>
              <w:ind w:left="-45"/>
              <w:rPr>
                <w:sz w:val="16"/>
                <w:szCs w:val="16"/>
              </w:rPr>
            </w:pPr>
            <w:r>
              <w:rPr>
                <w:sz w:val="16"/>
                <w:szCs w:val="16"/>
              </w:rPr>
              <w:t>Upholstery shop</w:t>
            </w:r>
          </w:p>
        </w:tc>
        <w:tc>
          <w:tcPr>
            <w:tcW w:w="1647" w:type="dxa"/>
            <w:vMerge w:val="restart"/>
          </w:tcPr>
          <w:p w14:paraId="1E89FDFA" w14:textId="77777777" w:rsidR="003667C2" w:rsidRPr="005D5259" w:rsidRDefault="003667C2" w:rsidP="009E607F">
            <w:pPr>
              <w:ind w:left="-72"/>
              <w:rPr>
                <w:sz w:val="14"/>
                <w:szCs w:val="14"/>
              </w:rPr>
            </w:pPr>
            <w:r w:rsidRPr="005D5259">
              <w:rPr>
                <w:sz w:val="14"/>
                <w:szCs w:val="14"/>
              </w:rPr>
              <w:t>Vacation certificate &amp; plan sales &amp; solicitation</w:t>
            </w:r>
          </w:p>
        </w:tc>
        <w:tc>
          <w:tcPr>
            <w:tcW w:w="1647" w:type="dxa"/>
            <w:vMerge/>
          </w:tcPr>
          <w:p w14:paraId="2EE12428" w14:textId="77777777" w:rsidR="003667C2" w:rsidRPr="00C93F48" w:rsidRDefault="003667C2" w:rsidP="009E607F">
            <w:pPr>
              <w:ind w:left="-99"/>
              <w:rPr>
                <w:sz w:val="16"/>
                <w:szCs w:val="16"/>
              </w:rPr>
            </w:pPr>
          </w:p>
        </w:tc>
      </w:tr>
      <w:tr w:rsidR="003667C2" w:rsidRPr="00C93F48" w14:paraId="002A4AA2" w14:textId="77777777" w:rsidTr="009E607F">
        <w:tc>
          <w:tcPr>
            <w:tcW w:w="1647" w:type="dxa"/>
          </w:tcPr>
          <w:p w14:paraId="1D62E0F3" w14:textId="77777777" w:rsidR="003667C2" w:rsidRPr="00C93F48" w:rsidRDefault="003667C2" w:rsidP="009E607F">
            <w:pPr>
              <w:ind w:left="-90"/>
              <w:rPr>
                <w:sz w:val="16"/>
                <w:szCs w:val="16"/>
              </w:rPr>
            </w:pPr>
            <w:r>
              <w:rPr>
                <w:sz w:val="16"/>
                <w:szCs w:val="16"/>
              </w:rPr>
              <w:t>Travel agency</w:t>
            </w:r>
          </w:p>
        </w:tc>
        <w:tc>
          <w:tcPr>
            <w:tcW w:w="1647" w:type="dxa"/>
            <w:vMerge/>
          </w:tcPr>
          <w:p w14:paraId="755C79B4" w14:textId="77777777" w:rsidR="003667C2" w:rsidRPr="00C93F48" w:rsidRDefault="003667C2" w:rsidP="009E607F">
            <w:pPr>
              <w:ind w:left="-117"/>
              <w:rPr>
                <w:sz w:val="16"/>
                <w:szCs w:val="16"/>
              </w:rPr>
            </w:pPr>
          </w:p>
        </w:tc>
        <w:tc>
          <w:tcPr>
            <w:tcW w:w="1647" w:type="dxa"/>
            <w:vMerge/>
          </w:tcPr>
          <w:p w14:paraId="77B5EDC4" w14:textId="77777777" w:rsidR="003667C2" w:rsidRPr="00C93F48" w:rsidRDefault="003667C2" w:rsidP="009E607F">
            <w:pPr>
              <w:ind w:left="-54"/>
              <w:rPr>
                <w:sz w:val="16"/>
                <w:szCs w:val="16"/>
              </w:rPr>
            </w:pPr>
          </w:p>
        </w:tc>
        <w:tc>
          <w:tcPr>
            <w:tcW w:w="1647" w:type="dxa"/>
            <w:vMerge/>
          </w:tcPr>
          <w:p w14:paraId="196F7051" w14:textId="77777777" w:rsidR="003667C2" w:rsidRPr="00C93F48" w:rsidRDefault="003667C2" w:rsidP="009E607F">
            <w:pPr>
              <w:ind w:left="-81"/>
              <w:rPr>
                <w:sz w:val="16"/>
                <w:szCs w:val="16"/>
              </w:rPr>
            </w:pPr>
          </w:p>
        </w:tc>
        <w:tc>
          <w:tcPr>
            <w:tcW w:w="1647" w:type="dxa"/>
            <w:vMerge/>
          </w:tcPr>
          <w:p w14:paraId="63348D7E" w14:textId="77777777" w:rsidR="003667C2" w:rsidRPr="00C93F48" w:rsidRDefault="003667C2" w:rsidP="009E607F">
            <w:pPr>
              <w:ind w:left="-108"/>
              <w:rPr>
                <w:sz w:val="16"/>
                <w:szCs w:val="16"/>
              </w:rPr>
            </w:pPr>
          </w:p>
        </w:tc>
        <w:tc>
          <w:tcPr>
            <w:tcW w:w="1647" w:type="dxa"/>
            <w:vMerge/>
          </w:tcPr>
          <w:p w14:paraId="72251235" w14:textId="77777777" w:rsidR="003667C2" w:rsidRPr="00C93F48" w:rsidRDefault="003667C2" w:rsidP="009E607F">
            <w:pPr>
              <w:ind w:left="-45"/>
              <w:rPr>
                <w:sz w:val="16"/>
                <w:szCs w:val="16"/>
              </w:rPr>
            </w:pPr>
          </w:p>
        </w:tc>
        <w:tc>
          <w:tcPr>
            <w:tcW w:w="1647" w:type="dxa"/>
            <w:vMerge/>
          </w:tcPr>
          <w:p w14:paraId="133869A0" w14:textId="77777777" w:rsidR="003667C2" w:rsidRPr="00C93F48" w:rsidRDefault="003667C2" w:rsidP="009E607F">
            <w:pPr>
              <w:ind w:left="-72"/>
              <w:rPr>
                <w:sz w:val="16"/>
                <w:szCs w:val="16"/>
              </w:rPr>
            </w:pPr>
          </w:p>
        </w:tc>
        <w:tc>
          <w:tcPr>
            <w:tcW w:w="1647" w:type="dxa"/>
            <w:vMerge/>
          </w:tcPr>
          <w:p w14:paraId="7638E807" w14:textId="77777777" w:rsidR="003667C2" w:rsidRPr="00C93F48" w:rsidRDefault="003667C2" w:rsidP="009E607F">
            <w:pPr>
              <w:ind w:left="-99"/>
              <w:rPr>
                <w:sz w:val="16"/>
                <w:szCs w:val="16"/>
              </w:rPr>
            </w:pPr>
          </w:p>
        </w:tc>
      </w:tr>
      <w:tr w:rsidR="003667C2" w:rsidRPr="00C93F48" w14:paraId="0637676B" w14:textId="77777777" w:rsidTr="009E607F">
        <w:tc>
          <w:tcPr>
            <w:tcW w:w="1647" w:type="dxa"/>
          </w:tcPr>
          <w:p w14:paraId="717DE684" w14:textId="77777777" w:rsidR="003667C2" w:rsidRPr="00C93F48" w:rsidRDefault="003667C2" w:rsidP="009E607F">
            <w:pPr>
              <w:ind w:left="-90"/>
              <w:rPr>
                <w:sz w:val="16"/>
                <w:szCs w:val="16"/>
              </w:rPr>
            </w:pPr>
            <w:r>
              <w:rPr>
                <w:sz w:val="16"/>
                <w:szCs w:val="16"/>
              </w:rPr>
              <w:t>Veterinary services</w:t>
            </w:r>
          </w:p>
        </w:tc>
        <w:tc>
          <w:tcPr>
            <w:tcW w:w="1647" w:type="dxa"/>
          </w:tcPr>
          <w:p w14:paraId="0601429B" w14:textId="77777777" w:rsidR="003667C2" w:rsidRPr="00C93F48" w:rsidRDefault="003667C2" w:rsidP="009E607F">
            <w:pPr>
              <w:ind w:left="-117"/>
              <w:rPr>
                <w:sz w:val="16"/>
                <w:szCs w:val="16"/>
              </w:rPr>
            </w:pPr>
            <w:r>
              <w:rPr>
                <w:sz w:val="16"/>
                <w:szCs w:val="16"/>
              </w:rPr>
              <w:t>Wallpaper store</w:t>
            </w:r>
          </w:p>
        </w:tc>
        <w:tc>
          <w:tcPr>
            <w:tcW w:w="1647" w:type="dxa"/>
          </w:tcPr>
          <w:p w14:paraId="7964DE57" w14:textId="77777777" w:rsidR="003667C2" w:rsidRPr="00C93F48" w:rsidRDefault="003667C2" w:rsidP="009E607F">
            <w:pPr>
              <w:ind w:left="-54"/>
              <w:rPr>
                <w:sz w:val="16"/>
                <w:szCs w:val="16"/>
              </w:rPr>
            </w:pPr>
            <w:r>
              <w:rPr>
                <w:sz w:val="16"/>
                <w:szCs w:val="16"/>
              </w:rPr>
              <w:t>Warehouse</w:t>
            </w:r>
          </w:p>
        </w:tc>
        <w:tc>
          <w:tcPr>
            <w:tcW w:w="1647" w:type="dxa"/>
          </w:tcPr>
          <w:p w14:paraId="2DB2ABFD" w14:textId="77777777" w:rsidR="003667C2" w:rsidRPr="00C93F48" w:rsidRDefault="003667C2" w:rsidP="009E607F">
            <w:pPr>
              <w:ind w:left="-81"/>
              <w:rPr>
                <w:sz w:val="16"/>
                <w:szCs w:val="16"/>
              </w:rPr>
            </w:pPr>
            <w:r>
              <w:rPr>
                <w:sz w:val="16"/>
                <w:szCs w:val="16"/>
              </w:rPr>
              <w:t>Watch &amp; clock repair</w:t>
            </w:r>
          </w:p>
        </w:tc>
        <w:tc>
          <w:tcPr>
            <w:tcW w:w="1647" w:type="dxa"/>
            <w:vMerge w:val="restart"/>
          </w:tcPr>
          <w:p w14:paraId="3A7CD078" w14:textId="392E4160" w:rsidR="003667C2" w:rsidRPr="00C93F48" w:rsidRDefault="003667C2" w:rsidP="009E607F">
            <w:pPr>
              <w:ind w:left="-108"/>
              <w:rPr>
                <w:sz w:val="16"/>
                <w:szCs w:val="16"/>
              </w:rPr>
            </w:pPr>
            <w:r>
              <w:rPr>
                <w:sz w:val="16"/>
                <w:szCs w:val="16"/>
              </w:rPr>
              <w:t>Wines sales</w:t>
            </w:r>
            <w:r w:rsidR="00A0709B">
              <w:rPr>
                <w:sz w:val="16"/>
                <w:szCs w:val="16"/>
              </w:rPr>
              <w:t xml:space="preserve"> </w:t>
            </w:r>
            <w:r>
              <w:rPr>
                <w:sz w:val="16"/>
                <w:szCs w:val="16"/>
              </w:rPr>
              <w:t>(not for on-premise consumption)</w:t>
            </w:r>
          </w:p>
        </w:tc>
        <w:tc>
          <w:tcPr>
            <w:tcW w:w="1647" w:type="dxa"/>
            <w:vMerge w:val="restart"/>
          </w:tcPr>
          <w:p w14:paraId="615650FA" w14:textId="77777777" w:rsidR="003667C2" w:rsidRPr="00C93F48" w:rsidRDefault="003667C2" w:rsidP="009E607F">
            <w:pPr>
              <w:ind w:left="-45"/>
              <w:rPr>
                <w:sz w:val="16"/>
                <w:szCs w:val="16"/>
              </w:rPr>
            </w:pPr>
            <w:r>
              <w:rPr>
                <w:sz w:val="16"/>
                <w:szCs w:val="16"/>
              </w:rPr>
              <w:t>*Flour mill</w:t>
            </w:r>
          </w:p>
        </w:tc>
        <w:tc>
          <w:tcPr>
            <w:tcW w:w="1647" w:type="dxa"/>
            <w:vMerge w:val="restart"/>
          </w:tcPr>
          <w:p w14:paraId="476D684D" w14:textId="77777777" w:rsidR="003667C2" w:rsidRPr="00C93F48" w:rsidRDefault="003667C2" w:rsidP="009E607F">
            <w:pPr>
              <w:ind w:left="-72"/>
              <w:rPr>
                <w:sz w:val="16"/>
                <w:szCs w:val="16"/>
              </w:rPr>
            </w:pPr>
            <w:r>
              <w:rPr>
                <w:sz w:val="16"/>
                <w:szCs w:val="16"/>
              </w:rPr>
              <w:t>Food Manufacture</w:t>
            </w:r>
          </w:p>
        </w:tc>
        <w:tc>
          <w:tcPr>
            <w:tcW w:w="1647" w:type="dxa"/>
            <w:vMerge w:val="restart"/>
          </w:tcPr>
          <w:p w14:paraId="4B4737E0" w14:textId="77777777" w:rsidR="003667C2" w:rsidRPr="00C93F48" w:rsidRDefault="003667C2" w:rsidP="009E607F">
            <w:pPr>
              <w:ind w:left="-99"/>
              <w:rPr>
                <w:sz w:val="16"/>
                <w:szCs w:val="16"/>
              </w:rPr>
            </w:pPr>
            <w:r>
              <w:rPr>
                <w:sz w:val="16"/>
                <w:szCs w:val="16"/>
              </w:rPr>
              <w:t>Motion Picture Productions</w:t>
            </w:r>
          </w:p>
        </w:tc>
      </w:tr>
      <w:tr w:rsidR="003667C2" w:rsidRPr="00C93F48" w14:paraId="1087176F" w14:textId="77777777" w:rsidTr="009E607F">
        <w:tc>
          <w:tcPr>
            <w:tcW w:w="1647" w:type="dxa"/>
          </w:tcPr>
          <w:p w14:paraId="16871B96" w14:textId="77777777" w:rsidR="003667C2" w:rsidRPr="00C93F48" w:rsidRDefault="003667C2" w:rsidP="009E607F">
            <w:pPr>
              <w:ind w:left="-90"/>
              <w:rPr>
                <w:sz w:val="16"/>
                <w:szCs w:val="16"/>
              </w:rPr>
            </w:pPr>
            <w:r>
              <w:rPr>
                <w:sz w:val="16"/>
                <w:szCs w:val="16"/>
              </w:rPr>
              <w:t>Shoe Manufacture</w:t>
            </w:r>
          </w:p>
        </w:tc>
        <w:tc>
          <w:tcPr>
            <w:tcW w:w="4941" w:type="dxa"/>
            <w:gridSpan w:val="3"/>
          </w:tcPr>
          <w:p w14:paraId="583A074F" w14:textId="77777777" w:rsidR="003667C2" w:rsidRPr="00C93F48" w:rsidRDefault="003667C2" w:rsidP="009E607F">
            <w:pPr>
              <w:ind w:left="-81"/>
              <w:rPr>
                <w:sz w:val="16"/>
                <w:szCs w:val="16"/>
              </w:rPr>
            </w:pPr>
            <w:r>
              <w:rPr>
                <w:sz w:val="16"/>
                <w:szCs w:val="16"/>
              </w:rPr>
              <w:t>Textile Manufacture</w:t>
            </w:r>
          </w:p>
        </w:tc>
        <w:tc>
          <w:tcPr>
            <w:tcW w:w="1647" w:type="dxa"/>
            <w:vMerge/>
          </w:tcPr>
          <w:p w14:paraId="453735EB" w14:textId="77777777" w:rsidR="003667C2" w:rsidRPr="00C93F48" w:rsidRDefault="003667C2" w:rsidP="009E607F">
            <w:pPr>
              <w:ind w:left="-108"/>
              <w:rPr>
                <w:sz w:val="16"/>
                <w:szCs w:val="16"/>
              </w:rPr>
            </w:pPr>
          </w:p>
        </w:tc>
        <w:tc>
          <w:tcPr>
            <w:tcW w:w="1647" w:type="dxa"/>
            <w:vMerge/>
          </w:tcPr>
          <w:p w14:paraId="721C5880" w14:textId="77777777" w:rsidR="003667C2" w:rsidRPr="00C93F48" w:rsidRDefault="003667C2" w:rsidP="009E607F">
            <w:pPr>
              <w:ind w:left="-45"/>
              <w:rPr>
                <w:sz w:val="16"/>
                <w:szCs w:val="16"/>
              </w:rPr>
            </w:pPr>
          </w:p>
        </w:tc>
        <w:tc>
          <w:tcPr>
            <w:tcW w:w="1647" w:type="dxa"/>
            <w:vMerge/>
          </w:tcPr>
          <w:p w14:paraId="447C286D" w14:textId="77777777" w:rsidR="003667C2" w:rsidRPr="00C93F48" w:rsidRDefault="003667C2" w:rsidP="009E607F">
            <w:pPr>
              <w:ind w:left="-72"/>
              <w:rPr>
                <w:sz w:val="16"/>
                <w:szCs w:val="16"/>
              </w:rPr>
            </w:pPr>
          </w:p>
        </w:tc>
        <w:tc>
          <w:tcPr>
            <w:tcW w:w="1647" w:type="dxa"/>
            <w:vMerge/>
          </w:tcPr>
          <w:p w14:paraId="6A27B63C" w14:textId="77777777" w:rsidR="003667C2" w:rsidRPr="00C93F48" w:rsidRDefault="003667C2" w:rsidP="009E607F">
            <w:pPr>
              <w:ind w:left="-99"/>
              <w:rPr>
                <w:sz w:val="16"/>
                <w:szCs w:val="16"/>
              </w:rPr>
            </w:pPr>
          </w:p>
        </w:tc>
      </w:tr>
      <w:tr w:rsidR="003667C2" w:rsidRPr="00C93F48" w14:paraId="2CCE4D8B" w14:textId="77777777" w:rsidTr="009E607F">
        <w:trPr>
          <w:trHeight w:val="378"/>
        </w:trPr>
        <w:tc>
          <w:tcPr>
            <w:tcW w:w="13176" w:type="dxa"/>
            <w:gridSpan w:val="8"/>
            <w:shd w:val="pct20" w:color="auto" w:fill="auto"/>
          </w:tcPr>
          <w:p w14:paraId="299AA590" w14:textId="77777777" w:rsidR="003667C2" w:rsidRPr="00823B8B" w:rsidRDefault="003667C2" w:rsidP="009E607F">
            <w:pPr>
              <w:jc w:val="center"/>
            </w:pPr>
            <w:r w:rsidRPr="00823B8B">
              <w:t>Special Uses</w:t>
            </w:r>
          </w:p>
        </w:tc>
      </w:tr>
      <w:tr w:rsidR="003667C2" w:rsidRPr="00C93F48" w14:paraId="14A83BB0" w14:textId="77777777" w:rsidTr="009E607F">
        <w:trPr>
          <w:trHeight w:val="736"/>
        </w:trPr>
        <w:tc>
          <w:tcPr>
            <w:tcW w:w="1647" w:type="dxa"/>
          </w:tcPr>
          <w:p w14:paraId="0181AB3C" w14:textId="77777777" w:rsidR="003667C2" w:rsidRPr="00C93F48" w:rsidRDefault="003667C2" w:rsidP="009E607F">
            <w:pPr>
              <w:ind w:left="-90"/>
              <w:rPr>
                <w:sz w:val="16"/>
                <w:szCs w:val="16"/>
              </w:rPr>
            </w:pPr>
            <w:r>
              <w:rPr>
                <w:sz w:val="16"/>
                <w:szCs w:val="16"/>
              </w:rPr>
              <w:t>Land division of more than the allowable amount as outlined in table 6.5</w:t>
            </w:r>
          </w:p>
        </w:tc>
        <w:tc>
          <w:tcPr>
            <w:tcW w:w="1647" w:type="dxa"/>
          </w:tcPr>
          <w:p w14:paraId="6692D930" w14:textId="77777777" w:rsidR="003667C2" w:rsidRPr="00C93F48" w:rsidRDefault="003667C2" w:rsidP="009E607F">
            <w:pPr>
              <w:ind w:left="-117"/>
              <w:rPr>
                <w:sz w:val="16"/>
                <w:szCs w:val="16"/>
              </w:rPr>
            </w:pPr>
            <w:r>
              <w:rPr>
                <w:sz w:val="16"/>
                <w:szCs w:val="16"/>
              </w:rPr>
              <w:t>Planned Unit Development (PUD)</w:t>
            </w:r>
          </w:p>
        </w:tc>
        <w:tc>
          <w:tcPr>
            <w:tcW w:w="1647" w:type="dxa"/>
          </w:tcPr>
          <w:p w14:paraId="2AA2EFB7" w14:textId="77777777" w:rsidR="003667C2" w:rsidRPr="00C93F48" w:rsidRDefault="003667C2" w:rsidP="009E607F">
            <w:pPr>
              <w:ind w:left="-54"/>
              <w:rPr>
                <w:sz w:val="16"/>
                <w:szCs w:val="16"/>
              </w:rPr>
            </w:pPr>
            <w:r>
              <w:rPr>
                <w:sz w:val="16"/>
                <w:szCs w:val="16"/>
              </w:rPr>
              <w:t>Aircraft assembly equal to or more than 20 employees</w:t>
            </w:r>
          </w:p>
        </w:tc>
        <w:tc>
          <w:tcPr>
            <w:tcW w:w="1647" w:type="dxa"/>
          </w:tcPr>
          <w:p w14:paraId="47D3064A" w14:textId="77777777" w:rsidR="003667C2" w:rsidRPr="00C93F48" w:rsidRDefault="003667C2" w:rsidP="009E607F">
            <w:pPr>
              <w:ind w:left="-81"/>
              <w:rPr>
                <w:sz w:val="16"/>
                <w:szCs w:val="16"/>
              </w:rPr>
            </w:pPr>
          </w:p>
        </w:tc>
        <w:tc>
          <w:tcPr>
            <w:tcW w:w="1647" w:type="dxa"/>
          </w:tcPr>
          <w:p w14:paraId="05A51150" w14:textId="77777777" w:rsidR="003667C2" w:rsidRPr="00C93F48" w:rsidRDefault="003667C2" w:rsidP="009E607F">
            <w:pPr>
              <w:ind w:left="-108"/>
              <w:rPr>
                <w:sz w:val="16"/>
                <w:szCs w:val="16"/>
              </w:rPr>
            </w:pPr>
          </w:p>
        </w:tc>
        <w:tc>
          <w:tcPr>
            <w:tcW w:w="1647" w:type="dxa"/>
          </w:tcPr>
          <w:p w14:paraId="2895E808" w14:textId="77777777" w:rsidR="003667C2" w:rsidRPr="00C93F48" w:rsidRDefault="003667C2" w:rsidP="009E607F">
            <w:pPr>
              <w:ind w:left="-45"/>
              <w:rPr>
                <w:sz w:val="16"/>
                <w:szCs w:val="16"/>
              </w:rPr>
            </w:pPr>
          </w:p>
        </w:tc>
        <w:tc>
          <w:tcPr>
            <w:tcW w:w="1647" w:type="dxa"/>
          </w:tcPr>
          <w:p w14:paraId="19F336B4" w14:textId="77777777" w:rsidR="003667C2" w:rsidRPr="00C93F48" w:rsidRDefault="003667C2" w:rsidP="009E607F">
            <w:pPr>
              <w:ind w:left="-72"/>
              <w:rPr>
                <w:sz w:val="16"/>
                <w:szCs w:val="16"/>
              </w:rPr>
            </w:pPr>
          </w:p>
        </w:tc>
        <w:tc>
          <w:tcPr>
            <w:tcW w:w="1647" w:type="dxa"/>
          </w:tcPr>
          <w:p w14:paraId="228648EC" w14:textId="77777777" w:rsidR="003667C2" w:rsidRPr="00C93F48" w:rsidRDefault="003667C2" w:rsidP="009E607F">
            <w:pPr>
              <w:ind w:left="-99"/>
              <w:rPr>
                <w:sz w:val="16"/>
                <w:szCs w:val="16"/>
              </w:rPr>
            </w:pPr>
          </w:p>
        </w:tc>
      </w:tr>
      <w:tr w:rsidR="003667C2" w:rsidRPr="00C93F48" w14:paraId="3483FCAA" w14:textId="77777777" w:rsidTr="009E607F">
        <w:trPr>
          <w:trHeight w:val="378"/>
        </w:trPr>
        <w:tc>
          <w:tcPr>
            <w:tcW w:w="13176" w:type="dxa"/>
            <w:gridSpan w:val="8"/>
            <w:shd w:val="pct20" w:color="auto" w:fill="auto"/>
          </w:tcPr>
          <w:p w14:paraId="15067A06" w14:textId="77777777" w:rsidR="003667C2" w:rsidRPr="00823B8B" w:rsidRDefault="003667C2" w:rsidP="009E607F">
            <w:pPr>
              <w:jc w:val="center"/>
            </w:pPr>
            <w:r>
              <w:t>Rezone</w:t>
            </w:r>
          </w:p>
        </w:tc>
      </w:tr>
      <w:tr w:rsidR="003667C2" w:rsidRPr="00C93F48" w14:paraId="4926344F" w14:textId="77777777" w:rsidTr="009E607F">
        <w:trPr>
          <w:trHeight w:val="920"/>
        </w:trPr>
        <w:tc>
          <w:tcPr>
            <w:tcW w:w="1647" w:type="dxa"/>
          </w:tcPr>
          <w:p w14:paraId="4680E059" w14:textId="0054466A" w:rsidR="003667C2" w:rsidRPr="00C93F48" w:rsidRDefault="003667C2" w:rsidP="009E607F">
            <w:pPr>
              <w:ind w:left="-90"/>
              <w:rPr>
                <w:sz w:val="16"/>
                <w:szCs w:val="16"/>
              </w:rPr>
            </w:pPr>
            <w:r>
              <w:rPr>
                <w:sz w:val="16"/>
                <w:szCs w:val="16"/>
              </w:rPr>
              <w:t>Agricultural &amp; Industrial uses as defined in (to be determined)</w:t>
            </w:r>
          </w:p>
        </w:tc>
        <w:tc>
          <w:tcPr>
            <w:tcW w:w="1647" w:type="dxa"/>
          </w:tcPr>
          <w:p w14:paraId="592B80F6" w14:textId="77777777" w:rsidR="003667C2" w:rsidRPr="00C93F48" w:rsidRDefault="003667C2" w:rsidP="009E607F">
            <w:pPr>
              <w:ind w:left="-117"/>
              <w:rPr>
                <w:sz w:val="16"/>
                <w:szCs w:val="16"/>
              </w:rPr>
            </w:pPr>
            <w:r>
              <w:rPr>
                <w:sz w:val="16"/>
                <w:szCs w:val="16"/>
              </w:rPr>
              <w:t>Mini-warehouse equal to or more than 10,000 sq feet.</w:t>
            </w:r>
          </w:p>
        </w:tc>
        <w:tc>
          <w:tcPr>
            <w:tcW w:w="1647" w:type="dxa"/>
          </w:tcPr>
          <w:p w14:paraId="74FF33E8" w14:textId="77777777" w:rsidR="003667C2" w:rsidRPr="00C93F48" w:rsidRDefault="003667C2" w:rsidP="009E607F">
            <w:pPr>
              <w:ind w:left="-54"/>
              <w:rPr>
                <w:sz w:val="16"/>
                <w:szCs w:val="16"/>
              </w:rPr>
            </w:pPr>
            <w:r>
              <w:rPr>
                <w:sz w:val="16"/>
                <w:szCs w:val="16"/>
              </w:rPr>
              <w:t>*Bakery (equal to or more than 10,000 sq feet in size)</w:t>
            </w:r>
          </w:p>
        </w:tc>
        <w:tc>
          <w:tcPr>
            <w:tcW w:w="1647" w:type="dxa"/>
          </w:tcPr>
          <w:p w14:paraId="7D77439D" w14:textId="77777777" w:rsidR="003667C2" w:rsidRPr="00C93F48" w:rsidRDefault="003667C2" w:rsidP="009E607F">
            <w:pPr>
              <w:ind w:left="-81"/>
              <w:rPr>
                <w:sz w:val="16"/>
                <w:szCs w:val="16"/>
              </w:rPr>
            </w:pPr>
            <w:r>
              <w:rPr>
                <w:sz w:val="16"/>
                <w:szCs w:val="16"/>
              </w:rPr>
              <w:t>*Brewery (equal to or more than 10,000 sq feet in size)</w:t>
            </w:r>
          </w:p>
        </w:tc>
        <w:tc>
          <w:tcPr>
            <w:tcW w:w="1647" w:type="dxa"/>
          </w:tcPr>
          <w:p w14:paraId="6369D372" w14:textId="77777777" w:rsidR="003667C2" w:rsidRPr="00C93F48" w:rsidRDefault="003667C2" w:rsidP="009E607F">
            <w:pPr>
              <w:ind w:left="-108"/>
              <w:rPr>
                <w:sz w:val="16"/>
                <w:szCs w:val="16"/>
              </w:rPr>
            </w:pPr>
            <w:r>
              <w:rPr>
                <w:sz w:val="16"/>
                <w:szCs w:val="16"/>
              </w:rPr>
              <w:t>*Candy Factory (equal to or more than 10,000 sq feet in size)</w:t>
            </w:r>
          </w:p>
        </w:tc>
        <w:tc>
          <w:tcPr>
            <w:tcW w:w="1647" w:type="dxa"/>
          </w:tcPr>
          <w:p w14:paraId="6DE1AE87" w14:textId="77777777" w:rsidR="003667C2" w:rsidRPr="00C93F48" w:rsidRDefault="003667C2" w:rsidP="009E607F">
            <w:pPr>
              <w:ind w:left="-45"/>
              <w:rPr>
                <w:sz w:val="16"/>
                <w:szCs w:val="16"/>
              </w:rPr>
            </w:pPr>
            <w:r>
              <w:rPr>
                <w:sz w:val="16"/>
                <w:szCs w:val="16"/>
              </w:rPr>
              <w:t>*Flour Mill (equal to or more than 10,000 sq feet in size)</w:t>
            </w:r>
          </w:p>
        </w:tc>
        <w:tc>
          <w:tcPr>
            <w:tcW w:w="1647" w:type="dxa"/>
          </w:tcPr>
          <w:p w14:paraId="05F16363" w14:textId="77777777" w:rsidR="003667C2" w:rsidRPr="00C93F48" w:rsidRDefault="003667C2" w:rsidP="009E607F">
            <w:pPr>
              <w:ind w:left="-72"/>
              <w:rPr>
                <w:sz w:val="16"/>
                <w:szCs w:val="16"/>
              </w:rPr>
            </w:pPr>
            <w:r>
              <w:rPr>
                <w:sz w:val="16"/>
                <w:szCs w:val="16"/>
              </w:rPr>
              <w:t>*Food Product Manufacture (equal to or more than 10,000 sq feet in size)</w:t>
            </w:r>
          </w:p>
        </w:tc>
        <w:tc>
          <w:tcPr>
            <w:tcW w:w="1647" w:type="dxa"/>
          </w:tcPr>
          <w:p w14:paraId="187E87A3" w14:textId="77777777" w:rsidR="003667C2" w:rsidRPr="00C93F48" w:rsidRDefault="003667C2" w:rsidP="009E607F">
            <w:pPr>
              <w:ind w:left="-99"/>
              <w:rPr>
                <w:sz w:val="16"/>
                <w:szCs w:val="16"/>
              </w:rPr>
            </w:pPr>
            <w:r>
              <w:rPr>
                <w:sz w:val="16"/>
                <w:szCs w:val="16"/>
              </w:rPr>
              <w:t>*Motion Picture Productions (equal to or more than 10,000 sq feet in size)</w:t>
            </w:r>
          </w:p>
        </w:tc>
      </w:tr>
      <w:tr w:rsidR="003667C2" w:rsidRPr="00C93F48" w14:paraId="14F2F0A4" w14:textId="77777777" w:rsidTr="009E607F">
        <w:trPr>
          <w:trHeight w:val="736"/>
        </w:trPr>
        <w:tc>
          <w:tcPr>
            <w:tcW w:w="1647" w:type="dxa"/>
          </w:tcPr>
          <w:p w14:paraId="59B18819" w14:textId="77777777" w:rsidR="003667C2" w:rsidRPr="00C93F48" w:rsidRDefault="003667C2" w:rsidP="009E607F">
            <w:pPr>
              <w:ind w:left="-90"/>
              <w:rPr>
                <w:sz w:val="16"/>
                <w:szCs w:val="16"/>
              </w:rPr>
            </w:pPr>
            <w:r>
              <w:rPr>
                <w:sz w:val="16"/>
                <w:szCs w:val="16"/>
              </w:rPr>
              <w:t>*Shoe Manufacture (equal to or more than 10,000 sq feet in size)</w:t>
            </w:r>
          </w:p>
        </w:tc>
        <w:tc>
          <w:tcPr>
            <w:tcW w:w="1647" w:type="dxa"/>
          </w:tcPr>
          <w:p w14:paraId="0ABF1947" w14:textId="77777777" w:rsidR="003667C2" w:rsidRPr="00C93F48" w:rsidRDefault="003667C2" w:rsidP="009E607F">
            <w:pPr>
              <w:ind w:left="-117"/>
              <w:rPr>
                <w:sz w:val="16"/>
                <w:szCs w:val="16"/>
              </w:rPr>
            </w:pPr>
            <w:r>
              <w:rPr>
                <w:sz w:val="16"/>
                <w:szCs w:val="16"/>
              </w:rPr>
              <w:t>*Textile Manufacture (more than 10,000 sq feet in size)</w:t>
            </w:r>
          </w:p>
        </w:tc>
        <w:tc>
          <w:tcPr>
            <w:tcW w:w="9882" w:type="dxa"/>
            <w:gridSpan w:val="6"/>
          </w:tcPr>
          <w:p w14:paraId="60396560" w14:textId="77777777" w:rsidR="003667C2" w:rsidRPr="00C93F48" w:rsidRDefault="003667C2" w:rsidP="009E607F">
            <w:pPr>
              <w:ind w:left="-99"/>
              <w:rPr>
                <w:sz w:val="16"/>
                <w:szCs w:val="16"/>
              </w:rPr>
            </w:pPr>
          </w:p>
        </w:tc>
      </w:tr>
      <w:tr w:rsidR="003667C2" w:rsidRPr="00C93F48" w14:paraId="5D546E4B" w14:textId="77777777" w:rsidTr="009E607F">
        <w:trPr>
          <w:trHeight w:val="378"/>
        </w:trPr>
        <w:tc>
          <w:tcPr>
            <w:tcW w:w="13176" w:type="dxa"/>
            <w:gridSpan w:val="8"/>
            <w:shd w:val="pct20" w:color="auto" w:fill="auto"/>
          </w:tcPr>
          <w:p w14:paraId="4706721C" w14:textId="77777777" w:rsidR="003667C2" w:rsidRPr="005A641C" w:rsidRDefault="003667C2" w:rsidP="009E607F">
            <w:pPr>
              <w:jc w:val="center"/>
            </w:pPr>
            <w:r>
              <w:t>Additional Standards</w:t>
            </w:r>
          </w:p>
        </w:tc>
      </w:tr>
      <w:tr w:rsidR="003667C2" w:rsidRPr="00C93F48" w14:paraId="39CA9CC6" w14:textId="77777777" w:rsidTr="009E607F">
        <w:tc>
          <w:tcPr>
            <w:tcW w:w="4941" w:type="dxa"/>
            <w:gridSpan w:val="3"/>
          </w:tcPr>
          <w:p w14:paraId="0B181016" w14:textId="77777777" w:rsidR="003667C2" w:rsidRPr="00C93F48" w:rsidRDefault="003667C2" w:rsidP="009E607F">
            <w:pPr>
              <w:ind w:left="-54"/>
              <w:jc w:val="center"/>
              <w:rPr>
                <w:sz w:val="16"/>
                <w:szCs w:val="16"/>
              </w:rPr>
            </w:pPr>
            <w:r>
              <w:rPr>
                <w:sz w:val="16"/>
                <w:szCs w:val="16"/>
              </w:rPr>
              <w:t>Maximum Front Yard Setback</w:t>
            </w:r>
          </w:p>
        </w:tc>
        <w:tc>
          <w:tcPr>
            <w:tcW w:w="8235" w:type="dxa"/>
            <w:gridSpan w:val="5"/>
          </w:tcPr>
          <w:p w14:paraId="352DD17E" w14:textId="77777777" w:rsidR="003667C2" w:rsidRPr="00C93F48" w:rsidRDefault="003667C2" w:rsidP="009E607F">
            <w:pPr>
              <w:ind w:left="-99"/>
              <w:jc w:val="center"/>
              <w:rPr>
                <w:sz w:val="16"/>
                <w:szCs w:val="16"/>
              </w:rPr>
            </w:pPr>
            <w:r>
              <w:rPr>
                <w:sz w:val="16"/>
                <w:szCs w:val="16"/>
              </w:rPr>
              <w:t>20 feet without a parking lot &amp; 50 feet with a front parking lot</w:t>
            </w:r>
          </w:p>
        </w:tc>
      </w:tr>
      <w:tr w:rsidR="003667C2" w:rsidRPr="00C93F48" w14:paraId="172AAEA2" w14:textId="77777777" w:rsidTr="009E607F">
        <w:tc>
          <w:tcPr>
            <w:tcW w:w="4941" w:type="dxa"/>
            <w:gridSpan w:val="3"/>
          </w:tcPr>
          <w:p w14:paraId="2CED3524" w14:textId="77777777" w:rsidR="003667C2" w:rsidRPr="00C93F48" w:rsidRDefault="003667C2" w:rsidP="009E607F">
            <w:pPr>
              <w:ind w:left="-54"/>
              <w:jc w:val="center"/>
              <w:rPr>
                <w:sz w:val="16"/>
                <w:szCs w:val="16"/>
              </w:rPr>
            </w:pPr>
            <w:r>
              <w:rPr>
                <w:sz w:val="16"/>
                <w:szCs w:val="16"/>
              </w:rPr>
              <w:t>Maximum Building Height</w:t>
            </w:r>
          </w:p>
        </w:tc>
        <w:tc>
          <w:tcPr>
            <w:tcW w:w="8235" w:type="dxa"/>
            <w:gridSpan w:val="5"/>
          </w:tcPr>
          <w:p w14:paraId="231C7E6C" w14:textId="77777777" w:rsidR="003667C2" w:rsidRPr="00C93F48" w:rsidRDefault="003667C2" w:rsidP="009E607F">
            <w:pPr>
              <w:ind w:left="-99"/>
              <w:jc w:val="center"/>
              <w:rPr>
                <w:sz w:val="16"/>
                <w:szCs w:val="16"/>
              </w:rPr>
            </w:pPr>
            <w:r>
              <w:rPr>
                <w:sz w:val="16"/>
                <w:szCs w:val="16"/>
              </w:rPr>
              <w:t>65 Feet</w:t>
            </w:r>
          </w:p>
        </w:tc>
      </w:tr>
      <w:tr w:rsidR="003667C2" w:rsidRPr="00C93F48" w14:paraId="385F772D" w14:textId="77777777" w:rsidTr="009E607F">
        <w:tc>
          <w:tcPr>
            <w:tcW w:w="4941" w:type="dxa"/>
            <w:gridSpan w:val="3"/>
          </w:tcPr>
          <w:p w14:paraId="5B7A3592" w14:textId="77777777" w:rsidR="003667C2" w:rsidRPr="00C93F48" w:rsidRDefault="003667C2" w:rsidP="009E607F">
            <w:pPr>
              <w:ind w:left="-54"/>
              <w:jc w:val="center"/>
              <w:rPr>
                <w:sz w:val="16"/>
                <w:szCs w:val="16"/>
              </w:rPr>
            </w:pPr>
            <w:r>
              <w:rPr>
                <w:sz w:val="16"/>
                <w:szCs w:val="16"/>
              </w:rPr>
              <w:t>Landscaping &amp; Buffering</w:t>
            </w:r>
          </w:p>
        </w:tc>
        <w:tc>
          <w:tcPr>
            <w:tcW w:w="8235" w:type="dxa"/>
            <w:gridSpan w:val="5"/>
          </w:tcPr>
          <w:p w14:paraId="7A660F22" w14:textId="77777777" w:rsidR="003667C2" w:rsidRPr="00C93F48" w:rsidRDefault="003667C2" w:rsidP="009E607F">
            <w:pPr>
              <w:ind w:left="-99"/>
              <w:jc w:val="center"/>
              <w:rPr>
                <w:sz w:val="16"/>
                <w:szCs w:val="16"/>
              </w:rPr>
            </w:pPr>
            <w:r>
              <w:rPr>
                <w:sz w:val="16"/>
                <w:szCs w:val="16"/>
              </w:rPr>
              <w:t>5%-AND the 5% must be maintained AND must be completely visible from the public way</w:t>
            </w:r>
          </w:p>
        </w:tc>
      </w:tr>
      <w:tr w:rsidR="003667C2" w:rsidRPr="00C93F48" w14:paraId="18A2DB77" w14:textId="77777777" w:rsidTr="009E607F">
        <w:tc>
          <w:tcPr>
            <w:tcW w:w="4941" w:type="dxa"/>
            <w:gridSpan w:val="3"/>
          </w:tcPr>
          <w:p w14:paraId="416BBB82" w14:textId="77777777" w:rsidR="003667C2" w:rsidRDefault="003667C2" w:rsidP="009E607F">
            <w:pPr>
              <w:ind w:left="-54"/>
              <w:jc w:val="center"/>
              <w:rPr>
                <w:sz w:val="16"/>
                <w:szCs w:val="16"/>
              </w:rPr>
            </w:pPr>
          </w:p>
          <w:p w14:paraId="5D0552FA" w14:textId="77777777" w:rsidR="003667C2" w:rsidRPr="00C93F48" w:rsidRDefault="003667C2" w:rsidP="009E607F">
            <w:pPr>
              <w:ind w:left="-54"/>
              <w:jc w:val="center"/>
              <w:rPr>
                <w:sz w:val="16"/>
                <w:szCs w:val="16"/>
              </w:rPr>
            </w:pPr>
            <w:r>
              <w:rPr>
                <w:sz w:val="16"/>
                <w:szCs w:val="16"/>
              </w:rPr>
              <w:t>Buffering</w:t>
            </w:r>
          </w:p>
        </w:tc>
        <w:tc>
          <w:tcPr>
            <w:tcW w:w="8235" w:type="dxa"/>
            <w:gridSpan w:val="5"/>
          </w:tcPr>
          <w:p w14:paraId="304D181D" w14:textId="77777777" w:rsidR="003667C2" w:rsidRPr="00C93F48" w:rsidRDefault="003667C2" w:rsidP="009E607F">
            <w:pPr>
              <w:ind w:left="-99"/>
              <w:jc w:val="center"/>
              <w:rPr>
                <w:sz w:val="16"/>
                <w:szCs w:val="16"/>
              </w:rPr>
            </w:pPr>
            <w:r w:rsidRPr="00690195">
              <w:rPr>
                <w:bCs/>
                <w:sz w:val="16"/>
                <w:szCs w:val="16"/>
              </w:rPr>
              <w:t xml:space="preserve">All buffering must be maintained AND must be completely visible from the public way and shall comply with </w:t>
            </w:r>
            <w:r>
              <w:rPr>
                <w:bCs/>
                <w:sz w:val="16"/>
                <w:szCs w:val="16"/>
              </w:rPr>
              <w:t>Chapter 8,</w:t>
            </w:r>
            <w:r w:rsidRPr="00690195">
              <w:rPr>
                <w:bCs/>
                <w:sz w:val="16"/>
                <w:szCs w:val="16"/>
              </w:rPr>
              <w:t xml:space="preserve"> Buffering shall be between development and public way</w:t>
            </w:r>
          </w:p>
        </w:tc>
      </w:tr>
      <w:tr w:rsidR="003667C2" w:rsidRPr="00C93F48" w14:paraId="1E9ADCB8" w14:textId="77777777" w:rsidTr="009E607F">
        <w:tc>
          <w:tcPr>
            <w:tcW w:w="4941" w:type="dxa"/>
            <w:gridSpan w:val="3"/>
          </w:tcPr>
          <w:p w14:paraId="3ACA3049" w14:textId="77777777" w:rsidR="003667C2" w:rsidRDefault="003667C2" w:rsidP="009E607F">
            <w:pPr>
              <w:ind w:left="-54"/>
              <w:jc w:val="center"/>
              <w:rPr>
                <w:sz w:val="16"/>
                <w:szCs w:val="16"/>
              </w:rPr>
            </w:pPr>
          </w:p>
          <w:p w14:paraId="79AB2201" w14:textId="77777777" w:rsidR="003667C2" w:rsidRPr="00C93F48" w:rsidRDefault="003667C2" w:rsidP="009E607F">
            <w:pPr>
              <w:ind w:left="-54"/>
              <w:jc w:val="center"/>
              <w:rPr>
                <w:sz w:val="16"/>
                <w:szCs w:val="16"/>
              </w:rPr>
            </w:pPr>
            <w:r>
              <w:rPr>
                <w:sz w:val="16"/>
                <w:szCs w:val="16"/>
              </w:rPr>
              <w:t>Landscaping</w:t>
            </w:r>
          </w:p>
        </w:tc>
        <w:tc>
          <w:tcPr>
            <w:tcW w:w="8235" w:type="dxa"/>
            <w:gridSpan w:val="5"/>
          </w:tcPr>
          <w:p w14:paraId="35447720" w14:textId="77777777" w:rsidR="003667C2" w:rsidRPr="00C93F48" w:rsidRDefault="003667C2" w:rsidP="009E607F">
            <w:pPr>
              <w:ind w:left="-99"/>
              <w:jc w:val="center"/>
              <w:rPr>
                <w:sz w:val="16"/>
                <w:szCs w:val="16"/>
              </w:rPr>
            </w:pPr>
            <w:r w:rsidRPr="00690195">
              <w:rPr>
                <w:bCs/>
                <w:sz w:val="16"/>
                <w:szCs w:val="16"/>
              </w:rPr>
              <w:t>5% for all developments. Buildings or developments within 100 feet of any road 10%. Landscaping shall be between development and public way.</w:t>
            </w:r>
          </w:p>
        </w:tc>
      </w:tr>
      <w:tr w:rsidR="003667C2" w:rsidRPr="00C93F48" w14:paraId="5FBDEBC9" w14:textId="77777777" w:rsidTr="009E607F">
        <w:tc>
          <w:tcPr>
            <w:tcW w:w="4941" w:type="dxa"/>
            <w:gridSpan w:val="3"/>
          </w:tcPr>
          <w:p w14:paraId="36124D5F" w14:textId="77777777" w:rsidR="003667C2" w:rsidRPr="00C93F48" w:rsidRDefault="003667C2" w:rsidP="009E607F">
            <w:pPr>
              <w:ind w:left="-54"/>
              <w:jc w:val="center"/>
              <w:rPr>
                <w:sz w:val="16"/>
                <w:szCs w:val="16"/>
              </w:rPr>
            </w:pPr>
            <w:r>
              <w:rPr>
                <w:sz w:val="16"/>
                <w:szCs w:val="16"/>
              </w:rPr>
              <w:t>Maximum Lot Coverage</w:t>
            </w:r>
          </w:p>
        </w:tc>
        <w:tc>
          <w:tcPr>
            <w:tcW w:w="8235" w:type="dxa"/>
            <w:gridSpan w:val="5"/>
          </w:tcPr>
          <w:p w14:paraId="772EF6C5" w14:textId="77777777" w:rsidR="003667C2" w:rsidRPr="00C93F48" w:rsidRDefault="003667C2" w:rsidP="009E607F">
            <w:pPr>
              <w:ind w:left="-99"/>
              <w:jc w:val="center"/>
              <w:rPr>
                <w:sz w:val="16"/>
                <w:szCs w:val="16"/>
              </w:rPr>
            </w:pPr>
            <w:r>
              <w:rPr>
                <w:sz w:val="16"/>
                <w:szCs w:val="16"/>
              </w:rPr>
              <w:t>80%</w:t>
            </w:r>
          </w:p>
        </w:tc>
      </w:tr>
    </w:tbl>
    <w:p w14:paraId="140B608E" w14:textId="77777777" w:rsidR="0002321A" w:rsidRDefault="0002321A" w:rsidP="0002321A">
      <w:pPr>
        <w:pStyle w:val="ListParagraph"/>
        <w:jc w:val="center"/>
        <w:rPr>
          <w:rFonts w:ascii="Times New Roman" w:hAnsi="Times New Roman" w:cs="Times New Roman"/>
          <w:b/>
          <w:sz w:val="18"/>
          <w:szCs w:val="18"/>
        </w:rPr>
      </w:pPr>
    </w:p>
    <w:tbl>
      <w:tblPr>
        <w:tblStyle w:val="TableGrid"/>
        <w:tblW w:w="0" w:type="auto"/>
        <w:tblLook w:val="04A0" w:firstRow="1" w:lastRow="0" w:firstColumn="1" w:lastColumn="0" w:noHBand="0" w:noVBand="1"/>
      </w:tblPr>
      <w:tblGrid>
        <w:gridCol w:w="1094"/>
        <w:gridCol w:w="1744"/>
        <w:gridCol w:w="1165"/>
        <w:gridCol w:w="1218"/>
        <w:gridCol w:w="1647"/>
        <w:gridCol w:w="1286"/>
        <w:gridCol w:w="1196"/>
      </w:tblGrid>
      <w:tr w:rsidR="003667C2" w14:paraId="43A5EFED" w14:textId="77777777" w:rsidTr="009E607F">
        <w:tc>
          <w:tcPr>
            <w:tcW w:w="13176" w:type="dxa"/>
            <w:gridSpan w:val="7"/>
            <w:tcBorders>
              <w:bottom w:val="single" w:sz="4" w:space="0" w:color="auto"/>
            </w:tcBorders>
          </w:tcPr>
          <w:p w14:paraId="1383D598" w14:textId="77777777" w:rsidR="003667C2" w:rsidRPr="006D20DC" w:rsidRDefault="003667C2" w:rsidP="009E607F">
            <w:pPr>
              <w:jc w:val="center"/>
              <w:rPr>
                <w:b/>
              </w:rPr>
            </w:pPr>
            <w:r w:rsidRPr="006D20DC">
              <w:rPr>
                <w:b/>
              </w:rPr>
              <w:t>Industrial (I) A.5</w:t>
            </w:r>
          </w:p>
        </w:tc>
      </w:tr>
      <w:tr w:rsidR="003667C2" w14:paraId="1852241D" w14:textId="77777777" w:rsidTr="009E607F">
        <w:tc>
          <w:tcPr>
            <w:tcW w:w="13176" w:type="dxa"/>
            <w:gridSpan w:val="7"/>
            <w:shd w:val="pct20" w:color="auto" w:fill="auto"/>
          </w:tcPr>
          <w:p w14:paraId="4FF22A6B" w14:textId="77777777" w:rsidR="003667C2" w:rsidRDefault="003667C2" w:rsidP="009E607F">
            <w:pPr>
              <w:jc w:val="center"/>
            </w:pPr>
            <w:r>
              <w:t>Permitted Uses</w:t>
            </w:r>
          </w:p>
        </w:tc>
      </w:tr>
      <w:tr w:rsidR="003667C2" w14:paraId="130C3C81" w14:textId="77777777" w:rsidTr="009E607F">
        <w:tc>
          <w:tcPr>
            <w:tcW w:w="1882" w:type="dxa"/>
          </w:tcPr>
          <w:p w14:paraId="22402CD3" w14:textId="77777777" w:rsidR="003667C2" w:rsidRPr="00EC57B8" w:rsidRDefault="003667C2" w:rsidP="009E607F">
            <w:pPr>
              <w:ind w:left="-90"/>
              <w:rPr>
                <w:sz w:val="16"/>
                <w:szCs w:val="16"/>
              </w:rPr>
            </w:pPr>
            <w:r w:rsidRPr="00EC57B8">
              <w:rPr>
                <w:bCs/>
                <w:sz w:val="16"/>
                <w:szCs w:val="16"/>
              </w:rPr>
              <w:t>Aircraft Assembly</w:t>
            </w:r>
          </w:p>
        </w:tc>
        <w:tc>
          <w:tcPr>
            <w:tcW w:w="1886" w:type="dxa"/>
            <w:vMerge w:val="restart"/>
          </w:tcPr>
          <w:p w14:paraId="13046EA6" w14:textId="77777777" w:rsidR="003667C2" w:rsidRPr="00EC57B8" w:rsidRDefault="003667C2" w:rsidP="009E607F">
            <w:pPr>
              <w:ind w:left="-82"/>
              <w:rPr>
                <w:sz w:val="16"/>
                <w:szCs w:val="16"/>
              </w:rPr>
            </w:pPr>
            <w:r w:rsidRPr="00EC57B8">
              <w:rPr>
                <w:bCs/>
                <w:sz w:val="16"/>
                <w:szCs w:val="16"/>
              </w:rPr>
              <w:t>Airports (public &amp; private) and landing fields</w:t>
            </w:r>
          </w:p>
        </w:tc>
        <w:tc>
          <w:tcPr>
            <w:tcW w:w="1881" w:type="dxa"/>
            <w:vMerge w:val="restart"/>
          </w:tcPr>
          <w:p w14:paraId="2C15A189" w14:textId="77777777" w:rsidR="003667C2" w:rsidRPr="00EC57B8" w:rsidRDefault="003667C2" w:rsidP="009E607F">
            <w:pPr>
              <w:ind w:left="-74"/>
              <w:rPr>
                <w:sz w:val="16"/>
                <w:szCs w:val="16"/>
              </w:rPr>
            </w:pPr>
            <w:r w:rsidRPr="00EC57B8">
              <w:rPr>
                <w:bCs/>
                <w:sz w:val="16"/>
                <w:szCs w:val="16"/>
              </w:rPr>
              <w:t>Airports, including accessory commercial uses</w:t>
            </w:r>
          </w:p>
        </w:tc>
        <w:tc>
          <w:tcPr>
            <w:tcW w:w="1881" w:type="dxa"/>
            <w:vMerge w:val="restart"/>
          </w:tcPr>
          <w:p w14:paraId="54E2C655" w14:textId="77777777" w:rsidR="003667C2" w:rsidRPr="00EC57B8" w:rsidRDefault="003667C2" w:rsidP="009E607F">
            <w:pPr>
              <w:ind w:left="-66"/>
              <w:rPr>
                <w:sz w:val="16"/>
                <w:szCs w:val="16"/>
              </w:rPr>
            </w:pPr>
            <w:r w:rsidRPr="00EC57B8">
              <w:rPr>
                <w:bCs/>
                <w:sz w:val="16"/>
                <w:szCs w:val="16"/>
              </w:rPr>
              <w:t>Animal and Marine Fats and Oils</w:t>
            </w:r>
          </w:p>
        </w:tc>
        <w:tc>
          <w:tcPr>
            <w:tcW w:w="1881" w:type="dxa"/>
            <w:vMerge w:val="restart"/>
          </w:tcPr>
          <w:p w14:paraId="1ADF823F" w14:textId="77777777" w:rsidR="003667C2" w:rsidRPr="00EC57B8" w:rsidRDefault="003667C2" w:rsidP="009E607F">
            <w:pPr>
              <w:ind w:left="-58"/>
              <w:rPr>
                <w:sz w:val="16"/>
                <w:szCs w:val="16"/>
              </w:rPr>
            </w:pPr>
            <w:r w:rsidRPr="00EC57B8">
              <w:rPr>
                <w:bCs/>
                <w:sz w:val="16"/>
                <w:szCs w:val="16"/>
              </w:rPr>
              <w:t>Animal By-Products Plant</w:t>
            </w:r>
          </w:p>
        </w:tc>
        <w:tc>
          <w:tcPr>
            <w:tcW w:w="1883" w:type="dxa"/>
          </w:tcPr>
          <w:p w14:paraId="0B947CC9" w14:textId="77777777" w:rsidR="003667C2" w:rsidRPr="00EC57B8" w:rsidRDefault="003667C2" w:rsidP="009E607F">
            <w:pPr>
              <w:ind w:left="-50"/>
              <w:rPr>
                <w:sz w:val="16"/>
                <w:szCs w:val="16"/>
              </w:rPr>
            </w:pPr>
            <w:r w:rsidRPr="00EC57B8">
              <w:rPr>
                <w:bCs/>
                <w:sz w:val="16"/>
                <w:szCs w:val="16"/>
              </w:rPr>
              <w:t>Asphaltic Oil Storage</w:t>
            </w:r>
          </w:p>
        </w:tc>
        <w:tc>
          <w:tcPr>
            <w:tcW w:w="1882" w:type="dxa"/>
            <w:vMerge w:val="restart"/>
          </w:tcPr>
          <w:p w14:paraId="5A83F2F3" w14:textId="77777777" w:rsidR="003667C2" w:rsidRPr="00EC57B8" w:rsidRDefault="003667C2" w:rsidP="009E607F">
            <w:pPr>
              <w:ind w:left="-43"/>
              <w:rPr>
                <w:sz w:val="16"/>
                <w:szCs w:val="16"/>
              </w:rPr>
            </w:pPr>
            <w:r w:rsidRPr="00EC57B8">
              <w:rPr>
                <w:bCs/>
                <w:sz w:val="16"/>
                <w:szCs w:val="16"/>
              </w:rPr>
              <w:t>Assembly of Machines (but not aircraft or motor vehicles)</w:t>
            </w:r>
          </w:p>
        </w:tc>
      </w:tr>
      <w:tr w:rsidR="003667C2" w14:paraId="1FB76E7A" w14:textId="77777777" w:rsidTr="009E607F">
        <w:trPr>
          <w:trHeight w:val="828"/>
        </w:trPr>
        <w:tc>
          <w:tcPr>
            <w:tcW w:w="1882" w:type="dxa"/>
          </w:tcPr>
          <w:p w14:paraId="5779EDBD" w14:textId="77777777" w:rsidR="003667C2" w:rsidRPr="00EC57B8" w:rsidRDefault="003667C2" w:rsidP="009E607F">
            <w:pPr>
              <w:ind w:left="-90"/>
              <w:rPr>
                <w:sz w:val="16"/>
                <w:szCs w:val="16"/>
              </w:rPr>
            </w:pPr>
            <w:r w:rsidRPr="00EC57B8">
              <w:rPr>
                <w:bCs/>
                <w:sz w:val="16"/>
                <w:szCs w:val="16"/>
              </w:rPr>
              <w:t>Assembly of Machines from Previously Prepared Parts</w:t>
            </w:r>
          </w:p>
        </w:tc>
        <w:tc>
          <w:tcPr>
            <w:tcW w:w="1886" w:type="dxa"/>
            <w:vMerge/>
          </w:tcPr>
          <w:p w14:paraId="7BA2536F" w14:textId="77777777" w:rsidR="003667C2" w:rsidRPr="00EC57B8" w:rsidRDefault="003667C2" w:rsidP="009E607F">
            <w:pPr>
              <w:ind w:left="-82"/>
              <w:rPr>
                <w:sz w:val="16"/>
                <w:szCs w:val="16"/>
              </w:rPr>
            </w:pPr>
          </w:p>
        </w:tc>
        <w:tc>
          <w:tcPr>
            <w:tcW w:w="1881" w:type="dxa"/>
            <w:vMerge/>
          </w:tcPr>
          <w:p w14:paraId="1D67B91F" w14:textId="77777777" w:rsidR="003667C2" w:rsidRPr="00EC57B8" w:rsidRDefault="003667C2" w:rsidP="009E607F">
            <w:pPr>
              <w:ind w:left="-74"/>
              <w:rPr>
                <w:sz w:val="16"/>
                <w:szCs w:val="16"/>
              </w:rPr>
            </w:pPr>
          </w:p>
        </w:tc>
        <w:tc>
          <w:tcPr>
            <w:tcW w:w="1881" w:type="dxa"/>
            <w:vMerge/>
          </w:tcPr>
          <w:p w14:paraId="2F358E0A" w14:textId="77777777" w:rsidR="003667C2" w:rsidRPr="00EC57B8" w:rsidRDefault="003667C2" w:rsidP="009E607F">
            <w:pPr>
              <w:ind w:left="-66"/>
              <w:rPr>
                <w:sz w:val="16"/>
                <w:szCs w:val="16"/>
              </w:rPr>
            </w:pPr>
          </w:p>
        </w:tc>
        <w:tc>
          <w:tcPr>
            <w:tcW w:w="1881" w:type="dxa"/>
            <w:vMerge/>
          </w:tcPr>
          <w:p w14:paraId="3496DCD1" w14:textId="77777777" w:rsidR="003667C2" w:rsidRPr="00EC57B8" w:rsidRDefault="003667C2" w:rsidP="009E607F">
            <w:pPr>
              <w:ind w:left="-58"/>
              <w:rPr>
                <w:sz w:val="16"/>
                <w:szCs w:val="16"/>
              </w:rPr>
            </w:pPr>
          </w:p>
        </w:tc>
        <w:tc>
          <w:tcPr>
            <w:tcW w:w="1883" w:type="dxa"/>
          </w:tcPr>
          <w:p w14:paraId="1AA206D5" w14:textId="77777777" w:rsidR="003667C2" w:rsidRPr="00EC57B8" w:rsidRDefault="003667C2" w:rsidP="009E607F">
            <w:pPr>
              <w:ind w:left="-50"/>
              <w:rPr>
                <w:sz w:val="16"/>
                <w:szCs w:val="16"/>
              </w:rPr>
            </w:pPr>
            <w:r w:rsidRPr="00EC57B8">
              <w:rPr>
                <w:bCs/>
                <w:sz w:val="16"/>
                <w:szCs w:val="16"/>
              </w:rPr>
              <w:t>Automobile Wrecking and/or Bailing</w:t>
            </w:r>
          </w:p>
        </w:tc>
        <w:tc>
          <w:tcPr>
            <w:tcW w:w="1882" w:type="dxa"/>
            <w:vMerge/>
          </w:tcPr>
          <w:p w14:paraId="54ECE91A" w14:textId="77777777" w:rsidR="003667C2" w:rsidRPr="00EC57B8" w:rsidRDefault="003667C2" w:rsidP="009E607F">
            <w:pPr>
              <w:ind w:left="-43"/>
              <w:rPr>
                <w:sz w:val="16"/>
                <w:szCs w:val="16"/>
              </w:rPr>
            </w:pPr>
          </w:p>
        </w:tc>
      </w:tr>
      <w:tr w:rsidR="003667C2" w14:paraId="42B982D7" w14:textId="77777777" w:rsidTr="009E607F">
        <w:tc>
          <w:tcPr>
            <w:tcW w:w="1882" w:type="dxa"/>
          </w:tcPr>
          <w:p w14:paraId="5B16049A" w14:textId="77777777" w:rsidR="003667C2" w:rsidRPr="00EC57B8" w:rsidRDefault="003667C2" w:rsidP="009E607F">
            <w:pPr>
              <w:ind w:left="-90"/>
              <w:rPr>
                <w:sz w:val="16"/>
                <w:szCs w:val="16"/>
              </w:rPr>
            </w:pPr>
            <w:r w:rsidRPr="00EC57B8">
              <w:rPr>
                <w:bCs/>
                <w:sz w:val="16"/>
                <w:szCs w:val="16"/>
              </w:rPr>
              <w:t>Bakery</w:t>
            </w:r>
          </w:p>
        </w:tc>
        <w:tc>
          <w:tcPr>
            <w:tcW w:w="1886" w:type="dxa"/>
          </w:tcPr>
          <w:p w14:paraId="76BB7051" w14:textId="77777777" w:rsidR="003667C2" w:rsidRPr="00EC57B8" w:rsidRDefault="003667C2" w:rsidP="009E607F">
            <w:pPr>
              <w:ind w:left="-82"/>
              <w:rPr>
                <w:sz w:val="16"/>
                <w:szCs w:val="16"/>
              </w:rPr>
            </w:pPr>
            <w:r w:rsidRPr="00EC57B8">
              <w:rPr>
                <w:bCs/>
                <w:sz w:val="16"/>
                <w:szCs w:val="16"/>
              </w:rPr>
              <w:t>Batch Plat</w:t>
            </w:r>
          </w:p>
        </w:tc>
        <w:tc>
          <w:tcPr>
            <w:tcW w:w="1881" w:type="dxa"/>
            <w:vMerge w:val="restart"/>
          </w:tcPr>
          <w:p w14:paraId="0FD0D49B" w14:textId="77777777" w:rsidR="003667C2" w:rsidRPr="00EC57B8" w:rsidRDefault="003667C2" w:rsidP="009E607F">
            <w:pPr>
              <w:ind w:left="-74"/>
              <w:rPr>
                <w:sz w:val="16"/>
                <w:szCs w:val="16"/>
              </w:rPr>
            </w:pPr>
            <w:r w:rsidRPr="00EC57B8">
              <w:rPr>
                <w:bCs/>
                <w:sz w:val="16"/>
                <w:szCs w:val="16"/>
              </w:rPr>
              <w:t>Bedding &amp; Pillow Manufacturing &amp; Cleaning or Removing</w:t>
            </w:r>
          </w:p>
        </w:tc>
        <w:tc>
          <w:tcPr>
            <w:tcW w:w="1881" w:type="dxa"/>
          </w:tcPr>
          <w:p w14:paraId="5978F77A" w14:textId="77777777" w:rsidR="003667C2" w:rsidRPr="00EC57B8" w:rsidRDefault="003667C2" w:rsidP="009E607F">
            <w:pPr>
              <w:ind w:left="-66"/>
              <w:rPr>
                <w:sz w:val="16"/>
                <w:szCs w:val="16"/>
              </w:rPr>
            </w:pPr>
            <w:r w:rsidRPr="00EC57B8">
              <w:rPr>
                <w:bCs/>
                <w:sz w:val="16"/>
                <w:szCs w:val="16"/>
              </w:rPr>
              <w:t>Blacksmith Shop</w:t>
            </w:r>
          </w:p>
        </w:tc>
        <w:tc>
          <w:tcPr>
            <w:tcW w:w="1881" w:type="dxa"/>
          </w:tcPr>
          <w:p w14:paraId="10BAF3DE" w14:textId="77777777" w:rsidR="003667C2" w:rsidRPr="00EC57B8" w:rsidRDefault="003667C2" w:rsidP="009E607F">
            <w:pPr>
              <w:ind w:left="-58"/>
              <w:rPr>
                <w:sz w:val="16"/>
                <w:szCs w:val="16"/>
              </w:rPr>
            </w:pPr>
            <w:r w:rsidRPr="00EC57B8">
              <w:rPr>
                <w:bCs/>
                <w:sz w:val="16"/>
                <w:szCs w:val="16"/>
              </w:rPr>
              <w:t>Blast Furnace</w:t>
            </w:r>
          </w:p>
        </w:tc>
        <w:tc>
          <w:tcPr>
            <w:tcW w:w="1883" w:type="dxa"/>
            <w:vMerge w:val="restart"/>
          </w:tcPr>
          <w:p w14:paraId="6F2A3861" w14:textId="77777777" w:rsidR="003667C2" w:rsidRPr="00EC57B8" w:rsidRDefault="003667C2" w:rsidP="009E607F">
            <w:pPr>
              <w:ind w:left="-50"/>
              <w:rPr>
                <w:sz w:val="16"/>
                <w:szCs w:val="16"/>
              </w:rPr>
            </w:pPr>
            <w:r w:rsidRPr="00EC57B8">
              <w:rPr>
                <w:bCs/>
                <w:sz w:val="16"/>
                <w:szCs w:val="16"/>
              </w:rPr>
              <w:t>Boat Building or Repair</w:t>
            </w:r>
          </w:p>
        </w:tc>
        <w:tc>
          <w:tcPr>
            <w:tcW w:w="1882" w:type="dxa"/>
          </w:tcPr>
          <w:p w14:paraId="41C1CBF0" w14:textId="77777777" w:rsidR="003667C2" w:rsidRPr="00EC57B8" w:rsidRDefault="003667C2" w:rsidP="009E607F">
            <w:pPr>
              <w:ind w:left="-43"/>
              <w:rPr>
                <w:sz w:val="16"/>
                <w:szCs w:val="16"/>
              </w:rPr>
            </w:pPr>
            <w:r w:rsidRPr="00EC57B8">
              <w:rPr>
                <w:bCs/>
                <w:sz w:val="16"/>
                <w:szCs w:val="16"/>
              </w:rPr>
              <w:t>Book Binding</w:t>
            </w:r>
          </w:p>
        </w:tc>
      </w:tr>
      <w:tr w:rsidR="003667C2" w14:paraId="1A71336F" w14:textId="77777777" w:rsidTr="009E607F">
        <w:tc>
          <w:tcPr>
            <w:tcW w:w="1882" w:type="dxa"/>
            <w:vMerge w:val="restart"/>
          </w:tcPr>
          <w:p w14:paraId="61DD44F9" w14:textId="09F54B23" w:rsidR="003667C2" w:rsidRPr="00EC57B8" w:rsidRDefault="003667C2" w:rsidP="009E607F">
            <w:pPr>
              <w:ind w:left="-90"/>
              <w:rPr>
                <w:sz w:val="16"/>
                <w:szCs w:val="16"/>
              </w:rPr>
            </w:pPr>
            <w:r w:rsidRPr="00EC57B8">
              <w:rPr>
                <w:bCs/>
                <w:sz w:val="16"/>
                <w:szCs w:val="16"/>
              </w:rPr>
              <w:t>Bottling Plant (No Brewery)</w:t>
            </w:r>
          </w:p>
        </w:tc>
        <w:tc>
          <w:tcPr>
            <w:tcW w:w="1886" w:type="dxa"/>
          </w:tcPr>
          <w:p w14:paraId="00AC009E" w14:textId="77777777" w:rsidR="003667C2" w:rsidRPr="00EC57B8" w:rsidRDefault="003667C2" w:rsidP="009E607F">
            <w:pPr>
              <w:ind w:left="-82"/>
              <w:rPr>
                <w:sz w:val="16"/>
                <w:szCs w:val="16"/>
              </w:rPr>
            </w:pPr>
            <w:r w:rsidRPr="00EC57B8">
              <w:rPr>
                <w:bCs/>
                <w:sz w:val="16"/>
                <w:szCs w:val="16"/>
              </w:rPr>
              <w:t>Brewery</w:t>
            </w:r>
          </w:p>
        </w:tc>
        <w:tc>
          <w:tcPr>
            <w:tcW w:w="1881" w:type="dxa"/>
            <w:vMerge/>
          </w:tcPr>
          <w:p w14:paraId="61A0600C" w14:textId="77777777" w:rsidR="003667C2" w:rsidRPr="00EC57B8" w:rsidRDefault="003667C2" w:rsidP="009E607F">
            <w:pPr>
              <w:ind w:left="-74"/>
              <w:rPr>
                <w:sz w:val="16"/>
                <w:szCs w:val="16"/>
              </w:rPr>
            </w:pPr>
          </w:p>
        </w:tc>
        <w:tc>
          <w:tcPr>
            <w:tcW w:w="1881" w:type="dxa"/>
          </w:tcPr>
          <w:p w14:paraId="6091A478" w14:textId="77777777" w:rsidR="003667C2" w:rsidRPr="00EC57B8" w:rsidRDefault="003667C2" w:rsidP="009E607F">
            <w:pPr>
              <w:ind w:left="-66"/>
              <w:rPr>
                <w:sz w:val="16"/>
                <w:szCs w:val="16"/>
              </w:rPr>
            </w:pPr>
            <w:r w:rsidRPr="00EC57B8">
              <w:rPr>
                <w:bCs/>
                <w:sz w:val="16"/>
                <w:szCs w:val="16"/>
              </w:rPr>
              <w:t>Cabinet Shop</w:t>
            </w:r>
          </w:p>
        </w:tc>
        <w:tc>
          <w:tcPr>
            <w:tcW w:w="1881" w:type="dxa"/>
          </w:tcPr>
          <w:p w14:paraId="4E5F7B6A" w14:textId="77777777" w:rsidR="003667C2" w:rsidRPr="00EC57B8" w:rsidRDefault="003667C2" w:rsidP="009E607F">
            <w:pPr>
              <w:ind w:left="-58"/>
              <w:rPr>
                <w:sz w:val="16"/>
                <w:szCs w:val="16"/>
              </w:rPr>
            </w:pPr>
            <w:r w:rsidRPr="00EC57B8">
              <w:rPr>
                <w:bCs/>
                <w:sz w:val="16"/>
                <w:szCs w:val="16"/>
              </w:rPr>
              <w:t>Candy Factory</w:t>
            </w:r>
          </w:p>
        </w:tc>
        <w:tc>
          <w:tcPr>
            <w:tcW w:w="1883" w:type="dxa"/>
            <w:vMerge/>
          </w:tcPr>
          <w:p w14:paraId="400E79F5" w14:textId="77777777" w:rsidR="003667C2" w:rsidRPr="00EC57B8" w:rsidRDefault="003667C2" w:rsidP="009E607F">
            <w:pPr>
              <w:ind w:left="-50"/>
              <w:rPr>
                <w:sz w:val="16"/>
                <w:szCs w:val="16"/>
              </w:rPr>
            </w:pPr>
          </w:p>
        </w:tc>
        <w:tc>
          <w:tcPr>
            <w:tcW w:w="1882" w:type="dxa"/>
            <w:vMerge w:val="restart"/>
          </w:tcPr>
          <w:p w14:paraId="06698DCA" w14:textId="77777777" w:rsidR="003667C2" w:rsidRPr="00EC57B8" w:rsidRDefault="003667C2" w:rsidP="009E607F">
            <w:pPr>
              <w:ind w:left="-43"/>
              <w:rPr>
                <w:sz w:val="16"/>
                <w:szCs w:val="16"/>
              </w:rPr>
            </w:pPr>
            <w:r w:rsidRPr="00EC57B8">
              <w:rPr>
                <w:bCs/>
                <w:sz w:val="16"/>
                <w:szCs w:val="16"/>
              </w:rPr>
              <w:t>Cosmetic Manufacturing or Packaging</w:t>
            </w:r>
          </w:p>
        </w:tc>
      </w:tr>
      <w:tr w:rsidR="003667C2" w14:paraId="0A67998B" w14:textId="77777777" w:rsidTr="009E607F">
        <w:tc>
          <w:tcPr>
            <w:tcW w:w="1882" w:type="dxa"/>
            <w:vMerge/>
          </w:tcPr>
          <w:p w14:paraId="03CEF3E2" w14:textId="77777777" w:rsidR="003667C2" w:rsidRPr="00EC57B8" w:rsidRDefault="003667C2" w:rsidP="009E607F">
            <w:pPr>
              <w:ind w:left="-90"/>
              <w:rPr>
                <w:sz w:val="16"/>
                <w:szCs w:val="16"/>
              </w:rPr>
            </w:pPr>
          </w:p>
        </w:tc>
        <w:tc>
          <w:tcPr>
            <w:tcW w:w="1886" w:type="dxa"/>
          </w:tcPr>
          <w:p w14:paraId="356ECE50" w14:textId="77777777" w:rsidR="003667C2" w:rsidRPr="00EC57B8" w:rsidRDefault="003667C2" w:rsidP="009E607F">
            <w:pPr>
              <w:ind w:left="-82"/>
              <w:rPr>
                <w:sz w:val="16"/>
                <w:szCs w:val="16"/>
              </w:rPr>
            </w:pPr>
            <w:r w:rsidRPr="00EC57B8">
              <w:rPr>
                <w:bCs/>
                <w:sz w:val="16"/>
                <w:szCs w:val="16"/>
              </w:rPr>
              <w:t>Candy Manufacturing</w:t>
            </w:r>
          </w:p>
        </w:tc>
        <w:tc>
          <w:tcPr>
            <w:tcW w:w="1881" w:type="dxa"/>
            <w:vMerge/>
          </w:tcPr>
          <w:p w14:paraId="76EDA927" w14:textId="77777777" w:rsidR="003667C2" w:rsidRPr="00EC57B8" w:rsidRDefault="003667C2" w:rsidP="009E607F">
            <w:pPr>
              <w:ind w:left="-74"/>
              <w:rPr>
                <w:sz w:val="16"/>
                <w:szCs w:val="16"/>
              </w:rPr>
            </w:pPr>
          </w:p>
        </w:tc>
        <w:tc>
          <w:tcPr>
            <w:tcW w:w="1881" w:type="dxa"/>
            <w:vMerge w:val="restart"/>
          </w:tcPr>
          <w:p w14:paraId="167F320F" w14:textId="77777777" w:rsidR="003667C2" w:rsidRPr="00EC57B8" w:rsidRDefault="003667C2" w:rsidP="009E607F">
            <w:pPr>
              <w:ind w:left="-66"/>
              <w:rPr>
                <w:sz w:val="16"/>
                <w:szCs w:val="16"/>
              </w:rPr>
            </w:pPr>
            <w:r w:rsidRPr="00EC57B8">
              <w:rPr>
                <w:bCs/>
                <w:sz w:val="16"/>
                <w:szCs w:val="16"/>
              </w:rPr>
              <w:t>Carpet Manufacturing, Cleaning or renovating</w:t>
            </w:r>
          </w:p>
        </w:tc>
        <w:tc>
          <w:tcPr>
            <w:tcW w:w="1881" w:type="dxa"/>
            <w:vMerge w:val="restart"/>
          </w:tcPr>
          <w:p w14:paraId="28B02AB7" w14:textId="77777777" w:rsidR="003667C2" w:rsidRPr="00EC57B8" w:rsidRDefault="003667C2" w:rsidP="009E607F">
            <w:pPr>
              <w:ind w:left="-58"/>
              <w:rPr>
                <w:sz w:val="16"/>
                <w:szCs w:val="16"/>
              </w:rPr>
            </w:pPr>
            <w:r w:rsidRPr="00EC57B8">
              <w:rPr>
                <w:bCs/>
                <w:sz w:val="16"/>
                <w:szCs w:val="16"/>
              </w:rPr>
              <w:t>Ceramics Manufacture</w:t>
            </w:r>
          </w:p>
        </w:tc>
        <w:tc>
          <w:tcPr>
            <w:tcW w:w="1883" w:type="dxa"/>
            <w:vMerge w:val="restart"/>
          </w:tcPr>
          <w:p w14:paraId="096369FA" w14:textId="77777777" w:rsidR="003667C2" w:rsidRPr="00EC57B8" w:rsidRDefault="003667C2" w:rsidP="009E607F">
            <w:pPr>
              <w:ind w:left="-50"/>
              <w:rPr>
                <w:sz w:val="16"/>
                <w:szCs w:val="16"/>
              </w:rPr>
            </w:pPr>
            <w:r w:rsidRPr="00EC57B8">
              <w:rPr>
                <w:bCs/>
                <w:sz w:val="16"/>
                <w:szCs w:val="16"/>
              </w:rPr>
              <w:t>Communication Towers &amp; Antennas</w:t>
            </w:r>
          </w:p>
        </w:tc>
        <w:tc>
          <w:tcPr>
            <w:tcW w:w="1882" w:type="dxa"/>
            <w:vMerge/>
          </w:tcPr>
          <w:p w14:paraId="45E557D6" w14:textId="77777777" w:rsidR="003667C2" w:rsidRPr="00EC57B8" w:rsidRDefault="003667C2" w:rsidP="009E607F">
            <w:pPr>
              <w:ind w:left="-43"/>
              <w:rPr>
                <w:sz w:val="16"/>
                <w:szCs w:val="16"/>
              </w:rPr>
            </w:pPr>
          </w:p>
        </w:tc>
      </w:tr>
      <w:tr w:rsidR="003667C2" w14:paraId="3B503AFC" w14:textId="77777777" w:rsidTr="009E607F">
        <w:tc>
          <w:tcPr>
            <w:tcW w:w="1882" w:type="dxa"/>
          </w:tcPr>
          <w:p w14:paraId="437A1315" w14:textId="77777777" w:rsidR="003667C2" w:rsidRPr="00EC57B8" w:rsidRDefault="003667C2" w:rsidP="009E607F">
            <w:pPr>
              <w:ind w:left="-90"/>
              <w:rPr>
                <w:sz w:val="16"/>
                <w:szCs w:val="16"/>
              </w:rPr>
            </w:pPr>
            <w:r w:rsidRPr="00EC57B8">
              <w:rPr>
                <w:bCs/>
                <w:sz w:val="16"/>
                <w:szCs w:val="16"/>
              </w:rPr>
              <w:t>Creamery</w:t>
            </w:r>
          </w:p>
        </w:tc>
        <w:tc>
          <w:tcPr>
            <w:tcW w:w="1886" w:type="dxa"/>
            <w:vMerge w:val="restart"/>
          </w:tcPr>
          <w:p w14:paraId="3D3ADF33" w14:textId="77777777" w:rsidR="003667C2" w:rsidRPr="00EC57B8" w:rsidRDefault="003667C2" w:rsidP="009E607F">
            <w:pPr>
              <w:ind w:left="-82"/>
              <w:rPr>
                <w:sz w:val="16"/>
                <w:szCs w:val="16"/>
              </w:rPr>
            </w:pPr>
            <w:r w:rsidRPr="00EC57B8">
              <w:rPr>
                <w:bCs/>
                <w:sz w:val="16"/>
                <w:szCs w:val="16"/>
              </w:rPr>
              <w:t>Dairy Production/Packaging or Bottling</w:t>
            </w:r>
          </w:p>
        </w:tc>
        <w:tc>
          <w:tcPr>
            <w:tcW w:w="1881" w:type="dxa"/>
          </w:tcPr>
          <w:p w14:paraId="169187D0" w14:textId="77777777" w:rsidR="003667C2" w:rsidRPr="00EC57B8" w:rsidRDefault="003667C2" w:rsidP="009E607F">
            <w:pPr>
              <w:ind w:left="-74"/>
              <w:rPr>
                <w:sz w:val="16"/>
                <w:szCs w:val="16"/>
              </w:rPr>
            </w:pPr>
            <w:r w:rsidRPr="00EC57B8">
              <w:rPr>
                <w:bCs/>
                <w:sz w:val="16"/>
                <w:szCs w:val="16"/>
              </w:rPr>
              <w:t>Dog Pounds</w:t>
            </w:r>
          </w:p>
        </w:tc>
        <w:tc>
          <w:tcPr>
            <w:tcW w:w="1881" w:type="dxa"/>
            <w:vMerge/>
          </w:tcPr>
          <w:p w14:paraId="6813F9B2" w14:textId="77777777" w:rsidR="003667C2" w:rsidRPr="00EC57B8" w:rsidRDefault="003667C2" w:rsidP="009E607F">
            <w:pPr>
              <w:ind w:left="-66"/>
              <w:rPr>
                <w:sz w:val="16"/>
                <w:szCs w:val="16"/>
              </w:rPr>
            </w:pPr>
          </w:p>
        </w:tc>
        <w:tc>
          <w:tcPr>
            <w:tcW w:w="1881" w:type="dxa"/>
            <w:vMerge/>
          </w:tcPr>
          <w:p w14:paraId="615F1846" w14:textId="77777777" w:rsidR="003667C2" w:rsidRPr="00EC57B8" w:rsidRDefault="003667C2" w:rsidP="009E607F">
            <w:pPr>
              <w:ind w:left="-58"/>
              <w:rPr>
                <w:sz w:val="16"/>
                <w:szCs w:val="16"/>
              </w:rPr>
            </w:pPr>
          </w:p>
        </w:tc>
        <w:tc>
          <w:tcPr>
            <w:tcW w:w="1883" w:type="dxa"/>
            <w:vMerge/>
          </w:tcPr>
          <w:p w14:paraId="183323E0" w14:textId="77777777" w:rsidR="003667C2" w:rsidRPr="00EC57B8" w:rsidRDefault="003667C2" w:rsidP="009E607F">
            <w:pPr>
              <w:ind w:left="-50"/>
              <w:rPr>
                <w:sz w:val="16"/>
                <w:szCs w:val="16"/>
              </w:rPr>
            </w:pPr>
          </w:p>
        </w:tc>
        <w:tc>
          <w:tcPr>
            <w:tcW w:w="1882" w:type="dxa"/>
            <w:vMerge/>
          </w:tcPr>
          <w:p w14:paraId="7CF4182C" w14:textId="77777777" w:rsidR="003667C2" w:rsidRPr="00EC57B8" w:rsidRDefault="003667C2" w:rsidP="009E607F">
            <w:pPr>
              <w:ind w:left="-43"/>
              <w:rPr>
                <w:sz w:val="16"/>
                <w:szCs w:val="16"/>
              </w:rPr>
            </w:pPr>
          </w:p>
        </w:tc>
      </w:tr>
      <w:tr w:rsidR="003667C2" w14:paraId="4133A9D4" w14:textId="77777777" w:rsidTr="009E607F">
        <w:tc>
          <w:tcPr>
            <w:tcW w:w="1882" w:type="dxa"/>
          </w:tcPr>
          <w:p w14:paraId="0FF397B6" w14:textId="77777777" w:rsidR="003667C2" w:rsidRPr="00EC57B8" w:rsidRDefault="003667C2" w:rsidP="009E607F">
            <w:pPr>
              <w:ind w:left="-90"/>
              <w:rPr>
                <w:sz w:val="16"/>
                <w:szCs w:val="16"/>
              </w:rPr>
            </w:pPr>
            <w:r w:rsidRPr="00EC57B8">
              <w:rPr>
                <w:bCs/>
                <w:sz w:val="16"/>
                <w:szCs w:val="16"/>
              </w:rPr>
              <w:t>Electric Plating</w:t>
            </w:r>
          </w:p>
        </w:tc>
        <w:tc>
          <w:tcPr>
            <w:tcW w:w="1886" w:type="dxa"/>
            <w:vMerge/>
          </w:tcPr>
          <w:p w14:paraId="0F0FE382" w14:textId="77777777" w:rsidR="003667C2" w:rsidRPr="00EC57B8" w:rsidRDefault="003667C2" w:rsidP="009E607F">
            <w:pPr>
              <w:ind w:left="-82"/>
              <w:rPr>
                <w:sz w:val="16"/>
                <w:szCs w:val="16"/>
              </w:rPr>
            </w:pPr>
          </w:p>
        </w:tc>
        <w:tc>
          <w:tcPr>
            <w:tcW w:w="1881" w:type="dxa"/>
          </w:tcPr>
          <w:p w14:paraId="6F97A327" w14:textId="77777777" w:rsidR="003667C2" w:rsidRPr="00EC57B8" w:rsidRDefault="003667C2" w:rsidP="009E607F">
            <w:pPr>
              <w:ind w:left="-74"/>
              <w:rPr>
                <w:sz w:val="16"/>
                <w:szCs w:val="16"/>
              </w:rPr>
            </w:pPr>
            <w:r w:rsidRPr="00EC57B8">
              <w:rPr>
                <w:bCs/>
                <w:sz w:val="16"/>
                <w:szCs w:val="16"/>
              </w:rPr>
              <w:t>Exotic Animals</w:t>
            </w:r>
          </w:p>
        </w:tc>
        <w:tc>
          <w:tcPr>
            <w:tcW w:w="1881" w:type="dxa"/>
            <w:vMerge/>
          </w:tcPr>
          <w:p w14:paraId="275B0076" w14:textId="77777777" w:rsidR="003667C2" w:rsidRPr="00EC57B8" w:rsidRDefault="003667C2" w:rsidP="009E607F">
            <w:pPr>
              <w:ind w:left="-66"/>
              <w:rPr>
                <w:sz w:val="16"/>
                <w:szCs w:val="16"/>
              </w:rPr>
            </w:pPr>
          </w:p>
        </w:tc>
        <w:tc>
          <w:tcPr>
            <w:tcW w:w="1881" w:type="dxa"/>
            <w:vMerge w:val="restart"/>
          </w:tcPr>
          <w:p w14:paraId="692D7AEB" w14:textId="77777777" w:rsidR="003667C2" w:rsidRPr="00EC57B8" w:rsidRDefault="003667C2" w:rsidP="009E607F">
            <w:pPr>
              <w:ind w:left="-58"/>
              <w:rPr>
                <w:sz w:val="16"/>
                <w:szCs w:val="16"/>
              </w:rPr>
            </w:pPr>
            <w:r w:rsidRPr="00EC57B8">
              <w:rPr>
                <w:bCs/>
                <w:sz w:val="16"/>
                <w:szCs w:val="16"/>
              </w:rPr>
              <w:t>Electric Distributing &amp; Transmission Substations</w:t>
            </w:r>
          </w:p>
        </w:tc>
        <w:tc>
          <w:tcPr>
            <w:tcW w:w="1883" w:type="dxa"/>
            <w:vMerge w:val="restart"/>
          </w:tcPr>
          <w:p w14:paraId="10D1713A" w14:textId="77777777" w:rsidR="003667C2" w:rsidRPr="00EC57B8" w:rsidRDefault="003667C2" w:rsidP="009E607F">
            <w:pPr>
              <w:ind w:left="-50"/>
              <w:rPr>
                <w:sz w:val="16"/>
                <w:szCs w:val="16"/>
              </w:rPr>
            </w:pPr>
            <w:r w:rsidRPr="00EC57B8">
              <w:rPr>
                <w:bCs/>
                <w:sz w:val="16"/>
                <w:szCs w:val="16"/>
              </w:rPr>
              <w:t>Electric Generating Stations</w:t>
            </w:r>
          </w:p>
        </w:tc>
        <w:tc>
          <w:tcPr>
            <w:tcW w:w="1882" w:type="dxa"/>
            <w:vMerge w:val="restart"/>
          </w:tcPr>
          <w:p w14:paraId="4DF1681B" w14:textId="77777777" w:rsidR="003667C2" w:rsidRPr="00EC57B8" w:rsidRDefault="003667C2" w:rsidP="009E607F">
            <w:pPr>
              <w:ind w:left="-43"/>
              <w:rPr>
                <w:sz w:val="16"/>
                <w:szCs w:val="16"/>
              </w:rPr>
            </w:pPr>
            <w:r w:rsidRPr="00EC57B8">
              <w:rPr>
                <w:bCs/>
                <w:sz w:val="16"/>
                <w:szCs w:val="16"/>
              </w:rPr>
              <w:t xml:space="preserve">Electric or Neon Signs or </w:t>
            </w:r>
            <w:r w:rsidRPr="00EC57B8">
              <w:rPr>
                <w:bCs/>
                <w:sz w:val="16"/>
                <w:szCs w:val="16"/>
              </w:rPr>
              <w:lastRenderedPageBreak/>
              <w:t>Billboard Manufacture</w:t>
            </w:r>
          </w:p>
        </w:tc>
      </w:tr>
      <w:tr w:rsidR="003667C2" w14:paraId="275631D7" w14:textId="77777777" w:rsidTr="009E607F">
        <w:tc>
          <w:tcPr>
            <w:tcW w:w="1882" w:type="dxa"/>
          </w:tcPr>
          <w:p w14:paraId="7606F192" w14:textId="77777777" w:rsidR="003667C2" w:rsidRPr="00EC57B8" w:rsidRDefault="003667C2" w:rsidP="009E607F">
            <w:pPr>
              <w:ind w:left="-90"/>
              <w:rPr>
                <w:sz w:val="16"/>
                <w:szCs w:val="16"/>
              </w:rPr>
            </w:pPr>
            <w:r w:rsidRPr="00EC57B8">
              <w:rPr>
                <w:bCs/>
                <w:sz w:val="16"/>
                <w:szCs w:val="16"/>
              </w:rPr>
              <w:lastRenderedPageBreak/>
              <w:t>Fairgrounds</w:t>
            </w:r>
          </w:p>
        </w:tc>
        <w:tc>
          <w:tcPr>
            <w:tcW w:w="1886" w:type="dxa"/>
            <w:vMerge/>
          </w:tcPr>
          <w:p w14:paraId="036E59CA" w14:textId="77777777" w:rsidR="003667C2" w:rsidRPr="00EC57B8" w:rsidRDefault="003667C2" w:rsidP="009E607F">
            <w:pPr>
              <w:ind w:left="-82"/>
              <w:rPr>
                <w:sz w:val="16"/>
                <w:szCs w:val="16"/>
              </w:rPr>
            </w:pPr>
          </w:p>
        </w:tc>
        <w:tc>
          <w:tcPr>
            <w:tcW w:w="1881" w:type="dxa"/>
          </w:tcPr>
          <w:p w14:paraId="3B7755A7" w14:textId="77777777" w:rsidR="003667C2" w:rsidRPr="00EC57B8" w:rsidRDefault="003667C2" w:rsidP="009E607F">
            <w:pPr>
              <w:ind w:left="-74"/>
              <w:rPr>
                <w:sz w:val="16"/>
                <w:szCs w:val="16"/>
              </w:rPr>
            </w:pPr>
            <w:r w:rsidRPr="00EC57B8">
              <w:rPr>
                <w:bCs/>
                <w:sz w:val="16"/>
                <w:szCs w:val="16"/>
              </w:rPr>
              <w:t>Feed Yard</w:t>
            </w:r>
          </w:p>
        </w:tc>
        <w:tc>
          <w:tcPr>
            <w:tcW w:w="1881" w:type="dxa"/>
            <w:vMerge w:val="restart"/>
          </w:tcPr>
          <w:p w14:paraId="6C1DB524" w14:textId="77777777" w:rsidR="003667C2" w:rsidRPr="00EC57B8" w:rsidRDefault="003667C2" w:rsidP="009E607F">
            <w:pPr>
              <w:ind w:left="-66"/>
              <w:rPr>
                <w:sz w:val="16"/>
                <w:szCs w:val="16"/>
              </w:rPr>
            </w:pPr>
            <w:r w:rsidRPr="00EC57B8">
              <w:rPr>
                <w:bCs/>
                <w:sz w:val="16"/>
                <w:szCs w:val="16"/>
              </w:rPr>
              <w:t>Feed, Cereal or Flour Mill</w:t>
            </w:r>
          </w:p>
        </w:tc>
        <w:tc>
          <w:tcPr>
            <w:tcW w:w="1881" w:type="dxa"/>
            <w:vMerge/>
          </w:tcPr>
          <w:p w14:paraId="4ABB1F3D" w14:textId="77777777" w:rsidR="003667C2" w:rsidRPr="00EC57B8" w:rsidRDefault="003667C2" w:rsidP="009E607F">
            <w:pPr>
              <w:ind w:left="-58"/>
              <w:rPr>
                <w:sz w:val="16"/>
                <w:szCs w:val="16"/>
              </w:rPr>
            </w:pPr>
          </w:p>
        </w:tc>
        <w:tc>
          <w:tcPr>
            <w:tcW w:w="1883" w:type="dxa"/>
            <w:vMerge/>
          </w:tcPr>
          <w:p w14:paraId="07AA3610" w14:textId="77777777" w:rsidR="003667C2" w:rsidRPr="00EC57B8" w:rsidRDefault="003667C2" w:rsidP="009E607F">
            <w:pPr>
              <w:ind w:left="-50"/>
              <w:rPr>
                <w:sz w:val="16"/>
                <w:szCs w:val="16"/>
              </w:rPr>
            </w:pPr>
          </w:p>
        </w:tc>
        <w:tc>
          <w:tcPr>
            <w:tcW w:w="1882" w:type="dxa"/>
            <w:vMerge/>
          </w:tcPr>
          <w:p w14:paraId="27E8C18E" w14:textId="77777777" w:rsidR="003667C2" w:rsidRPr="00EC57B8" w:rsidRDefault="003667C2" w:rsidP="009E607F">
            <w:pPr>
              <w:ind w:left="-43"/>
              <w:rPr>
                <w:sz w:val="16"/>
                <w:szCs w:val="16"/>
              </w:rPr>
            </w:pPr>
          </w:p>
        </w:tc>
      </w:tr>
      <w:tr w:rsidR="003667C2" w14:paraId="59E230F0" w14:textId="77777777" w:rsidTr="009E607F">
        <w:tc>
          <w:tcPr>
            <w:tcW w:w="1882" w:type="dxa"/>
          </w:tcPr>
          <w:p w14:paraId="30C2C2FF" w14:textId="77777777" w:rsidR="003667C2" w:rsidRPr="00EC57B8" w:rsidRDefault="003667C2" w:rsidP="009E607F">
            <w:pPr>
              <w:ind w:left="-90"/>
              <w:rPr>
                <w:sz w:val="16"/>
                <w:szCs w:val="16"/>
              </w:rPr>
            </w:pPr>
            <w:r w:rsidRPr="00EC57B8">
              <w:rPr>
                <w:bCs/>
                <w:sz w:val="16"/>
                <w:szCs w:val="16"/>
              </w:rPr>
              <w:t>Flower Processing</w:t>
            </w:r>
          </w:p>
        </w:tc>
        <w:tc>
          <w:tcPr>
            <w:tcW w:w="1886" w:type="dxa"/>
            <w:vMerge w:val="restart"/>
          </w:tcPr>
          <w:p w14:paraId="3ABF8BD3" w14:textId="77777777" w:rsidR="003667C2" w:rsidRPr="00EC57B8" w:rsidRDefault="003667C2" w:rsidP="009E607F">
            <w:pPr>
              <w:ind w:left="-82"/>
              <w:rPr>
                <w:sz w:val="16"/>
                <w:szCs w:val="16"/>
              </w:rPr>
            </w:pPr>
            <w:r w:rsidRPr="00EC57B8">
              <w:rPr>
                <w:bCs/>
                <w:sz w:val="16"/>
                <w:szCs w:val="16"/>
              </w:rPr>
              <w:t>Food Product Manufacture</w:t>
            </w:r>
          </w:p>
        </w:tc>
        <w:tc>
          <w:tcPr>
            <w:tcW w:w="1881" w:type="dxa"/>
          </w:tcPr>
          <w:p w14:paraId="6163F9AA" w14:textId="77777777" w:rsidR="003667C2" w:rsidRPr="00EC57B8" w:rsidRDefault="003667C2" w:rsidP="009E607F">
            <w:pPr>
              <w:ind w:left="-74"/>
              <w:rPr>
                <w:sz w:val="16"/>
                <w:szCs w:val="16"/>
              </w:rPr>
            </w:pPr>
            <w:r w:rsidRPr="00EC57B8">
              <w:rPr>
                <w:bCs/>
                <w:sz w:val="16"/>
                <w:szCs w:val="16"/>
              </w:rPr>
              <w:t>Freight Terminal</w:t>
            </w:r>
          </w:p>
        </w:tc>
        <w:tc>
          <w:tcPr>
            <w:tcW w:w="1881" w:type="dxa"/>
            <w:vMerge/>
          </w:tcPr>
          <w:p w14:paraId="536DCAB2" w14:textId="77777777" w:rsidR="003667C2" w:rsidRPr="00EC57B8" w:rsidRDefault="003667C2" w:rsidP="009E607F">
            <w:pPr>
              <w:ind w:left="-66"/>
              <w:rPr>
                <w:sz w:val="16"/>
                <w:szCs w:val="16"/>
              </w:rPr>
            </w:pPr>
          </w:p>
        </w:tc>
        <w:tc>
          <w:tcPr>
            <w:tcW w:w="1881" w:type="dxa"/>
            <w:vMerge/>
          </w:tcPr>
          <w:p w14:paraId="3605E3A2" w14:textId="77777777" w:rsidR="003667C2" w:rsidRPr="00EC57B8" w:rsidRDefault="003667C2" w:rsidP="009E607F">
            <w:pPr>
              <w:ind w:left="-58"/>
              <w:rPr>
                <w:sz w:val="16"/>
                <w:szCs w:val="16"/>
              </w:rPr>
            </w:pPr>
          </w:p>
        </w:tc>
        <w:tc>
          <w:tcPr>
            <w:tcW w:w="1883" w:type="dxa"/>
          </w:tcPr>
          <w:p w14:paraId="1AFA96F2" w14:textId="77777777" w:rsidR="003667C2" w:rsidRPr="00EC57B8" w:rsidRDefault="003667C2" w:rsidP="009E607F">
            <w:pPr>
              <w:ind w:left="-50"/>
              <w:rPr>
                <w:sz w:val="16"/>
                <w:szCs w:val="16"/>
              </w:rPr>
            </w:pPr>
            <w:r w:rsidRPr="00EC57B8">
              <w:rPr>
                <w:bCs/>
                <w:sz w:val="16"/>
                <w:szCs w:val="16"/>
              </w:rPr>
              <w:t>Flour Mill</w:t>
            </w:r>
          </w:p>
        </w:tc>
        <w:tc>
          <w:tcPr>
            <w:tcW w:w="1882" w:type="dxa"/>
            <w:vMerge/>
          </w:tcPr>
          <w:p w14:paraId="1A7D7445" w14:textId="77777777" w:rsidR="003667C2" w:rsidRPr="00EC57B8" w:rsidRDefault="003667C2" w:rsidP="009E607F">
            <w:pPr>
              <w:ind w:left="-43"/>
              <w:rPr>
                <w:sz w:val="16"/>
                <w:szCs w:val="16"/>
              </w:rPr>
            </w:pPr>
          </w:p>
        </w:tc>
      </w:tr>
      <w:tr w:rsidR="003667C2" w14:paraId="380BDF28" w14:textId="77777777" w:rsidTr="009E607F">
        <w:tc>
          <w:tcPr>
            <w:tcW w:w="1882" w:type="dxa"/>
          </w:tcPr>
          <w:p w14:paraId="557C5807" w14:textId="77777777" w:rsidR="003667C2" w:rsidRPr="00EC57B8" w:rsidRDefault="003667C2" w:rsidP="009E607F">
            <w:pPr>
              <w:ind w:left="-90"/>
              <w:rPr>
                <w:sz w:val="16"/>
                <w:szCs w:val="16"/>
              </w:rPr>
            </w:pPr>
            <w:r w:rsidRPr="00EC57B8">
              <w:rPr>
                <w:bCs/>
                <w:sz w:val="16"/>
                <w:szCs w:val="16"/>
              </w:rPr>
              <w:t>Fuel Yard</w:t>
            </w:r>
          </w:p>
        </w:tc>
        <w:tc>
          <w:tcPr>
            <w:tcW w:w="1886" w:type="dxa"/>
            <w:vMerge/>
          </w:tcPr>
          <w:p w14:paraId="1E49F384" w14:textId="77777777" w:rsidR="003667C2" w:rsidRPr="00EC57B8" w:rsidRDefault="003667C2" w:rsidP="009E607F">
            <w:pPr>
              <w:ind w:left="-82"/>
              <w:rPr>
                <w:sz w:val="16"/>
                <w:szCs w:val="16"/>
              </w:rPr>
            </w:pPr>
          </w:p>
        </w:tc>
        <w:tc>
          <w:tcPr>
            <w:tcW w:w="1881" w:type="dxa"/>
          </w:tcPr>
          <w:p w14:paraId="160FC2CE" w14:textId="77777777" w:rsidR="003667C2" w:rsidRPr="00EC57B8" w:rsidRDefault="003667C2" w:rsidP="009E607F">
            <w:pPr>
              <w:ind w:left="-74"/>
              <w:rPr>
                <w:sz w:val="16"/>
                <w:szCs w:val="16"/>
              </w:rPr>
            </w:pPr>
            <w:r w:rsidRPr="00EC57B8">
              <w:rPr>
                <w:bCs/>
                <w:sz w:val="16"/>
                <w:szCs w:val="16"/>
              </w:rPr>
              <w:t>Furniture Manufacture</w:t>
            </w:r>
          </w:p>
        </w:tc>
        <w:tc>
          <w:tcPr>
            <w:tcW w:w="1881" w:type="dxa"/>
          </w:tcPr>
          <w:p w14:paraId="75B126FC" w14:textId="77777777" w:rsidR="003667C2" w:rsidRPr="00EC57B8" w:rsidRDefault="003667C2" w:rsidP="009E607F">
            <w:pPr>
              <w:ind w:left="-66"/>
              <w:rPr>
                <w:sz w:val="16"/>
                <w:szCs w:val="16"/>
              </w:rPr>
            </w:pPr>
            <w:r w:rsidRPr="00EC57B8">
              <w:rPr>
                <w:bCs/>
                <w:sz w:val="16"/>
                <w:szCs w:val="16"/>
              </w:rPr>
              <w:t>Gravel Pits</w:t>
            </w:r>
          </w:p>
        </w:tc>
        <w:tc>
          <w:tcPr>
            <w:tcW w:w="1881" w:type="dxa"/>
            <w:vMerge w:val="restart"/>
          </w:tcPr>
          <w:p w14:paraId="28317CB2" w14:textId="77777777" w:rsidR="003667C2" w:rsidRPr="00EC57B8" w:rsidRDefault="003667C2" w:rsidP="009E607F">
            <w:pPr>
              <w:ind w:left="-58"/>
              <w:rPr>
                <w:sz w:val="16"/>
                <w:szCs w:val="16"/>
              </w:rPr>
            </w:pPr>
            <w:r w:rsidRPr="00EC57B8">
              <w:rPr>
                <w:bCs/>
                <w:sz w:val="16"/>
                <w:szCs w:val="16"/>
              </w:rPr>
              <w:t>Grease or Oil Compounding</w:t>
            </w:r>
          </w:p>
        </w:tc>
        <w:tc>
          <w:tcPr>
            <w:tcW w:w="1883" w:type="dxa"/>
          </w:tcPr>
          <w:p w14:paraId="0D8988EA" w14:textId="77777777" w:rsidR="003667C2" w:rsidRPr="00EC57B8" w:rsidRDefault="003667C2" w:rsidP="009E607F">
            <w:pPr>
              <w:ind w:left="-50"/>
              <w:rPr>
                <w:sz w:val="16"/>
                <w:szCs w:val="16"/>
              </w:rPr>
            </w:pPr>
            <w:r w:rsidRPr="00EC57B8">
              <w:rPr>
                <w:bCs/>
                <w:sz w:val="16"/>
                <w:szCs w:val="16"/>
              </w:rPr>
              <w:t>Heliports</w:t>
            </w:r>
          </w:p>
        </w:tc>
        <w:tc>
          <w:tcPr>
            <w:tcW w:w="1882" w:type="dxa"/>
          </w:tcPr>
          <w:p w14:paraId="70564116" w14:textId="77777777" w:rsidR="003667C2" w:rsidRPr="00EC57B8" w:rsidRDefault="003667C2" w:rsidP="009E607F">
            <w:pPr>
              <w:ind w:left="-43"/>
              <w:rPr>
                <w:sz w:val="16"/>
                <w:szCs w:val="16"/>
              </w:rPr>
            </w:pPr>
            <w:r w:rsidRPr="00EC57B8">
              <w:rPr>
                <w:bCs/>
                <w:sz w:val="16"/>
                <w:szCs w:val="16"/>
              </w:rPr>
              <w:t>Kennels</w:t>
            </w:r>
          </w:p>
        </w:tc>
      </w:tr>
      <w:tr w:rsidR="003667C2" w14:paraId="6BB4A149" w14:textId="77777777" w:rsidTr="009E607F">
        <w:tc>
          <w:tcPr>
            <w:tcW w:w="1882" w:type="dxa"/>
          </w:tcPr>
          <w:p w14:paraId="3A7CC63E" w14:textId="77777777" w:rsidR="003667C2" w:rsidRPr="00EC57B8" w:rsidRDefault="003667C2" w:rsidP="009E607F">
            <w:pPr>
              <w:ind w:left="-90"/>
              <w:rPr>
                <w:sz w:val="16"/>
                <w:szCs w:val="16"/>
              </w:rPr>
            </w:pPr>
            <w:r w:rsidRPr="00EC57B8">
              <w:rPr>
                <w:bCs/>
                <w:sz w:val="16"/>
                <w:szCs w:val="16"/>
              </w:rPr>
              <w:t>Lithography</w:t>
            </w:r>
          </w:p>
        </w:tc>
        <w:tc>
          <w:tcPr>
            <w:tcW w:w="1886" w:type="dxa"/>
          </w:tcPr>
          <w:p w14:paraId="5FCE01A7" w14:textId="77777777" w:rsidR="003667C2" w:rsidRPr="00EC57B8" w:rsidRDefault="003667C2" w:rsidP="009E607F">
            <w:pPr>
              <w:ind w:left="-82"/>
              <w:rPr>
                <w:sz w:val="16"/>
                <w:szCs w:val="16"/>
              </w:rPr>
            </w:pPr>
            <w:r w:rsidRPr="00EC57B8">
              <w:rPr>
                <w:bCs/>
                <w:sz w:val="16"/>
                <w:szCs w:val="16"/>
              </w:rPr>
              <w:t>Livestock Sales Yard</w:t>
            </w:r>
          </w:p>
        </w:tc>
        <w:tc>
          <w:tcPr>
            <w:tcW w:w="1881" w:type="dxa"/>
          </w:tcPr>
          <w:p w14:paraId="7D22484B" w14:textId="77777777" w:rsidR="003667C2" w:rsidRPr="00EC57B8" w:rsidRDefault="003667C2" w:rsidP="009E607F">
            <w:pPr>
              <w:ind w:left="-74"/>
              <w:rPr>
                <w:sz w:val="16"/>
                <w:szCs w:val="16"/>
              </w:rPr>
            </w:pPr>
            <w:r w:rsidRPr="00EC57B8">
              <w:rPr>
                <w:bCs/>
                <w:sz w:val="16"/>
                <w:szCs w:val="16"/>
              </w:rPr>
              <w:t>Machine Shop</w:t>
            </w:r>
          </w:p>
        </w:tc>
        <w:tc>
          <w:tcPr>
            <w:tcW w:w="1881" w:type="dxa"/>
            <w:vMerge w:val="restart"/>
          </w:tcPr>
          <w:p w14:paraId="273C6347" w14:textId="77777777" w:rsidR="003667C2" w:rsidRPr="00EC57B8" w:rsidRDefault="003667C2" w:rsidP="009E607F">
            <w:pPr>
              <w:ind w:left="-66"/>
              <w:rPr>
                <w:sz w:val="16"/>
                <w:szCs w:val="16"/>
              </w:rPr>
            </w:pPr>
            <w:r w:rsidRPr="00EC57B8">
              <w:rPr>
                <w:bCs/>
                <w:sz w:val="16"/>
                <w:szCs w:val="16"/>
              </w:rPr>
              <w:t>Manufacturing, Compounding, Assembling acetylene, acid, ammonia, bon, cellophane</w:t>
            </w:r>
          </w:p>
        </w:tc>
        <w:tc>
          <w:tcPr>
            <w:tcW w:w="1881" w:type="dxa"/>
            <w:vMerge/>
          </w:tcPr>
          <w:p w14:paraId="52B96259" w14:textId="77777777" w:rsidR="003667C2" w:rsidRPr="00EC57B8" w:rsidRDefault="003667C2" w:rsidP="009E607F">
            <w:pPr>
              <w:ind w:left="-58"/>
              <w:rPr>
                <w:sz w:val="16"/>
                <w:szCs w:val="16"/>
              </w:rPr>
            </w:pPr>
          </w:p>
        </w:tc>
        <w:tc>
          <w:tcPr>
            <w:tcW w:w="1883" w:type="dxa"/>
          </w:tcPr>
          <w:p w14:paraId="2CFEDC15" w14:textId="77777777" w:rsidR="003667C2" w:rsidRPr="00EC57B8" w:rsidRDefault="003667C2" w:rsidP="009E607F">
            <w:pPr>
              <w:ind w:left="-50"/>
              <w:rPr>
                <w:sz w:val="16"/>
                <w:szCs w:val="16"/>
              </w:rPr>
            </w:pPr>
            <w:r w:rsidRPr="00EC57B8">
              <w:rPr>
                <w:bCs/>
                <w:sz w:val="16"/>
                <w:szCs w:val="16"/>
              </w:rPr>
              <w:t>Mines or Mining</w:t>
            </w:r>
          </w:p>
        </w:tc>
        <w:tc>
          <w:tcPr>
            <w:tcW w:w="1882" w:type="dxa"/>
            <w:vMerge w:val="restart"/>
          </w:tcPr>
          <w:p w14:paraId="484DCCBF" w14:textId="77777777" w:rsidR="003667C2" w:rsidRPr="00EC57B8" w:rsidRDefault="003667C2" w:rsidP="009E607F">
            <w:pPr>
              <w:ind w:left="-43"/>
              <w:rPr>
                <w:sz w:val="16"/>
                <w:szCs w:val="16"/>
              </w:rPr>
            </w:pPr>
            <w:r w:rsidRPr="00EC57B8">
              <w:rPr>
                <w:bCs/>
                <w:sz w:val="16"/>
                <w:szCs w:val="16"/>
              </w:rPr>
              <w:t>Motion Picture Productions</w:t>
            </w:r>
          </w:p>
        </w:tc>
      </w:tr>
      <w:tr w:rsidR="003667C2" w14:paraId="3D30D382" w14:textId="77777777" w:rsidTr="009E607F">
        <w:tc>
          <w:tcPr>
            <w:tcW w:w="1882" w:type="dxa"/>
            <w:vMerge w:val="restart"/>
          </w:tcPr>
          <w:p w14:paraId="0B9C6EED" w14:textId="77777777" w:rsidR="003667C2" w:rsidRPr="00EC57B8" w:rsidRDefault="003667C2" w:rsidP="009E607F">
            <w:pPr>
              <w:ind w:left="-90"/>
              <w:rPr>
                <w:sz w:val="16"/>
                <w:szCs w:val="16"/>
              </w:rPr>
            </w:pPr>
            <w:r w:rsidRPr="00EC57B8">
              <w:rPr>
                <w:bCs/>
                <w:sz w:val="16"/>
                <w:szCs w:val="16"/>
              </w:rPr>
              <w:t>Motor Vehicle Assembly</w:t>
            </w:r>
          </w:p>
        </w:tc>
        <w:tc>
          <w:tcPr>
            <w:tcW w:w="1886" w:type="dxa"/>
          </w:tcPr>
          <w:p w14:paraId="0B5821E3" w14:textId="77777777" w:rsidR="003667C2" w:rsidRPr="00EC57B8" w:rsidRDefault="003667C2" w:rsidP="009E607F">
            <w:pPr>
              <w:ind w:left="-82"/>
              <w:rPr>
                <w:sz w:val="16"/>
                <w:szCs w:val="16"/>
              </w:rPr>
            </w:pPr>
            <w:r w:rsidRPr="00EC57B8">
              <w:rPr>
                <w:bCs/>
                <w:sz w:val="16"/>
                <w:szCs w:val="16"/>
              </w:rPr>
              <w:t>Oil Wells</w:t>
            </w:r>
          </w:p>
        </w:tc>
        <w:tc>
          <w:tcPr>
            <w:tcW w:w="1881" w:type="dxa"/>
          </w:tcPr>
          <w:p w14:paraId="4F18C640" w14:textId="77777777" w:rsidR="003667C2" w:rsidRPr="00EC57B8" w:rsidRDefault="003667C2" w:rsidP="009E607F">
            <w:pPr>
              <w:ind w:left="-74"/>
              <w:rPr>
                <w:sz w:val="16"/>
                <w:szCs w:val="16"/>
              </w:rPr>
            </w:pPr>
            <w:r w:rsidRPr="00EC57B8">
              <w:rPr>
                <w:bCs/>
                <w:sz w:val="16"/>
                <w:szCs w:val="16"/>
              </w:rPr>
              <w:t>Petroleum Pumping</w:t>
            </w:r>
          </w:p>
        </w:tc>
        <w:tc>
          <w:tcPr>
            <w:tcW w:w="1881" w:type="dxa"/>
            <w:vMerge/>
          </w:tcPr>
          <w:p w14:paraId="047A555A" w14:textId="77777777" w:rsidR="003667C2" w:rsidRPr="00EC57B8" w:rsidRDefault="003667C2" w:rsidP="009E607F">
            <w:pPr>
              <w:ind w:left="-66"/>
              <w:rPr>
                <w:sz w:val="16"/>
                <w:szCs w:val="16"/>
              </w:rPr>
            </w:pPr>
          </w:p>
        </w:tc>
        <w:tc>
          <w:tcPr>
            <w:tcW w:w="1881" w:type="dxa"/>
            <w:vMerge w:val="restart"/>
          </w:tcPr>
          <w:p w14:paraId="642917D6" w14:textId="77777777" w:rsidR="003667C2" w:rsidRPr="00EC57B8" w:rsidRDefault="003667C2" w:rsidP="009E607F">
            <w:pPr>
              <w:ind w:left="-58"/>
              <w:rPr>
                <w:sz w:val="16"/>
                <w:szCs w:val="16"/>
              </w:rPr>
            </w:pPr>
            <w:r w:rsidRPr="00EC57B8">
              <w:rPr>
                <w:bCs/>
                <w:sz w:val="16"/>
                <w:szCs w:val="16"/>
              </w:rPr>
              <w:t>Manufacturing, Compounding, Assembling alcohol/cans/candles</w:t>
            </w:r>
          </w:p>
        </w:tc>
        <w:tc>
          <w:tcPr>
            <w:tcW w:w="1883" w:type="dxa"/>
            <w:vMerge w:val="restart"/>
          </w:tcPr>
          <w:p w14:paraId="17846B26" w14:textId="77777777" w:rsidR="003667C2" w:rsidRPr="00EC57B8" w:rsidRDefault="003667C2" w:rsidP="009E607F">
            <w:pPr>
              <w:ind w:left="-50"/>
              <w:rPr>
                <w:sz w:val="16"/>
                <w:szCs w:val="16"/>
              </w:rPr>
            </w:pPr>
            <w:r w:rsidRPr="00EC57B8">
              <w:rPr>
                <w:bCs/>
                <w:sz w:val="16"/>
                <w:szCs w:val="16"/>
              </w:rPr>
              <w:t>Power Transmission Lines</w:t>
            </w:r>
          </w:p>
        </w:tc>
        <w:tc>
          <w:tcPr>
            <w:tcW w:w="1882" w:type="dxa"/>
            <w:vMerge/>
          </w:tcPr>
          <w:p w14:paraId="4E0F54B0" w14:textId="77777777" w:rsidR="003667C2" w:rsidRPr="00EC57B8" w:rsidRDefault="003667C2" w:rsidP="009E607F">
            <w:pPr>
              <w:ind w:left="-43"/>
              <w:rPr>
                <w:sz w:val="16"/>
                <w:szCs w:val="16"/>
              </w:rPr>
            </w:pPr>
          </w:p>
        </w:tc>
      </w:tr>
      <w:tr w:rsidR="003667C2" w14:paraId="363D57F3" w14:textId="77777777" w:rsidTr="009E607F">
        <w:tc>
          <w:tcPr>
            <w:tcW w:w="1882" w:type="dxa"/>
            <w:vMerge/>
          </w:tcPr>
          <w:p w14:paraId="152EE777" w14:textId="77777777" w:rsidR="003667C2" w:rsidRPr="00EC57B8" w:rsidRDefault="003667C2" w:rsidP="009E607F">
            <w:pPr>
              <w:ind w:left="-90"/>
              <w:rPr>
                <w:sz w:val="16"/>
                <w:szCs w:val="16"/>
              </w:rPr>
            </w:pPr>
          </w:p>
        </w:tc>
        <w:tc>
          <w:tcPr>
            <w:tcW w:w="1886" w:type="dxa"/>
          </w:tcPr>
          <w:p w14:paraId="43726D6A" w14:textId="77777777" w:rsidR="003667C2" w:rsidRPr="00EC57B8" w:rsidRDefault="003667C2" w:rsidP="009E607F">
            <w:pPr>
              <w:ind w:left="-82"/>
              <w:rPr>
                <w:sz w:val="16"/>
                <w:szCs w:val="16"/>
              </w:rPr>
            </w:pPr>
            <w:r w:rsidRPr="00EC57B8">
              <w:rPr>
                <w:bCs/>
                <w:sz w:val="16"/>
                <w:szCs w:val="16"/>
              </w:rPr>
              <w:t>Printing</w:t>
            </w:r>
          </w:p>
        </w:tc>
        <w:tc>
          <w:tcPr>
            <w:tcW w:w="1881" w:type="dxa"/>
          </w:tcPr>
          <w:p w14:paraId="17DC434B" w14:textId="77777777" w:rsidR="003667C2" w:rsidRPr="00EC57B8" w:rsidRDefault="003667C2" w:rsidP="009E607F">
            <w:pPr>
              <w:ind w:left="-74"/>
              <w:rPr>
                <w:sz w:val="16"/>
                <w:szCs w:val="16"/>
              </w:rPr>
            </w:pPr>
            <w:r w:rsidRPr="00EC57B8">
              <w:rPr>
                <w:sz w:val="16"/>
                <w:szCs w:val="16"/>
              </w:rPr>
              <w:t>Publishing</w:t>
            </w:r>
          </w:p>
        </w:tc>
        <w:tc>
          <w:tcPr>
            <w:tcW w:w="1881" w:type="dxa"/>
            <w:vMerge/>
          </w:tcPr>
          <w:p w14:paraId="780E482B" w14:textId="77777777" w:rsidR="003667C2" w:rsidRPr="00EC57B8" w:rsidRDefault="003667C2" w:rsidP="009E607F">
            <w:pPr>
              <w:ind w:left="-66"/>
              <w:rPr>
                <w:sz w:val="16"/>
                <w:szCs w:val="16"/>
              </w:rPr>
            </w:pPr>
          </w:p>
        </w:tc>
        <w:tc>
          <w:tcPr>
            <w:tcW w:w="1881" w:type="dxa"/>
            <w:vMerge/>
          </w:tcPr>
          <w:p w14:paraId="56F3951A" w14:textId="77777777" w:rsidR="003667C2" w:rsidRPr="00EC57B8" w:rsidRDefault="003667C2" w:rsidP="009E607F">
            <w:pPr>
              <w:ind w:left="-58"/>
              <w:rPr>
                <w:sz w:val="16"/>
                <w:szCs w:val="16"/>
              </w:rPr>
            </w:pPr>
          </w:p>
        </w:tc>
        <w:tc>
          <w:tcPr>
            <w:tcW w:w="1883" w:type="dxa"/>
            <w:vMerge/>
          </w:tcPr>
          <w:p w14:paraId="59ABED78" w14:textId="77777777" w:rsidR="003667C2" w:rsidRPr="00EC57B8" w:rsidRDefault="003667C2" w:rsidP="009E607F">
            <w:pPr>
              <w:ind w:left="-50"/>
              <w:rPr>
                <w:sz w:val="16"/>
                <w:szCs w:val="16"/>
              </w:rPr>
            </w:pPr>
          </w:p>
        </w:tc>
        <w:tc>
          <w:tcPr>
            <w:tcW w:w="1882" w:type="dxa"/>
            <w:vMerge w:val="restart"/>
          </w:tcPr>
          <w:p w14:paraId="33C20B6E" w14:textId="77777777" w:rsidR="003667C2" w:rsidRPr="00EC57B8" w:rsidRDefault="003667C2" w:rsidP="009E607F">
            <w:pPr>
              <w:ind w:left="-43"/>
              <w:rPr>
                <w:sz w:val="16"/>
                <w:szCs w:val="16"/>
              </w:rPr>
            </w:pPr>
            <w:r w:rsidRPr="00EC57B8">
              <w:rPr>
                <w:bCs/>
                <w:sz w:val="16"/>
                <w:szCs w:val="16"/>
              </w:rPr>
              <w:t>Precast Concrete Fence Manufacture (No cinder block)</w:t>
            </w:r>
          </w:p>
        </w:tc>
      </w:tr>
      <w:tr w:rsidR="003667C2" w14:paraId="17ACC4DD" w14:textId="77777777" w:rsidTr="009E607F">
        <w:tc>
          <w:tcPr>
            <w:tcW w:w="1882" w:type="dxa"/>
          </w:tcPr>
          <w:p w14:paraId="6A63C8B6" w14:textId="77777777" w:rsidR="003667C2" w:rsidRPr="00EC57B8" w:rsidRDefault="003667C2" w:rsidP="009E607F">
            <w:pPr>
              <w:ind w:left="-90"/>
              <w:rPr>
                <w:sz w:val="16"/>
                <w:szCs w:val="16"/>
              </w:rPr>
            </w:pPr>
            <w:r w:rsidRPr="00EC57B8">
              <w:rPr>
                <w:sz w:val="16"/>
                <w:szCs w:val="16"/>
              </w:rPr>
              <w:t>Rubber Fabrication</w:t>
            </w:r>
          </w:p>
        </w:tc>
        <w:tc>
          <w:tcPr>
            <w:tcW w:w="1886" w:type="dxa"/>
            <w:vMerge w:val="restart"/>
          </w:tcPr>
          <w:p w14:paraId="1117DA3E" w14:textId="77777777" w:rsidR="003667C2" w:rsidRPr="00EC57B8" w:rsidRDefault="003667C2" w:rsidP="009E607F">
            <w:pPr>
              <w:ind w:left="-82"/>
              <w:rPr>
                <w:sz w:val="16"/>
                <w:szCs w:val="16"/>
              </w:rPr>
            </w:pPr>
            <w:r w:rsidRPr="00EC57B8">
              <w:rPr>
                <w:sz w:val="16"/>
                <w:szCs w:val="16"/>
              </w:rPr>
              <w:t>Salvage Yard &amp; Bailing</w:t>
            </w:r>
          </w:p>
        </w:tc>
        <w:tc>
          <w:tcPr>
            <w:tcW w:w="1881" w:type="dxa"/>
          </w:tcPr>
          <w:p w14:paraId="5B1C341E" w14:textId="77777777" w:rsidR="003667C2" w:rsidRPr="00EC57B8" w:rsidRDefault="003667C2" w:rsidP="009E607F">
            <w:pPr>
              <w:ind w:left="-74"/>
              <w:rPr>
                <w:sz w:val="16"/>
                <w:szCs w:val="16"/>
              </w:rPr>
            </w:pPr>
            <w:r w:rsidRPr="00EC57B8">
              <w:rPr>
                <w:sz w:val="16"/>
                <w:szCs w:val="16"/>
              </w:rPr>
              <w:t>Seed Processing</w:t>
            </w:r>
          </w:p>
        </w:tc>
        <w:tc>
          <w:tcPr>
            <w:tcW w:w="1881" w:type="dxa"/>
            <w:vMerge/>
          </w:tcPr>
          <w:p w14:paraId="64085A8F" w14:textId="77777777" w:rsidR="003667C2" w:rsidRPr="00EC57B8" w:rsidRDefault="003667C2" w:rsidP="009E607F">
            <w:pPr>
              <w:ind w:left="-66"/>
              <w:rPr>
                <w:sz w:val="16"/>
                <w:szCs w:val="16"/>
              </w:rPr>
            </w:pPr>
          </w:p>
        </w:tc>
        <w:tc>
          <w:tcPr>
            <w:tcW w:w="1881" w:type="dxa"/>
            <w:vMerge/>
          </w:tcPr>
          <w:p w14:paraId="2F86FCDD" w14:textId="77777777" w:rsidR="003667C2" w:rsidRPr="00EC57B8" w:rsidRDefault="003667C2" w:rsidP="009E607F">
            <w:pPr>
              <w:ind w:left="-58"/>
              <w:rPr>
                <w:sz w:val="16"/>
                <w:szCs w:val="16"/>
              </w:rPr>
            </w:pPr>
          </w:p>
        </w:tc>
        <w:tc>
          <w:tcPr>
            <w:tcW w:w="1883" w:type="dxa"/>
          </w:tcPr>
          <w:p w14:paraId="689F66C0" w14:textId="77777777" w:rsidR="003667C2" w:rsidRPr="00EC57B8" w:rsidRDefault="003667C2" w:rsidP="009E607F">
            <w:pPr>
              <w:ind w:left="-50"/>
              <w:rPr>
                <w:sz w:val="16"/>
                <w:szCs w:val="16"/>
              </w:rPr>
            </w:pPr>
            <w:r w:rsidRPr="00EC57B8">
              <w:rPr>
                <w:sz w:val="16"/>
                <w:szCs w:val="16"/>
              </w:rPr>
              <w:t>Race Tracks</w:t>
            </w:r>
          </w:p>
        </w:tc>
        <w:tc>
          <w:tcPr>
            <w:tcW w:w="1882" w:type="dxa"/>
            <w:vMerge/>
          </w:tcPr>
          <w:p w14:paraId="4635C3FE" w14:textId="77777777" w:rsidR="003667C2" w:rsidRPr="00EC57B8" w:rsidRDefault="003667C2" w:rsidP="009E607F">
            <w:pPr>
              <w:ind w:left="-43"/>
              <w:rPr>
                <w:sz w:val="16"/>
                <w:szCs w:val="16"/>
              </w:rPr>
            </w:pPr>
          </w:p>
        </w:tc>
      </w:tr>
      <w:tr w:rsidR="003667C2" w14:paraId="0026E1C3" w14:textId="77777777" w:rsidTr="009E607F">
        <w:tc>
          <w:tcPr>
            <w:tcW w:w="1882" w:type="dxa"/>
          </w:tcPr>
          <w:p w14:paraId="5A0900BD" w14:textId="77777777" w:rsidR="003667C2" w:rsidRPr="00EC57B8" w:rsidRDefault="003667C2" w:rsidP="009E607F">
            <w:pPr>
              <w:ind w:left="-90"/>
              <w:rPr>
                <w:sz w:val="16"/>
                <w:szCs w:val="16"/>
              </w:rPr>
            </w:pPr>
            <w:r w:rsidRPr="00EC57B8">
              <w:rPr>
                <w:sz w:val="16"/>
                <w:szCs w:val="16"/>
              </w:rPr>
              <w:t>Shoe Manufacture</w:t>
            </w:r>
          </w:p>
        </w:tc>
        <w:tc>
          <w:tcPr>
            <w:tcW w:w="1886" w:type="dxa"/>
            <w:vMerge/>
          </w:tcPr>
          <w:p w14:paraId="266E442E" w14:textId="77777777" w:rsidR="003667C2" w:rsidRPr="00EC57B8" w:rsidRDefault="003667C2" w:rsidP="009E607F">
            <w:pPr>
              <w:ind w:left="-82"/>
              <w:rPr>
                <w:sz w:val="16"/>
                <w:szCs w:val="16"/>
              </w:rPr>
            </w:pPr>
          </w:p>
        </w:tc>
        <w:tc>
          <w:tcPr>
            <w:tcW w:w="1881" w:type="dxa"/>
          </w:tcPr>
          <w:p w14:paraId="6F3A534D" w14:textId="77777777" w:rsidR="003667C2" w:rsidRPr="00EC57B8" w:rsidRDefault="003667C2" w:rsidP="009E607F">
            <w:pPr>
              <w:ind w:left="-74"/>
              <w:rPr>
                <w:sz w:val="16"/>
                <w:szCs w:val="16"/>
              </w:rPr>
            </w:pPr>
            <w:r w:rsidRPr="00EC57B8">
              <w:rPr>
                <w:sz w:val="16"/>
                <w:szCs w:val="16"/>
              </w:rPr>
              <w:t>Textile Manufacture</w:t>
            </w:r>
          </w:p>
        </w:tc>
        <w:tc>
          <w:tcPr>
            <w:tcW w:w="1881" w:type="dxa"/>
            <w:vMerge/>
          </w:tcPr>
          <w:p w14:paraId="2B9AB2D3" w14:textId="77777777" w:rsidR="003667C2" w:rsidRPr="00EC57B8" w:rsidRDefault="003667C2" w:rsidP="009E607F">
            <w:pPr>
              <w:ind w:left="-66"/>
              <w:rPr>
                <w:sz w:val="16"/>
                <w:szCs w:val="16"/>
              </w:rPr>
            </w:pPr>
          </w:p>
        </w:tc>
        <w:tc>
          <w:tcPr>
            <w:tcW w:w="1881" w:type="dxa"/>
            <w:vMerge/>
          </w:tcPr>
          <w:p w14:paraId="68CB1A3F" w14:textId="77777777" w:rsidR="003667C2" w:rsidRPr="00EC57B8" w:rsidRDefault="003667C2" w:rsidP="009E607F">
            <w:pPr>
              <w:ind w:left="-58"/>
              <w:rPr>
                <w:sz w:val="16"/>
                <w:szCs w:val="16"/>
              </w:rPr>
            </w:pPr>
          </w:p>
        </w:tc>
        <w:tc>
          <w:tcPr>
            <w:tcW w:w="1883" w:type="dxa"/>
          </w:tcPr>
          <w:p w14:paraId="52BADBAC" w14:textId="77777777" w:rsidR="003667C2" w:rsidRPr="00EC57B8" w:rsidRDefault="003667C2" w:rsidP="009E607F">
            <w:pPr>
              <w:ind w:left="-50"/>
              <w:rPr>
                <w:sz w:val="16"/>
                <w:szCs w:val="16"/>
              </w:rPr>
            </w:pPr>
            <w:r w:rsidRPr="00EC57B8">
              <w:rPr>
                <w:sz w:val="16"/>
                <w:szCs w:val="16"/>
              </w:rPr>
              <w:t>Sheet Metal Shop</w:t>
            </w:r>
          </w:p>
        </w:tc>
        <w:tc>
          <w:tcPr>
            <w:tcW w:w="1882" w:type="dxa"/>
            <w:vMerge/>
          </w:tcPr>
          <w:p w14:paraId="658A27D4" w14:textId="77777777" w:rsidR="003667C2" w:rsidRPr="00EC57B8" w:rsidRDefault="003667C2" w:rsidP="009E607F">
            <w:pPr>
              <w:ind w:left="-43"/>
              <w:rPr>
                <w:sz w:val="16"/>
                <w:szCs w:val="16"/>
              </w:rPr>
            </w:pPr>
          </w:p>
        </w:tc>
      </w:tr>
      <w:tr w:rsidR="003667C2" w14:paraId="50AA7D5F" w14:textId="77777777" w:rsidTr="009E607F">
        <w:trPr>
          <w:trHeight w:val="572"/>
        </w:trPr>
        <w:tc>
          <w:tcPr>
            <w:tcW w:w="1882" w:type="dxa"/>
            <w:tcBorders>
              <w:bottom w:val="single" w:sz="4" w:space="0" w:color="auto"/>
            </w:tcBorders>
          </w:tcPr>
          <w:p w14:paraId="6EAF9EF9" w14:textId="77777777" w:rsidR="003667C2" w:rsidRPr="00EC57B8" w:rsidRDefault="003667C2" w:rsidP="009E607F">
            <w:pPr>
              <w:ind w:left="-90"/>
              <w:rPr>
                <w:sz w:val="16"/>
                <w:szCs w:val="16"/>
              </w:rPr>
            </w:pPr>
            <w:r w:rsidRPr="00EC57B8">
              <w:rPr>
                <w:sz w:val="16"/>
                <w:szCs w:val="16"/>
              </w:rPr>
              <w:t>Tire Rebuilding, Recapping or Retreading</w:t>
            </w:r>
          </w:p>
        </w:tc>
        <w:tc>
          <w:tcPr>
            <w:tcW w:w="1886" w:type="dxa"/>
          </w:tcPr>
          <w:p w14:paraId="6272ABF2" w14:textId="77777777" w:rsidR="003667C2" w:rsidRPr="00EC57B8" w:rsidRDefault="003667C2" w:rsidP="009E607F">
            <w:pPr>
              <w:ind w:left="-82"/>
              <w:rPr>
                <w:sz w:val="16"/>
                <w:szCs w:val="16"/>
              </w:rPr>
            </w:pPr>
            <w:r w:rsidRPr="00EC57B8">
              <w:rPr>
                <w:sz w:val="16"/>
                <w:szCs w:val="16"/>
              </w:rPr>
              <w:t>Waste Paper &amp; Rag Collection &amp; Bailing</w:t>
            </w:r>
          </w:p>
        </w:tc>
        <w:tc>
          <w:tcPr>
            <w:tcW w:w="9408" w:type="dxa"/>
            <w:gridSpan w:val="5"/>
            <w:tcBorders>
              <w:bottom w:val="single" w:sz="4" w:space="0" w:color="auto"/>
            </w:tcBorders>
          </w:tcPr>
          <w:p w14:paraId="643B43F2" w14:textId="77777777" w:rsidR="003667C2" w:rsidRPr="00EC57B8" w:rsidRDefault="003667C2" w:rsidP="009E607F">
            <w:pPr>
              <w:ind w:left="-43"/>
              <w:rPr>
                <w:sz w:val="16"/>
                <w:szCs w:val="16"/>
              </w:rPr>
            </w:pPr>
          </w:p>
        </w:tc>
      </w:tr>
      <w:tr w:rsidR="003667C2" w14:paraId="571352B0" w14:textId="77777777" w:rsidTr="009E607F">
        <w:trPr>
          <w:trHeight w:val="378"/>
        </w:trPr>
        <w:tc>
          <w:tcPr>
            <w:tcW w:w="13176" w:type="dxa"/>
            <w:gridSpan w:val="7"/>
            <w:shd w:val="pct20" w:color="auto" w:fill="auto"/>
          </w:tcPr>
          <w:p w14:paraId="379872EA" w14:textId="77777777" w:rsidR="003667C2" w:rsidRDefault="003667C2" w:rsidP="009E607F">
            <w:pPr>
              <w:ind w:left="-43"/>
              <w:jc w:val="center"/>
            </w:pPr>
          </w:p>
          <w:p w14:paraId="6E7D46D5" w14:textId="77777777" w:rsidR="003667C2" w:rsidRPr="00EC57B8" w:rsidRDefault="003667C2" w:rsidP="009E607F">
            <w:pPr>
              <w:ind w:left="-43"/>
              <w:jc w:val="center"/>
            </w:pPr>
            <w:r>
              <w:t>Special Uses</w:t>
            </w:r>
          </w:p>
        </w:tc>
      </w:tr>
      <w:tr w:rsidR="003667C2" w14:paraId="6A361BEC" w14:textId="77777777" w:rsidTr="009E607F">
        <w:trPr>
          <w:trHeight w:val="414"/>
        </w:trPr>
        <w:tc>
          <w:tcPr>
            <w:tcW w:w="5649" w:type="dxa"/>
            <w:gridSpan w:val="3"/>
            <w:tcBorders>
              <w:bottom w:val="single" w:sz="4" w:space="0" w:color="auto"/>
            </w:tcBorders>
          </w:tcPr>
          <w:p w14:paraId="1B5806C7" w14:textId="77777777" w:rsidR="003667C2" w:rsidRDefault="003667C2" w:rsidP="009E607F">
            <w:pPr>
              <w:ind w:left="-74"/>
              <w:jc w:val="center"/>
              <w:rPr>
                <w:bCs/>
                <w:sz w:val="18"/>
                <w:szCs w:val="18"/>
              </w:rPr>
            </w:pPr>
          </w:p>
          <w:p w14:paraId="1B08B5CB" w14:textId="77777777" w:rsidR="003667C2" w:rsidRPr="00EC57B8" w:rsidRDefault="003667C2" w:rsidP="009E607F">
            <w:pPr>
              <w:ind w:left="-74"/>
              <w:jc w:val="center"/>
              <w:rPr>
                <w:sz w:val="16"/>
                <w:szCs w:val="16"/>
              </w:rPr>
            </w:pPr>
            <w:r w:rsidRPr="00FF58A0">
              <w:rPr>
                <w:bCs/>
                <w:sz w:val="18"/>
                <w:szCs w:val="18"/>
              </w:rPr>
              <w:t xml:space="preserve">Land division of more than the allowable amount as outlined in table </w:t>
            </w:r>
            <w:r>
              <w:rPr>
                <w:bCs/>
                <w:sz w:val="18"/>
                <w:szCs w:val="18"/>
              </w:rPr>
              <w:t>6.5</w:t>
            </w:r>
          </w:p>
        </w:tc>
        <w:tc>
          <w:tcPr>
            <w:tcW w:w="7527" w:type="dxa"/>
            <w:gridSpan w:val="4"/>
            <w:tcBorders>
              <w:bottom w:val="single" w:sz="4" w:space="0" w:color="auto"/>
            </w:tcBorders>
          </w:tcPr>
          <w:p w14:paraId="3832FABF" w14:textId="77777777" w:rsidR="003667C2" w:rsidRDefault="003667C2" w:rsidP="009E607F">
            <w:pPr>
              <w:ind w:left="-43"/>
              <w:jc w:val="center"/>
              <w:rPr>
                <w:bCs/>
                <w:sz w:val="18"/>
                <w:szCs w:val="18"/>
              </w:rPr>
            </w:pPr>
          </w:p>
          <w:p w14:paraId="16CA4E9A" w14:textId="77777777" w:rsidR="003667C2" w:rsidRPr="00EC57B8" w:rsidRDefault="003667C2" w:rsidP="009E607F">
            <w:pPr>
              <w:ind w:left="-43"/>
              <w:jc w:val="center"/>
              <w:rPr>
                <w:sz w:val="16"/>
                <w:szCs w:val="16"/>
              </w:rPr>
            </w:pPr>
            <w:r w:rsidRPr="00FF58A0">
              <w:rPr>
                <w:bCs/>
                <w:sz w:val="18"/>
                <w:szCs w:val="18"/>
              </w:rPr>
              <w:t>Planned Development Units (PUD)</w:t>
            </w:r>
          </w:p>
        </w:tc>
      </w:tr>
      <w:tr w:rsidR="003667C2" w14:paraId="201E1CDC" w14:textId="77777777" w:rsidTr="009E607F">
        <w:trPr>
          <w:trHeight w:val="378"/>
        </w:trPr>
        <w:tc>
          <w:tcPr>
            <w:tcW w:w="13176" w:type="dxa"/>
            <w:gridSpan w:val="7"/>
            <w:shd w:val="pct20" w:color="auto" w:fill="auto"/>
          </w:tcPr>
          <w:p w14:paraId="38DA0C7E" w14:textId="77777777" w:rsidR="003667C2" w:rsidRPr="00A46754" w:rsidRDefault="003667C2" w:rsidP="009E607F">
            <w:pPr>
              <w:ind w:left="-43"/>
              <w:jc w:val="center"/>
            </w:pPr>
            <w:r>
              <w:t>Re-Zone</w:t>
            </w:r>
          </w:p>
        </w:tc>
      </w:tr>
      <w:tr w:rsidR="003667C2" w14:paraId="327B47DD" w14:textId="77777777" w:rsidTr="009E607F">
        <w:tc>
          <w:tcPr>
            <w:tcW w:w="13176" w:type="dxa"/>
            <w:gridSpan w:val="7"/>
            <w:tcBorders>
              <w:bottom w:val="single" w:sz="4" w:space="0" w:color="auto"/>
            </w:tcBorders>
          </w:tcPr>
          <w:p w14:paraId="3E45EAA8" w14:textId="77777777" w:rsidR="003667C2" w:rsidRDefault="003667C2" w:rsidP="009E607F">
            <w:pPr>
              <w:ind w:left="-74"/>
              <w:jc w:val="center"/>
              <w:rPr>
                <w:bCs/>
                <w:sz w:val="18"/>
                <w:szCs w:val="18"/>
              </w:rPr>
            </w:pPr>
          </w:p>
          <w:p w14:paraId="1B47F47E" w14:textId="74539886" w:rsidR="003667C2" w:rsidRPr="00EC57B8" w:rsidRDefault="003667C2" w:rsidP="009E607F">
            <w:pPr>
              <w:ind w:left="-43"/>
              <w:jc w:val="center"/>
              <w:rPr>
                <w:sz w:val="16"/>
                <w:szCs w:val="16"/>
              </w:rPr>
            </w:pPr>
            <w:r w:rsidRPr="00FF58A0">
              <w:rPr>
                <w:bCs/>
                <w:sz w:val="18"/>
                <w:szCs w:val="18"/>
              </w:rPr>
              <w:t xml:space="preserve">Residential </w:t>
            </w:r>
            <w:r>
              <w:rPr>
                <w:bCs/>
                <w:sz w:val="18"/>
                <w:szCs w:val="18"/>
              </w:rPr>
              <w:t xml:space="preserve">Uses </w:t>
            </w:r>
            <w:r w:rsidRPr="00FF58A0">
              <w:rPr>
                <w:bCs/>
                <w:sz w:val="18"/>
                <w:szCs w:val="18"/>
              </w:rPr>
              <w:t>&amp; Commercial Uses as defined in</w:t>
            </w:r>
            <w:r>
              <w:rPr>
                <w:bCs/>
                <w:sz w:val="18"/>
                <w:szCs w:val="18"/>
              </w:rPr>
              <w:t xml:space="preserve"> 11.2.1</w:t>
            </w:r>
            <w:r w:rsidR="00C77F04">
              <w:rPr>
                <w:bCs/>
                <w:sz w:val="18"/>
                <w:szCs w:val="18"/>
              </w:rPr>
              <w:t>6</w:t>
            </w:r>
          </w:p>
        </w:tc>
      </w:tr>
      <w:tr w:rsidR="003667C2" w14:paraId="683B68CD" w14:textId="77777777" w:rsidTr="009E607F">
        <w:trPr>
          <w:trHeight w:val="378"/>
        </w:trPr>
        <w:tc>
          <w:tcPr>
            <w:tcW w:w="13176" w:type="dxa"/>
            <w:gridSpan w:val="7"/>
            <w:shd w:val="pct20" w:color="auto" w:fill="auto"/>
          </w:tcPr>
          <w:p w14:paraId="3E80A4B4" w14:textId="77777777" w:rsidR="003667C2" w:rsidRPr="00A46754" w:rsidRDefault="003667C2" w:rsidP="009E607F">
            <w:pPr>
              <w:ind w:left="-43"/>
              <w:jc w:val="center"/>
            </w:pPr>
            <w:r>
              <w:t>Additional Standards</w:t>
            </w:r>
          </w:p>
        </w:tc>
      </w:tr>
      <w:tr w:rsidR="003667C2" w14:paraId="376DFD9E" w14:textId="77777777" w:rsidTr="009E607F">
        <w:tc>
          <w:tcPr>
            <w:tcW w:w="3768" w:type="dxa"/>
            <w:gridSpan w:val="2"/>
          </w:tcPr>
          <w:p w14:paraId="4A307164" w14:textId="77777777" w:rsidR="003667C2" w:rsidRPr="00EC57B8" w:rsidRDefault="003667C2" w:rsidP="009E607F">
            <w:pPr>
              <w:ind w:left="-82"/>
              <w:jc w:val="center"/>
              <w:rPr>
                <w:sz w:val="16"/>
                <w:szCs w:val="16"/>
              </w:rPr>
            </w:pPr>
            <w:r w:rsidRPr="00A46754">
              <w:rPr>
                <w:bCs/>
                <w:sz w:val="18"/>
                <w:szCs w:val="18"/>
              </w:rPr>
              <w:t>Maximum Building Height</w:t>
            </w:r>
          </w:p>
        </w:tc>
        <w:tc>
          <w:tcPr>
            <w:tcW w:w="9408" w:type="dxa"/>
            <w:gridSpan w:val="5"/>
          </w:tcPr>
          <w:p w14:paraId="3F7AD8E7" w14:textId="77777777" w:rsidR="003667C2" w:rsidRDefault="003667C2" w:rsidP="009E607F">
            <w:pPr>
              <w:ind w:left="-43"/>
              <w:jc w:val="center"/>
              <w:rPr>
                <w:sz w:val="16"/>
                <w:szCs w:val="16"/>
              </w:rPr>
            </w:pPr>
          </w:p>
          <w:p w14:paraId="66DFEC02" w14:textId="77777777" w:rsidR="003667C2" w:rsidRPr="00EC57B8" w:rsidRDefault="003667C2" w:rsidP="009E607F">
            <w:pPr>
              <w:ind w:left="-43"/>
              <w:jc w:val="center"/>
              <w:rPr>
                <w:sz w:val="16"/>
                <w:szCs w:val="16"/>
              </w:rPr>
            </w:pPr>
            <w:r>
              <w:rPr>
                <w:sz w:val="16"/>
                <w:szCs w:val="16"/>
              </w:rPr>
              <w:t>65 Feet</w:t>
            </w:r>
          </w:p>
        </w:tc>
      </w:tr>
      <w:tr w:rsidR="003667C2" w14:paraId="22A25249" w14:textId="77777777" w:rsidTr="009E607F">
        <w:trPr>
          <w:trHeight w:val="378"/>
        </w:trPr>
        <w:tc>
          <w:tcPr>
            <w:tcW w:w="3768" w:type="dxa"/>
            <w:gridSpan w:val="2"/>
          </w:tcPr>
          <w:p w14:paraId="11A757AA" w14:textId="77777777" w:rsidR="003667C2" w:rsidRPr="00EC57B8" w:rsidRDefault="003667C2" w:rsidP="009E607F">
            <w:pPr>
              <w:ind w:left="-82"/>
              <w:jc w:val="center"/>
              <w:rPr>
                <w:sz w:val="16"/>
                <w:szCs w:val="16"/>
              </w:rPr>
            </w:pPr>
            <w:r w:rsidRPr="00FF58A0">
              <w:rPr>
                <w:bCs/>
                <w:sz w:val="18"/>
                <w:szCs w:val="18"/>
              </w:rPr>
              <w:t>Maximum Lot Coverage</w:t>
            </w:r>
          </w:p>
        </w:tc>
        <w:tc>
          <w:tcPr>
            <w:tcW w:w="9408" w:type="dxa"/>
            <w:gridSpan w:val="5"/>
          </w:tcPr>
          <w:p w14:paraId="5BDAD040" w14:textId="77777777" w:rsidR="003667C2" w:rsidRDefault="003667C2" w:rsidP="009E607F">
            <w:pPr>
              <w:ind w:left="-43"/>
              <w:jc w:val="center"/>
              <w:rPr>
                <w:sz w:val="16"/>
                <w:szCs w:val="16"/>
              </w:rPr>
            </w:pPr>
          </w:p>
          <w:p w14:paraId="747409A1" w14:textId="77777777" w:rsidR="003667C2" w:rsidRPr="00EC57B8" w:rsidRDefault="003667C2" w:rsidP="009E607F">
            <w:pPr>
              <w:ind w:left="-43"/>
              <w:jc w:val="center"/>
              <w:rPr>
                <w:sz w:val="16"/>
                <w:szCs w:val="16"/>
              </w:rPr>
            </w:pPr>
            <w:r>
              <w:rPr>
                <w:sz w:val="16"/>
                <w:szCs w:val="16"/>
              </w:rPr>
              <w:t>80 %</w:t>
            </w:r>
          </w:p>
        </w:tc>
      </w:tr>
      <w:tr w:rsidR="003667C2" w14:paraId="29795B8B" w14:textId="77777777" w:rsidTr="009E607F">
        <w:trPr>
          <w:trHeight w:val="378"/>
        </w:trPr>
        <w:tc>
          <w:tcPr>
            <w:tcW w:w="3768" w:type="dxa"/>
            <w:gridSpan w:val="2"/>
          </w:tcPr>
          <w:p w14:paraId="483B8A78" w14:textId="77777777" w:rsidR="003667C2" w:rsidRPr="00EC57B8" w:rsidRDefault="003667C2" w:rsidP="009E607F">
            <w:pPr>
              <w:ind w:left="-82"/>
              <w:jc w:val="center"/>
              <w:rPr>
                <w:sz w:val="16"/>
                <w:szCs w:val="16"/>
              </w:rPr>
            </w:pPr>
            <w:r w:rsidRPr="00FF58A0">
              <w:rPr>
                <w:bCs/>
                <w:sz w:val="18"/>
                <w:szCs w:val="18"/>
              </w:rPr>
              <w:t>Buffering</w:t>
            </w:r>
          </w:p>
        </w:tc>
        <w:tc>
          <w:tcPr>
            <w:tcW w:w="9408" w:type="dxa"/>
            <w:gridSpan w:val="5"/>
          </w:tcPr>
          <w:p w14:paraId="2F3BF02B" w14:textId="77777777" w:rsidR="003667C2" w:rsidRPr="00EC57B8" w:rsidRDefault="003667C2" w:rsidP="009E607F">
            <w:pPr>
              <w:ind w:left="-43"/>
              <w:jc w:val="center"/>
              <w:rPr>
                <w:sz w:val="16"/>
                <w:szCs w:val="16"/>
              </w:rPr>
            </w:pPr>
            <w:r w:rsidRPr="00FF58A0">
              <w:rPr>
                <w:bCs/>
                <w:sz w:val="18"/>
                <w:szCs w:val="18"/>
              </w:rPr>
              <w:t xml:space="preserve">All buffering must be maintained AND must be completely visible from the public way and shall comply with </w:t>
            </w:r>
            <w:r>
              <w:rPr>
                <w:bCs/>
                <w:sz w:val="18"/>
                <w:szCs w:val="18"/>
              </w:rPr>
              <w:t>Chapter 8</w:t>
            </w:r>
            <w:r w:rsidRPr="00FF58A0">
              <w:rPr>
                <w:bCs/>
                <w:sz w:val="18"/>
                <w:szCs w:val="18"/>
              </w:rPr>
              <w:t xml:space="preserve"> Buffering shall be between development and public way</w:t>
            </w:r>
          </w:p>
        </w:tc>
      </w:tr>
      <w:tr w:rsidR="003667C2" w14:paraId="5F86A17D" w14:textId="77777777" w:rsidTr="009E607F">
        <w:trPr>
          <w:trHeight w:val="378"/>
        </w:trPr>
        <w:tc>
          <w:tcPr>
            <w:tcW w:w="3768" w:type="dxa"/>
            <w:gridSpan w:val="2"/>
          </w:tcPr>
          <w:p w14:paraId="2FB9A6A2" w14:textId="77777777" w:rsidR="003667C2" w:rsidRDefault="003667C2" w:rsidP="009E607F">
            <w:pPr>
              <w:ind w:left="-82"/>
              <w:jc w:val="center"/>
              <w:rPr>
                <w:bCs/>
                <w:sz w:val="18"/>
                <w:szCs w:val="18"/>
              </w:rPr>
            </w:pPr>
            <w:r w:rsidRPr="00FF58A0">
              <w:rPr>
                <w:bCs/>
                <w:sz w:val="18"/>
                <w:szCs w:val="18"/>
              </w:rPr>
              <w:t>Landscaping</w:t>
            </w:r>
          </w:p>
          <w:p w14:paraId="003A651B" w14:textId="77777777" w:rsidR="003667C2" w:rsidRDefault="003667C2" w:rsidP="009E607F">
            <w:pPr>
              <w:tabs>
                <w:tab w:val="left" w:pos="990"/>
              </w:tabs>
              <w:rPr>
                <w:bCs/>
                <w:sz w:val="18"/>
                <w:szCs w:val="18"/>
              </w:rPr>
            </w:pPr>
            <w:r>
              <w:rPr>
                <w:bCs/>
                <w:sz w:val="18"/>
                <w:szCs w:val="18"/>
              </w:rPr>
              <w:tab/>
            </w:r>
          </w:p>
          <w:p w14:paraId="5B455E86" w14:textId="77777777" w:rsidR="003667C2" w:rsidRPr="006D20DC" w:rsidRDefault="003667C2" w:rsidP="009E607F">
            <w:pPr>
              <w:tabs>
                <w:tab w:val="left" w:pos="2610"/>
              </w:tabs>
              <w:rPr>
                <w:sz w:val="16"/>
                <w:szCs w:val="16"/>
              </w:rPr>
            </w:pPr>
            <w:r>
              <w:rPr>
                <w:sz w:val="16"/>
                <w:szCs w:val="16"/>
              </w:rPr>
              <w:tab/>
            </w:r>
          </w:p>
        </w:tc>
        <w:tc>
          <w:tcPr>
            <w:tcW w:w="9408" w:type="dxa"/>
            <w:gridSpan w:val="5"/>
          </w:tcPr>
          <w:p w14:paraId="0F4830D9" w14:textId="77777777" w:rsidR="003667C2" w:rsidRPr="00EC57B8" w:rsidRDefault="003667C2" w:rsidP="009E607F">
            <w:pPr>
              <w:ind w:left="-43"/>
              <w:jc w:val="center"/>
              <w:rPr>
                <w:sz w:val="16"/>
                <w:szCs w:val="16"/>
              </w:rPr>
            </w:pPr>
            <w:r w:rsidRPr="00FF58A0">
              <w:rPr>
                <w:bCs/>
                <w:sz w:val="18"/>
                <w:szCs w:val="18"/>
              </w:rPr>
              <w:t>5% for all developments. Buildings or developments within 100 feet of any road 10%. Landscaping shall be between development and public way.</w:t>
            </w:r>
          </w:p>
        </w:tc>
      </w:tr>
    </w:tbl>
    <w:p w14:paraId="4AEE1C24" w14:textId="77777777" w:rsidR="00C94670" w:rsidRDefault="00C94670" w:rsidP="0002321A">
      <w:pPr>
        <w:pStyle w:val="ListParagraph"/>
        <w:jc w:val="center"/>
        <w:rPr>
          <w:rFonts w:ascii="Times New Roman" w:hAnsi="Times New Roman" w:cs="Times New Roman"/>
          <w:b/>
          <w:sz w:val="18"/>
          <w:szCs w:val="18"/>
        </w:rPr>
      </w:pPr>
    </w:p>
    <w:p w14:paraId="2BBA61DA" w14:textId="77777777" w:rsidR="00C94670" w:rsidRDefault="00C94670">
      <w:pPr>
        <w:rPr>
          <w:rFonts w:ascii="Times New Roman" w:hAnsi="Times New Roman" w:cs="Times New Roman"/>
          <w:b/>
          <w:sz w:val="18"/>
          <w:szCs w:val="18"/>
        </w:rPr>
      </w:pPr>
      <w:r>
        <w:rPr>
          <w:rFonts w:ascii="Times New Roman" w:hAnsi="Times New Roman" w:cs="Times New Roman"/>
          <w:b/>
          <w:sz w:val="18"/>
          <w:szCs w:val="18"/>
        </w:rPr>
        <w:br w:type="page"/>
      </w:r>
    </w:p>
    <w:p w14:paraId="2848BAB1" w14:textId="77777777" w:rsidR="00C94670" w:rsidRDefault="00C94670" w:rsidP="0002321A">
      <w:pPr>
        <w:pStyle w:val="ListParagraph"/>
        <w:jc w:val="center"/>
        <w:rPr>
          <w:rFonts w:ascii="Times New Roman" w:hAnsi="Times New Roman" w:cs="Times New Roman"/>
          <w:b/>
          <w:sz w:val="18"/>
          <w:szCs w:val="18"/>
        </w:rPr>
        <w:sectPr w:rsidR="00C94670" w:rsidSect="008E286B">
          <w:pgSz w:w="12240" w:h="15840"/>
          <w:pgMar w:top="1440" w:right="1440" w:bottom="1440" w:left="1440" w:header="720" w:footer="720" w:gutter="0"/>
          <w:cols w:space="720"/>
          <w:docGrid w:linePitch="360"/>
        </w:sectPr>
      </w:pPr>
    </w:p>
    <w:p w14:paraId="092EF19E" w14:textId="77777777" w:rsidR="003667C2" w:rsidRPr="00B55B3A" w:rsidRDefault="00C94670" w:rsidP="0002321A">
      <w:pPr>
        <w:pStyle w:val="ListParagraph"/>
        <w:jc w:val="center"/>
        <w:rPr>
          <w:rFonts w:ascii="Times New Roman" w:hAnsi="Times New Roman" w:cs="Times New Roman"/>
          <w:b/>
          <w:sz w:val="18"/>
          <w:szCs w:val="18"/>
        </w:rPr>
      </w:pPr>
      <w:r w:rsidRPr="00C94670">
        <w:rPr>
          <w:noProof/>
        </w:rPr>
        <w:lastRenderedPageBreak/>
        <w:drawing>
          <wp:inline distT="0" distB="0" distL="0" distR="0" wp14:anchorId="32CAC866" wp14:editId="2876CAD2">
            <wp:extent cx="8293608" cy="63916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93608" cy="6391656"/>
                    </a:xfrm>
                    <a:prstGeom prst="rect">
                      <a:avLst/>
                    </a:prstGeom>
                    <a:noFill/>
                    <a:ln>
                      <a:noFill/>
                    </a:ln>
                  </pic:spPr>
                </pic:pic>
              </a:graphicData>
            </a:graphic>
          </wp:inline>
        </w:drawing>
      </w:r>
    </w:p>
    <w:p w14:paraId="68F801A7" w14:textId="77777777" w:rsidR="00B55B3A" w:rsidRPr="0002321A" w:rsidRDefault="00B55B3A" w:rsidP="0002321A">
      <w:pPr>
        <w:pStyle w:val="ListParagraph"/>
        <w:jc w:val="center"/>
        <w:rPr>
          <w:rFonts w:ascii="Times New Roman" w:hAnsi="Times New Roman" w:cs="Times New Roman"/>
          <w:b/>
        </w:rPr>
        <w:sectPr w:rsidR="00B55B3A" w:rsidRPr="0002321A" w:rsidSect="00C94670">
          <w:pgSz w:w="15840" w:h="12240" w:orient="landscape"/>
          <w:pgMar w:top="1440" w:right="1440" w:bottom="1440" w:left="1440" w:header="720" w:footer="720" w:gutter="0"/>
          <w:cols w:space="720"/>
          <w:docGrid w:linePitch="360"/>
        </w:sectPr>
      </w:pPr>
    </w:p>
    <w:p w14:paraId="0D6459E9" w14:textId="77777777" w:rsidR="00860FA0" w:rsidRDefault="00B062D8" w:rsidP="00B062D8">
      <w:pPr>
        <w:pStyle w:val="Heading1"/>
        <w:jc w:val="center"/>
      </w:pPr>
      <w:bookmarkStart w:id="235" w:name="_Ref474502445"/>
      <w:bookmarkStart w:id="236" w:name="_Ref474502466"/>
      <w:bookmarkStart w:id="237" w:name="_Ref474502546"/>
      <w:bookmarkStart w:id="238" w:name="_Ref474505386"/>
      <w:bookmarkStart w:id="239" w:name="_Ref474505546"/>
      <w:bookmarkStart w:id="240" w:name="_Ref474507116"/>
      <w:bookmarkStart w:id="241" w:name="_Toc430913"/>
      <w:bookmarkStart w:id="242" w:name="_Ref246139569"/>
      <w:bookmarkStart w:id="243" w:name="_Toc246140548"/>
      <w:bookmarkStart w:id="244" w:name="_Toc336957022"/>
      <w:r>
        <w:lastRenderedPageBreak/>
        <w:t>APPENDIX B- DETAILED PERFORMANCE STANDARDS FOR THE DESIGN AND CONSTRUCTION OF ROADS</w:t>
      </w:r>
      <w:bookmarkEnd w:id="235"/>
      <w:bookmarkEnd w:id="236"/>
      <w:bookmarkEnd w:id="237"/>
      <w:bookmarkEnd w:id="238"/>
      <w:bookmarkEnd w:id="239"/>
      <w:bookmarkEnd w:id="240"/>
      <w:bookmarkEnd w:id="241"/>
    </w:p>
    <w:p w14:paraId="5DD9E4E2" w14:textId="77777777" w:rsidR="00B062D8" w:rsidRPr="00B062D8" w:rsidRDefault="00B062D8" w:rsidP="00B062D8"/>
    <w:p w14:paraId="0B2E9682" w14:textId="77777777" w:rsidR="000B62C3" w:rsidRPr="00BE3002" w:rsidRDefault="00860FA0" w:rsidP="001B4379">
      <w:pPr>
        <w:pStyle w:val="ListParagraph"/>
        <w:numPr>
          <w:ilvl w:val="0"/>
          <w:numId w:val="5"/>
        </w:numPr>
        <w:spacing w:after="120"/>
        <w:contextualSpacing w:val="0"/>
        <w:rPr>
          <w:rFonts w:ascii="Times New Roman" w:hAnsi="Times New Roman" w:cs="Times New Roman"/>
        </w:rPr>
      </w:pPr>
      <w:r w:rsidRPr="00BE3002">
        <w:rPr>
          <w:rFonts w:ascii="Times New Roman" w:hAnsi="Times New Roman" w:cs="Times New Roman"/>
          <w:b/>
        </w:rPr>
        <w:t>Purpose</w:t>
      </w:r>
      <w:r w:rsidR="00C7773A" w:rsidRPr="00BE3002">
        <w:rPr>
          <w:rFonts w:ascii="Times New Roman" w:hAnsi="Times New Roman" w:cs="Times New Roman"/>
        </w:rPr>
        <w:fldChar w:fldCharType="begin"/>
      </w:r>
      <w:r w:rsidRPr="00BE3002">
        <w:rPr>
          <w:rFonts w:ascii="Times New Roman" w:hAnsi="Times New Roman" w:cs="Times New Roman"/>
          <w:b/>
        </w:rPr>
        <w:instrText xml:space="preserve"> TC \l3 "A. Purpose</w:instrText>
      </w:r>
      <w:r w:rsidR="00C7773A" w:rsidRPr="00BE3002">
        <w:rPr>
          <w:rFonts w:ascii="Times New Roman" w:hAnsi="Times New Roman" w:cs="Times New Roman"/>
        </w:rPr>
        <w:fldChar w:fldCharType="end"/>
      </w:r>
      <w:r w:rsidRPr="00BE3002">
        <w:rPr>
          <w:rFonts w:ascii="Times New Roman" w:hAnsi="Times New Roman" w:cs="Times New Roman"/>
          <w:b/>
        </w:rPr>
        <w:t xml:space="preserve">. </w:t>
      </w:r>
      <w:bookmarkEnd w:id="242"/>
      <w:bookmarkEnd w:id="243"/>
      <w:r w:rsidRPr="00BE3002">
        <w:rPr>
          <w:rFonts w:ascii="Times New Roman" w:hAnsi="Times New Roman" w:cs="Times New Roman"/>
          <w:b/>
        </w:rPr>
        <w:t xml:space="preserve">Authority of Lemhi County Road &amp; Bridge. </w:t>
      </w:r>
      <w:r w:rsidRPr="00BE3002">
        <w:rPr>
          <w:rFonts w:ascii="Times New Roman" w:hAnsi="Times New Roman" w:cs="Times New Roman"/>
        </w:rPr>
        <w:t>The authority of Lemhi County (County) within the State of Idaho is set forth in Title 40 of the Idaho Code, as amended.</w:t>
      </w:r>
      <w:bookmarkEnd w:id="244"/>
    </w:p>
    <w:p w14:paraId="1550BBFE" w14:textId="77777777" w:rsidR="00860FA0" w:rsidRPr="00BE3002" w:rsidRDefault="00860FA0" w:rsidP="00BE3002">
      <w:pPr>
        <w:pStyle w:val="ListParagraph"/>
        <w:spacing w:after="120"/>
        <w:ind w:left="0"/>
        <w:contextualSpacing w:val="0"/>
        <w:jc w:val="center"/>
        <w:rPr>
          <w:rFonts w:ascii="Times New Roman" w:hAnsi="Times New Roman" w:cs="Times New Roman"/>
        </w:rPr>
      </w:pPr>
      <w:r w:rsidRPr="00BE3002">
        <w:rPr>
          <w:rFonts w:ascii="Times New Roman" w:hAnsi="Times New Roman" w:cs="Times New Roman"/>
          <w:b/>
        </w:rPr>
        <w:t>DIVISION 1- ROAD STANDARDS</w:t>
      </w:r>
    </w:p>
    <w:p w14:paraId="5548ACAE" w14:textId="77777777" w:rsidR="002D2AA0" w:rsidRPr="00BE3002" w:rsidRDefault="002D2AA0" w:rsidP="001B4379">
      <w:pPr>
        <w:pStyle w:val="ListParagraph"/>
        <w:numPr>
          <w:ilvl w:val="1"/>
          <w:numId w:val="5"/>
        </w:numPr>
        <w:spacing w:after="120"/>
        <w:contextualSpacing w:val="0"/>
        <w:rPr>
          <w:rFonts w:ascii="Times New Roman" w:hAnsi="Times New Roman" w:cs="Times New Roman"/>
        </w:rPr>
      </w:pPr>
      <w:bookmarkStart w:id="245" w:name="_Toc336957023"/>
      <w:r w:rsidRPr="00BE3002">
        <w:rPr>
          <w:rFonts w:ascii="Times New Roman" w:hAnsi="Times New Roman" w:cs="Times New Roman"/>
          <w:b/>
        </w:rPr>
        <w:t>Road Standards.</w:t>
      </w:r>
    </w:p>
    <w:p w14:paraId="60156BE5" w14:textId="77777777" w:rsidR="00860FA0" w:rsidRPr="00BE3002" w:rsidRDefault="00860FA0" w:rsidP="001B4379">
      <w:pPr>
        <w:pStyle w:val="ListParagraph"/>
        <w:numPr>
          <w:ilvl w:val="2"/>
          <w:numId w:val="5"/>
        </w:numPr>
        <w:spacing w:after="120"/>
        <w:contextualSpacing w:val="0"/>
        <w:rPr>
          <w:rFonts w:ascii="Times New Roman" w:hAnsi="Times New Roman" w:cs="Times New Roman"/>
        </w:rPr>
      </w:pPr>
      <w:r w:rsidRPr="00BE3002">
        <w:rPr>
          <w:rFonts w:ascii="Times New Roman" w:hAnsi="Times New Roman" w:cs="Times New Roman"/>
        </w:rPr>
        <w:t>Lemhi County Board of Commissioners (Board) has adopted Road Standards (Standards) for roads and ancillary roadway components. Lemhi County also refers to the following as referenced Road Standards:</w:t>
      </w:r>
      <w:bookmarkStart w:id="246" w:name="_Toc336957024"/>
      <w:bookmarkEnd w:id="245"/>
    </w:p>
    <w:p w14:paraId="30D9247B" w14:textId="77777777" w:rsidR="00860FA0" w:rsidRPr="00BE3002" w:rsidRDefault="00860FA0" w:rsidP="001B4379">
      <w:pPr>
        <w:pStyle w:val="ListParagraph"/>
        <w:numPr>
          <w:ilvl w:val="3"/>
          <w:numId w:val="5"/>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 xml:space="preserve">American Association of State Highway and Transportation Officials, (AASHTO), </w:t>
      </w:r>
      <w:r w:rsidRPr="00BE3002">
        <w:rPr>
          <w:rFonts w:ascii="Times New Roman" w:hAnsi="Times New Roman" w:cs="Times New Roman"/>
          <w:u w:val="single"/>
        </w:rPr>
        <w:t>A Policy on Geometric Design of Highways and Streets</w:t>
      </w:r>
      <w:r w:rsidRPr="00BE3002">
        <w:rPr>
          <w:rFonts w:ascii="Times New Roman" w:hAnsi="Times New Roman" w:cs="Times New Roman"/>
        </w:rPr>
        <w:t xml:space="preserve">, 2004 and </w:t>
      </w:r>
      <w:r w:rsidRPr="00BE3002">
        <w:rPr>
          <w:rFonts w:ascii="Times New Roman" w:hAnsi="Times New Roman" w:cs="Times New Roman"/>
          <w:u w:val="single"/>
        </w:rPr>
        <w:t>Roadside Design Guide</w:t>
      </w:r>
      <w:r w:rsidRPr="00BE3002">
        <w:rPr>
          <w:rFonts w:ascii="Times New Roman" w:hAnsi="Times New Roman" w:cs="Times New Roman"/>
        </w:rPr>
        <w:t>, 2006</w:t>
      </w:r>
      <w:bookmarkStart w:id="247" w:name="_Toc336957025"/>
      <w:bookmarkEnd w:id="246"/>
    </w:p>
    <w:p w14:paraId="155958EE" w14:textId="77777777" w:rsidR="00860FA0" w:rsidRPr="00BE3002" w:rsidRDefault="00860FA0" w:rsidP="001B4379">
      <w:pPr>
        <w:pStyle w:val="ListParagraph"/>
        <w:numPr>
          <w:ilvl w:val="3"/>
          <w:numId w:val="5"/>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u w:val="single"/>
        </w:rPr>
        <w:t>Idaho Standards for Public Works Construction</w:t>
      </w:r>
      <w:r w:rsidRPr="00BE3002">
        <w:rPr>
          <w:rFonts w:ascii="Times New Roman" w:hAnsi="Times New Roman" w:cs="Times New Roman"/>
        </w:rPr>
        <w:t>, Division 200, 800 and Section 1105, 2008 edition (ISPWC)</w:t>
      </w:r>
      <w:bookmarkStart w:id="248" w:name="_Toc336957026"/>
      <w:bookmarkEnd w:id="247"/>
    </w:p>
    <w:p w14:paraId="1FB55890" w14:textId="77777777" w:rsidR="00860FA0" w:rsidRPr="00BE3002" w:rsidRDefault="00860FA0" w:rsidP="001B4379">
      <w:pPr>
        <w:pStyle w:val="ListParagraph"/>
        <w:numPr>
          <w:ilvl w:val="3"/>
          <w:numId w:val="5"/>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 xml:space="preserve">Local Highway Technical Assistance Council (LHTAC) Manuals, </w:t>
      </w:r>
      <w:r w:rsidRPr="00BE3002">
        <w:rPr>
          <w:rFonts w:ascii="Times New Roman" w:hAnsi="Times New Roman" w:cs="Times New Roman"/>
          <w:u w:val="single"/>
        </w:rPr>
        <w:t>Highway &amp; Street Guidelines for Design and Construction</w:t>
      </w:r>
      <w:r w:rsidRPr="00BE3002">
        <w:rPr>
          <w:rFonts w:ascii="Times New Roman" w:hAnsi="Times New Roman" w:cs="Times New Roman"/>
        </w:rPr>
        <w:t xml:space="preserve">, 2001, </w:t>
      </w:r>
      <w:r w:rsidRPr="00BE3002">
        <w:rPr>
          <w:rFonts w:ascii="Times New Roman" w:hAnsi="Times New Roman" w:cs="Times New Roman"/>
          <w:u w:val="single"/>
        </w:rPr>
        <w:t>Use of Public Right-of-Way</w:t>
      </w:r>
      <w:r w:rsidRPr="00BE3002">
        <w:rPr>
          <w:rFonts w:ascii="Times New Roman" w:hAnsi="Times New Roman" w:cs="Times New Roman"/>
        </w:rPr>
        <w:t>, 2001</w:t>
      </w:r>
      <w:bookmarkStart w:id="249" w:name="_Toc336957027"/>
      <w:bookmarkEnd w:id="248"/>
    </w:p>
    <w:p w14:paraId="0B134556" w14:textId="77777777" w:rsidR="00860FA0" w:rsidRPr="00BE3002" w:rsidRDefault="00860FA0" w:rsidP="001B4379">
      <w:pPr>
        <w:pStyle w:val="ListParagraph"/>
        <w:numPr>
          <w:ilvl w:val="3"/>
          <w:numId w:val="5"/>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 xml:space="preserve">U.S. Department of Transportation, </w:t>
      </w:r>
      <w:r w:rsidRPr="00BE3002">
        <w:rPr>
          <w:rFonts w:ascii="Times New Roman" w:hAnsi="Times New Roman" w:cs="Times New Roman"/>
          <w:u w:val="single"/>
        </w:rPr>
        <w:t>Manual on Uniform Traffic Control Devices</w:t>
      </w:r>
      <w:r w:rsidRPr="00BE3002">
        <w:rPr>
          <w:rFonts w:ascii="Times New Roman" w:hAnsi="Times New Roman" w:cs="Times New Roman"/>
        </w:rPr>
        <w:t xml:space="preserve"> (MUTCD)</w:t>
      </w:r>
      <w:bookmarkStart w:id="250" w:name="_Toc336957028"/>
      <w:bookmarkEnd w:id="249"/>
    </w:p>
    <w:p w14:paraId="7D57B07B" w14:textId="77777777" w:rsidR="00860FA0" w:rsidRPr="00BE3002" w:rsidRDefault="00860FA0" w:rsidP="001B4379">
      <w:pPr>
        <w:pStyle w:val="ListParagraph"/>
        <w:numPr>
          <w:ilvl w:val="3"/>
          <w:numId w:val="5"/>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 xml:space="preserve">Idaho Transportation Department (ITD), </w:t>
      </w:r>
      <w:r w:rsidRPr="00BE3002">
        <w:rPr>
          <w:rFonts w:ascii="Times New Roman" w:hAnsi="Times New Roman" w:cs="Times New Roman"/>
          <w:u w:val="single"/>
        </w:rPr>
        <w:t>Standards Specifications for Highway Construction</w:t>
      </w:r>
      <w:r w:rsidRPr="00BE3002">
        <w:rPr>
          <w:rFonts w:ascii="Times New Roman" w:hAnsi="Times New Roman" w:cs="Times New Roman"/>
        </w:rPr>
        <w:t>, 2004</w:t>
      </w:r>
      <w:bookmarkStart w:id="251" w:name="_Toc336957029"/>
      <w:bookmarkEnd w:id="250"/>
    </w:p>
    <w:p w14:paraId="281A6063" w14:textId="77777777" w:rsidR="00B04F9D" w:rsidRPr="00BE3002" w:rsidRDefault="00860FA0" w:rsidP="001B4379">
      <w:pPr>
        <w:pStyle w:val="ListParagraph"/>
        <w:numPr>
          <w:ilvl w:val="3"/>
          <w:numId w:val="5"/>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u w:val="single"/>
        </w:rPr>
        <w:t>Transportation Impact Analysis for Site Development</w:t>
      </w:r>
      <w:r w:rsidRPr="00BE3002">
        <w:rPr>
          <w:rFonts w:ascii="Times New Roman" w:hAnsi="Times New Roman" w:cs="Times New Roman"/>
        </w:rPr>
        <w:t>, by the Institute of Transportation Engineers, 2005</w:t>
      </w:r>
      <w:bookmarkStart w:id="252" w:name="_Toc336957030"/>
      <w:bookmarkEnd w:id="251"/>
    </w:p>
    <w:p w14:paraId="16F079A1" w14:textId="77777777" w:rsidR="00B04F9D" w:rsidRPr="00BE3002" w:rsidRDefault="00860FA0" w:rsidP="001B4379">
      <w:pPr>
        <w:pStyle w:val="ListParagraph"/>
        <w:numPr>
          <w:ilvl w:val="2"/>
          <w:numId w:val="5"/>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Lemhi County Road &amp; Bridge (LCRB) is authorized and directed by the Board of Commissioners to operate and maintain the County Roads.</w:t>
      </w:r>
      <w:bookmarkStart w:id="253" w:name="_Toc336957031"/>
      <w:bookmarkEnd w:id="252"/>
    </w:p>
    <w:p w14:paraId="2276C9CA" w14:textId="3D5BE316" w:rsidR="00B04F9D" w:rsidRPr="00BE3002" w:rsidRDefault="00860FA0" w:rsidP="001B4379">
      <w:pPr>
        <w:pStyle w:val="ListParagraph"/>
        <w:numPr>
          <w:ilvl w:val="2"/>
          <w:numId w:val="5"/>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 xml:space="preserve">To </w:t>
      </w:r>
      <w:r w:rsidR="00DE60D0">
        <w:rPr>
          <w:rFonts w:ascii="Times New Roman" w:hAnsi="Times New Roman" w:cs="Times New Roman"/>
        </w:rPr>
        <w:t>e</w:t>
      </w:r>
      <w:r w:rsidRPr="00BE3002">
        <w:rPr>
          <w:rFonts w:ascii="Times New Roman" w:hAnsi="Times New Roman" w:cs="Times New Roman"/>
        </w:rPr>
        <w:t>nsure the safety of the public, Lemhi County is authorized to inspect the construction and maintenance of Private Roads and associated right-of-way or easements.</w:t>
      </w:r>
      <w:bookmarkStart w:id="254" w:name="_Toc336957032"/>
      <w:bookmarkEnd w:id="253"/>
    </w:p>
    <w:p w14:paraId="42281BFB" w14:textId="77777777" w:rsidR="002D2AA0" w:rsidRPr="00BE3002" w:rsidRDefault="00860FA0" w:rsidP="001B4379">
      <w:pPr>
        <w:pStyle w:val="ListParagraph"/>
        <w:numPr>
          <w:ilvl w:val="2"/>
          <w:numId w:val="5"/>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b/>
        </w:rPr>
        <w:t>Need for Control and Uniformity</w:t>
      </w:r>
      <w:bookmarkStart w:id="255" w:name="_Toc336957033"/>
      <w:bookmarkEnd w:id="254"/>
    </w:p>
    <w:p w14:paraId="17C63E9C" w14:textId="77777777" w:rsidR="002D2AA0" w:rsidRPr="00BE3002" w:rsidRDefault="00B04F9D" w:rsidP="001B4379">
      <w:pPr>
        <w:pStyle w:val="ListParagraph"/>
        <w:numPr>
          <w:ilvl w:val="3"/>
          <w:numId w:val="6"/>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All County Roads within the County are classified under the Highway Functional Classification System developed for roadways in the United States.</w:t>
      </w:r>
      <w:bookmarkStart w:id="256" w:name="_Toc336957034"/>
      <w:bookmarkEnd w:id="255"/>
    </w:p>
    <w:p w14:paraId="2B5C92A8" w14:textId="77777777" w:rsidR="002D2AA0" w:rsidRPr="00BE3002" w:rsidRDefault="00B04F9D" w:rsidP="001B4379">
      <w:pPr>
        <w:pStyle w:val="ListParagraph"/>
        <w:numPr>
          <w:ilvl w:val="3"/>
          <w:numId w:val="6"/>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The operation and maintenance of County Roads are the responsibility of LCRB. The function of these Standards is to provide the construction of uniform roads to minimize the need for maintenance, repair, and cost to the public while enhancing travel safety.</w:t>
      </w:r>
      <w:bookmarkStart w:id="257" w:name="_Toc336957035"/>
      <w:bookmarkEnd w:id="256"/>
    </w:p>
    <w:p w14:paraId="19730269" w14:textId="3CF4D8BE" w:rsidR="002D2AA0" w:rsidRPr="00BE3002" w:rsidRDefault="00B04F9D" w:rsidP="001B4379">
      <w:pPr>
        <w:pStyle w:val="ListParagraph"/>
        <w:numPr>
          <w:ilvl w:val="3"/>
          <w:numId w:val="6"/>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The operation and maintenance of Private Roads are the responsibility of the private owner, home owner</w:t>
      </w:r>
      <w:r w:rsidR="00DE60D0">
        <w:rPr>
          <w:rFonts w:ascii="Times New Roman" w:hAnsi="Times New Roman" w:cs="Times New Roman"/>
        </w:rPr>
        <w:t>’</w:t>
      </w:r>
      <w:r w:rsidRPr="00BE3002">
        <w:rPr>
          <w:rFonts w:ascii="Times New Roman" w:hAnsi="Times New Roman" w:cs="Times New Roman"/>
        </w:rPr>
        <w:t xml:space="preserve">s association, or others identified by the plat, development agreement, or CC&amp;R’s (COVENANTS, CONDITIONS, AND RESTRICTIONS) to maintain and operate the PRs (Private Roads).  Lemhi County has authority to enforce the </w:t>
      </w:r>
      <w:r w:rsidRPr="00BE3002">
        <w:rPr>
          <w:rFonts w:ascii="Times New Roman" w:hAnsi="Times New Roman" w:cs="Times New Roman"/>
        </w:rPr>
        <w:lastRenderedPageBreak/>
        <w:t>Development Agreement. The function of these Standards is to provide for the construction of uniform public roads to minimize the need for maintenance, repair, and cost to the public while enhancing travel safety.</w:t>
      </w:r>
      <w:bookmarkEnd w:id="257"/>
    </w:p>
    <w:p w14:paraId="6C3045A4" w14:textId="77777777" w:rsidR="002D2AA0" w:rsidRPr="00BE3002" w:rsidRDefault="00B04F9D" w:rsidP="001B4379">
      <w:pPr>
        <w:pStyle w:val="ListParagraph"/>
        <w:numPr>
          <w:ilvl w:val="3"/>
          <w:numId w:val="6"/>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Variation from these Standards may be sought under the criteria and procedures identified in the Lemhi County Development Code (LCDC)</w:t>
      </w:r>
      <w:bookmarkStart w:id="258" w:name="_Toc336957037"/>
    </w:p>
    <w:p w14:paraId="12EC9A12" w14:textId="77777777" w:rsidR="00B04F9D" w:rsidRPr="00BE3002" w:rsidRDefault="00B04F9D" w:rsidP="001B4379">
      <w:pPr>
        <w:pStyle w:val="ListParagraph"/>
        <w:numPr>
          <w:ilvl w:val="3"/>
          <w:numId w:val="6"/>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Nothing herein shall be construed to impose an obligation or duty upon LCRB to improve existing roadways to comply with these Standards. The existing roadways will be maintained and/or reconstructed to conform to these standards as budget and right-of-way limitations allow.</w:t>
      </w:r>
      <w:bookmarkEnd w:id="258"/>
    </w:p>
    <w:p w14:paraId="19DF50D3" w14:textId="77777777" w:rsidR="002D2AA0" w:rsidRPr="00BE3002" w:rsidRDefault="002D2AA0" w:rsidP="001B4379">
      <w:pPr>
        <w:pStyle w:val="ListParagraph"/>
        <w:numPr>
          <w:ilvl w:val="2"/>
          <w:numId w:val="6"/>
        </w:numPr>
        <w:autoSpaceDE w:val="0"/>
        <w:autoSpaceDN w:val="0"/>
        <w:adjustRightInd w:val="0"/>
        <w:spacing w:after="120"/>
        <w:contextualSpacing w:val="0"/>
        <w:outlineLvl w:val="2"/>
        <w:rPr>
          <w:rFonts w:ascii="Times New Roman" w:hAnsi="Times New Roman" w:cs="Times New Roman"/>
          <w:b/>
        </w:rPr>
      </w:pPr>
      <w:bookmarkStart w:id="259" w:name="_Toc336957038"/>
      <w:r w:rsidRPr="00BE3002">
        <w:rPr>
          <w:rFonts w:ascii="Times New Roman" w:hAnsi="Times New Roman" w:cs="Times New Roman"/>
          <w:b/>
        </w:rPr>
        <w:t>Applicability</w:t>
      </w:r>
      <w:bookmarkStart w:id="260" w:name="_Toc336957039"/>
      <w:bookmarkEnd w:id="259"/>
    </w:p>
    <w:p w14:paraId="272C6F8B" w14:textId="77777777" w:rsidR="002D2AA0" w:rsidRPr="00BE3002" w:rsidRDefault="002D2AA0" w:rsidP="001B4379">
      <w:pPr>
        <w:pStyle w:val="ListParagraph"/>
        <w:numPr>
          <w:ilvl w:val="3"/>
          <w:numId w:val="7"/>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sz w:val="22"/>
        </w:rPr>
        <w:t>The provisions of the Standards, except as hereinafter provided, shall apply to public roads, roads developed in conjunction with platting, private roads (PR) within subdivisions approved after the effective date of the adoption of the Standards and agricultural roads.  Revisions or additions to existing land divisions shall be subject to the Standards.</w:t>
      </w:r>
      <w:bookmarkStart w:id="261" w:name="_Toc336957040"/>
      <w:bookmarkEnd w:id="260"/>
    </w:p>
    <w:p w14:paraId="6EBFE682" w14:textId="77777777" w:rsidR="002D2AA0" w:rsidRPr="00BE3002" w:rsidRDefault="002D2AA0" w:rsidP="001B4379">
      <w:pPr>
        <w:pStyle w:val="ListParagraph"/>
        <w:numPr>
          <w:ilvl w:val="3"/>
          <w:numId w:val="7"/>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sz w:val="22"/>
        </w:rPr>
        <w:t>The provisions of these Standards shall apply only to unincorporated areas in the County.</w:t>
      </w:r>
      <w:bookmarkStart w:id="262" w:name="_Toc336957041"/>
      <w:bookmarkEnd w:id="261"/>
    </w:p>
    <w:p w14:paraId="52FB0036" w14:textId="77777777" w:rsidR="002D2AA0" w:rsidRPr="00BE3002" w:rsidRDefault="002D2AA0" w:rsidP="001B4379">
      <w:pPr>
        <w:pStyle w:val="ListParagraph"/>
        <w:numPr>
          <w:ilvl w:val="3"/>
          <w:numId w:val="7"/>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sz w:val="22"/>
        </w:rPr>
        <w:t>The provisions of the Standards shall apply to the repair, maintenance, widening, straightening and improving of any road existing at the time of the adoption of these Standards except as specifically exempted</w:t>
      </w:r>
      <w:bookmarkStart w:id="263" w:name="_Toc336957042"/>
      <w:bookmarkEnd w:id="262"/>
      <w:r w:rsidR="001D2D07">
        <w:rPr>
          <w:rFonts w:ascii="Times New Roman" w:hAnsi="Times New Roman" w:cs="Times New Roman"/>
          <w:sz w:val="22"/>
        </w:rPr>
        <w:t>.</w:t>
      </w:r>
    </w:p>
    <w:p w14:paraId="0244028B" w14:textId="77777777" w:rsidR="002D2AA0" w:rsidRPr="00BE3002" w:rsidRDefault="002D2AA0" w:rsidP="001B4379">
      <w:pPr>
        <w:pStyle w:val="ListParagraph"/>
        <w:numPr>
          <w:ilvl w:val="3"/>
          <w:numId w:val="7"/>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sz w:val="22"/>
        </w:rPr>
        <w:t>The provisions of the Standards shall not apply to any roads situated on lands managed by the State of Idaho or the United States except to the extent the State of Idaho or the United States grants written permission to apply the provisions of this ordinance.</w:t>
      </w:r>
      <w:bookmarkEnd w:id="263"/>
    </w:p>
    <w:p w14:paraId="062249B1" w14:textId="77777777" w:rsidR="002D2AA0" w:rsidRPr="00BE3002" w:rsidRDefault="002D2AA0" w:rsidP="001B4379">
      <w:pPr>
        <w:pStyle w:val="ListParagraph"/>
        <w:numPr>
          <w:ilvl w:val="2"/>
          <w:numId w:val="7"/>
        </w:numPr>
        <w:autoSpaceDE w:val="0"/>
        <w:autoSpaceDN w:val="0"/>
        <w:adjustRightInd w:val="0"/>
        <w:spacing w:after="120"/>
        <w:contextualSpacing w:val="0"/>
        <w:outlineLvl w:val="2"/>
        <w:rPr>
          <w:rFonts w:ascii="Times New Roman" w:hAnsi="Times New Roman" w:cs="Times New Roman"/>
          <w:b/>
        </w:rPr>
      </w:pPr>
      <w:bookmarkStart w:id="264" w:name="_Toc336957043"/>
      <w:r w:rsidRPr="00BE3002">
        <w:rPr>
          <w:rFonts w:ascii="Times New Roman" w:hAnsi="Times New Roman" w:cs="Times New Roman"/>
          <w:b/>
        </w:rPr>
        <w:t>Road Design Standards and Construction Conditions</w:t>
      </w:r>
      <w:bookmarkStart w:id="265" w:name="_Toc336957044"/>
      <w:bookmarkEnd w:id="264"/>
    </w:p>
    <w:p w14:paraId="6C71D1CF" w14:textId="77777777" w:rsidR="002D2AA0" w:rsidRPr="00BE3002" w:rsidRDefault="002D2AA0" w:rsidP="001B4379">
      <w:pPr>
        <w:pStyle w:val="ListParagraph"/>
        <w:numPr>
          <w:ilvl w:val="3"/>
          <w:numId w:val="8"/>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All work shall be completed in accordance with the latest edition of the Standards.</w:t>
      </w:r>
      <w:bookmarkStart w:id="266" w:name="_Toc336957045"/>
      <w:bookmarkEnd w:id="265"/>
    </w:p>
    <w:p w14:paraId="658AE01C" w14:textId="77777777" w:rsidR="002D2AA0" w:rsidRPr="00BE3002" w:rsidRDefault="002D2AA0" w:rsidP="001B4379">
      <w:pPr>
        <w:pStyle w:val="ListParagraph"/>
        <w:numPr>
          <w:ilvl w:val="3"/>
          <w:numId w:val="8"/>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Conflict in Design or Construction Standards parameters shall be resolved in the following way:  LHTAC Standards shall defer to ISPWC, ISPWC shall defer to AASHTO, and AASHTO shall defer to these Standards.</w:t>
      </w:r>
      <w:bookmarkStart w:id="267" w:name="_Toc336957046"/>
      <w:bookmarkEnd w:id="266"/>
    </w:p>
    <w:p w14:paraId="1BC46EB6" w14:textId="77777777" w:rsidR="002D2AA0" w:rsidRPr="00BE3002" w:rsidRDefault="002D2AA0" w:rsidP="001B4379">
      <w:pPr>
        <w:pStyle w:val="ListParagraph"/>
        <w:numPr>
          <w:ilvl w:val="3"/>
          <w:numId w:val="8"/>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Only road and approach/driveway plans stamped “Approved for Construction” shall be used for project construction.  Approved plans shall bear the signatures of both the LCRB and Planning and Zoning.</w:t>
      </w:r>
      <w:bookmarkStart w:id="268" w:name="_Toc336957047"/>
      <w:bookmarkEnd w:id="267"/>
    </w:p>
    <w:p w14:paraId="59D7FC1B" w14:textId="77777777" w:rsidR="002D2AA0" w:rsidRPr="00BE3002" w:rsidRDefault="002D2AA0" w:rsidP="001B4379">
      <w:pPr>
        <w:pStyle w:val="ListParagraph"/>
        <w:numPr>
          <w:ilvl w:val="3"/>
          <w:numId w:val="8"/>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Construction Time Period: Construction of facilities included in the approved construction drawings shall be completed within a period of one (1) year following such approval by the County.</w:t>
      </w:r>
      <w:bookmarkStart w:id="269" w:name="_Toc336957048"/>
      <w:bookmarkEnd w:id="268"/>
    </w:p>
    <w:p w14:paraId="4DEF764B" w14:textId="77777777" w:rsidR="002D2AA0" w:rsidRPr="00BE3002" w:rsidRDefault="002D2AA0" w:rsidP="001B4379">
      <w:pPr>
        <w:pStyle w:val="ListParagraph"/>
        <w:numPr>
          <w:ilvl w:val="3"/>
          <w:numId w:val="8"/>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Failure to follow the procedure as outlined in this Section may result in non-acceptance of the completed roadway facility for maintenance by the County and may further result in corrective action by the County. Such corrective action costs shall be borne by the Owner.</w:t>
      </w:r>
      <w:bookmarkStart w:id="270" w:name="_Toc336957049"/>
      <w:bookmarkEnd w:id="269"/>
    </w:p>
    <w:p w14:paraId="7699F6F5" w14:textId="77777777" w:rsidR="002D2AA0" w:rsidRPr="00BE3002" w:rsidRDefault="002D2AA0" w:rsidP="001B4379">
      <w:pPr>
        <w:pStyle w:val="ListParagraph"/>
        <w:numPr>
          <w:ilvl w:val="3"/>
          <w:numId w:val="8"/>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 xml:space="preserve">WARRANTY of new roads constructed and appendages constructed for or adopted by the County shall be for the period of one year.  An irrevocable Letter of Credit for 100 percent of actual construction cost shall be issued to the County for the </w:t>
      </w:r>
      <w:r w:rsidRPr="00BE3002">
        <w:rPr>
          <w:rFonts w:ascii="Times New Roman" w:hAnsi="Times New Roman" w:cs="Times New Roman"/>
        </w:rPr>
        <w:lastRenderedPageBreak/>
        <w:t>same period to cover any defect that may be discovered in the warranty period.  In the final month of the warranty period, a walkover shall be conducted by the County.  Any identified deficiencies shall be corrected by the Owner or shall be repaired by the County using funds from the Letter of Credit.</w:t>
      </w:r>
      <w:bookmarkEnd w:id="270"/>
    </w:p>
    <w:p w14:paraId="0BA3FB6F" w14:textId="77777777" w:rsidR="002D2AA0" w:rsidRPr="00BE3002" w:rsidRDefault="002D2AA0" w:rsidP="001B4379">
      <w:pPr>
        <w:pStyle w:val="ListParagraph"/>
        <w:numPr>
          <w:ilvl w:val="2"/>
          <w:numId w:val="8"/>
        </w:numPr>
        <w:autoSpaceDE w:val="0"/>
        <w:autoSpaceDN w:val="0"/>
        <w:adjustRightInd w:val="0"/>
        <w:spacing w:after="120"/>
        <w:contextualSpacing w:val="0"/>
        <w:outlineLvl w:val="2"/>
        <w:rPr>
          <w:rFonts w:ascii="Times New Roman" w:hAnsi="Times New Roman" w:cs="Times New Roman"/>
          <w:b/>
        </w:rPr>
      </w:pPr>
      <w:bookmarkStart w:id="271" w:name="_Toc336957050"/>
      <w:r w:rsidRPr="00BE3002">
        <w:rPr>
          <w:rFonts w:ascii="Times New Roman" w:hAnsi="Times New Roman" w:cs="Times New Roman"/>
          <w:b/>
        </w:rPr>
        <w:t>Fees for Plan Review and Construction Observation</w:t>
      </w:r>
      <w:bookmarkStart w:id="272" w:name="_Toc336957051"/>
      <w:bookmarkEnd w:id="271"/>
    </w:p>
    <w:p w14:paraId="2CF1907E" w14:textId="77777777" w:rsidR="002D2AA0" w:rsidRPr="00BE3002" w:rsidRDefault="002D2AA0" w:rsidP="001B4379">
      <w:pPr>
        <w:pStyle w:val="ListParagraph"/>
        <w:numPr>
          <w:ilvl w:val="3"/>
          <w:numId w:val="9"/>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The Owner will be charged for all costs incurred by the County in reviewing the construction drawings and providing construction observation. All charges will be based on the County’s actual costs. The charges will include the County’s professional or agent fees, Planning and Zoning inspection fees, the LCRB's hourly wage rate, and any other costs associated directly with the Owner's project. The fees shall be payable when billed to the Owner, and final acceptance of the roadway and improvements into the County's system shall not be granted until all fees are paid in full.</w:t>
      </w:r>
      <w:bookmarkStart w:id="273" w:name="_Toc336957052"/>
      <w:bookmarkEnd w:id="272"/>
    </w:p>
    <w:p w14:paraId="4A40E9F8" w14:textId="77777777" w:rsidR="002D2AA0" w:rsidRPr="00BE3002" w:rsidRDefault="002D2AA0" w:rsidP="001B4379">
      <w:pPr>
        <w:pStyle w:val="ListParagraph"/>
        <w:numPr>
          <w:ilvl w:val="3"/>
          <w:numId w:val="9"/>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Construction observation is required of all construction completed within the County's boundaries for roads and ancillary facilities.</w:t>
      </w:r>
      <w:bookmarkEnd w:id="273"/>
    </w:p>
    <w:p w14:paraId="375CB1C6" w14:textId="77777777" w:rsidR="002D2AA0" w:rsidRPr="00BE3002" w:rsidRDefault="002D2AA0" w:rsidP="001B4379">
      <w:pPr>
        <w:pStyle w:val="ListParagraph"/>
        <w:numPr>
          <w:ilvl w:val="2"/>
          <w:numId w:val="9"/>
        </w:numPr>
        <w:autoSpaceDE w:val="0"/>
        <w:autoSpaceDN w:val="0"/>
        <w:adjustRightInd w:val="0"/>
        <w:spacing w:after="120"/>
        <w:contextualSpacing w:val="0"/>
        <w:outlineLvl w:val="2"/>
        <w:rPr>
          <w:rFonts w:ascii="Times New Roman" w:hAnsi="Times New Roman" w:cs="Times New Roman"/>
          <w:b/>
        </w:rPr>
      </w:pPr>
      <w:bookmarkStart w:id="274" w:name="_Toc336957053"/>
      <w:r w:rsidRPr="00BE3002">
        <w:rPr>
          <w:rFonts w:ascii="Times New Roman" w:hAnsi="Times New Roman" w:cs="Times New Roman"/>
          <w:b/>
        </w:rPr>
        <w:t>Acceptance into the County Road Maintenance.</w:t>
      </w:r>
      <w:r w:rsidRPr="00BE3002">
        <w:rPr>
          <w:rFonts w:ascii="Times New Roman" w:hAnsi="Times New Roman" w:cs="Times New Roman"/>
        </w:rPr>
        <w:t xml:space="preserve"> Acceptance by the Board of County Commissioners of a road for county road maintenance may be made by application to the County.  If the application is approved the LCRB will own and maintain the road and right-of-way to LCRB Maintenance Standards.  Roads accepted for maintenance through application shall be subject to the conditions of this section. The intended use of this section refers to roads requested to be included in the LCRB maintenance by Application.  Road ownership and/or maintenance initiated by the County shall be exempt from this section and subject.</w:t>
      </w:r>
      <w:bookmarkStart w:id="275" w:name="_Toc336957054"/>
      <w:bookmarkEnd w:id="274"/>
    </w:p>
    <w:p w14:paraId="7A1CDB3B" w14:textId="77777777" w:rsidR="002D2AA0" w:rsidRPr="00BE3002" w:rsidRDefault="002D2AA0" w:rsidP="001B4379">
      <w:pPr>
        <w:pStyle w:val="ListParagraph"/>
        <w:numPr>
          <w:ilvl w:val="3"/>
          <w:numId w:val="10"/>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No roadway, existing or new, will be accepted for maintenance by LCRB until the conditions of this Section have been met, or a variance granted by the County’s Planning and Zoning.</w:t>
      </w:r>
      <w:bookmarkStart w:id="276" w:name="_Toc336957055"/>
      <w:bookmarkEnd w:id="275"/>
    </w:p>
    <w:p w14:paraId="401372A0" w14:textId="77777777" w:rsidR="002D2AA0" w:rsidRPr="00BE3002" w:rsidRDefault="002D2AA0" w:rsidP="001B4379">
      <w:pPr>
        <w:pStyle w:val="ListParagraph"/>
        <w:numPr>
          <w:ilvl w:val="3"/>
          <w:numId w:val="10"/>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A request for acceptance of a roadway shall be filed with the County and must establish that the request meets the following requirements and is accompanied by the following:</w:t>
      </w:r>
      <w:bookmarkStart w:id="277" w:name="_Toc336957056"/>
      <w:bookmarkEnd w:id="276"/>
    </w:p>
    <w:p w14:paraId="45213845" w14:textId="77777777" w:rsidR="002D2AA0" w:rsidRPr="00BE3002" w:rsidRDefault="002D2AA0" w:rsidP="001B4379">
      <w:pPr>
        <w:pStyle w:val="ListParagraph"/>
        <w:numPr>
          <w:ilvl w:val="4"/>
          <w:numId w:val="10"/>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 xml:space="preserve">Road </w:t>
      </w:r>
      <w:proofErr w:type="spellStart"/>
      <w:r w:rsidRPr="00BE3002">
        <w:rPr>
          <w:rFonts w:ascii="Times New Roman" w:hAnsi="Times New Roman" w:cs="Times New Roman"/>
        </w:rPr>
        <w:t>right-of-ways</w:t>
      </w:r>
      <w:proofErr w:type="spellEnd"/>
      <w:r w:rsidRPr="00BE3002">
        <w:rPr>
          <w:rFonts w:ascii="Times New Roman" w:hAnsi="Times New Roman" w:cs="Times New Roman"/>
        </w:rPr>
        <w:t xml:space="preserve"> have been dedicated and filed with the County.</w:t>
      </w:r>
      <w:bookmarkStart w:id="278" w:name="_Toc336957057"/>
      <w:bookmarkEnd w:id="277"/>
    </w:p>
    <w:p w14:paraId="2678883C" w14:textId="77777777" w:rsidR="002D2AA0" w:rsidRPr="00BE3002" w:rsidRDefault="002D2AA0" w:rsidP="001B4379">
      <w:pPr>
        <w:pStyle w:val="ListParagraph"/>
        <w:numPr>
          <w:ilvl w:val="4"/>
          <w:numId w:val="10"/>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Construction has been completed in accordance with current standards and specifications.</w:t>
      </w:r>
      <w:bookmarkEnd w:id="278"/>
    </w:p>
    <w:p w14:paraId="790F1F1D" w14:textId="77777777" w:rsidR="002D2AA0" w:rsidRPr="00BE3002" w:rsidRDefault="002D2AA0" w:rsidP="001B4379">
      <w:pPr>
        <w:pStyle w:val="ListParagraph"/>
        <w:numPr>
          <w:ilvl w:val="4"/>
          <w:numId w:val="10"/>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All required testing has been completed, reviewed, and the results accepted by the County.</w:t>
      </w:r>
      <w:bookmarkStart w:id="279" w:name="_Toc336957059"/>
    </w:p>
    <w:p w14:paraId="54299A03" w14:textId="77777777" w:rsidR="002D2AA0" w:rsidRPr="00BE3002" w:rsidRDefault="002D2AA0" w:rsidP="001B4379">
      <w:pPr>
        <w:pStyle w:val="ListParagraph"/>
        <w:numPr>
          <w:ilvl w:val="4"/>
          <w:numId w:val="10"/>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A pre-acceptance walk-through shall be conducted at the project location with the following representatives in attendance:</w:t>
      </w:r>
      <w:bookmarkStart w:id="280" w:name="_Toc336957060"/>
      <w:bookmarkEnd w:id="279"/>
    </w:p>
    <w:p w14:paraId="5B06564E" w14:textId="77777777" w:rsidR="002D2AA0" w:rsidRPr="00BE3002" w:rsidRDefault="002D2AA0" w:rsidP="001B4379">
      <w:pPr>
        <w:pStyle w:val="ListParagraph"/>
        <w:numPr>
          <w:ilvl w:val="5"/>
          <w:numId w:val="10"/>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Project Owner</w:t>
      </w:r>
      <w:bookmarkStart w:id="281" w:name="_Toc336957061"/>
      <w:bookmarkEnd w:id="280"/>
    </w:p>
    <w:p w14:paraId="1D29D9C9" w14:textId="77777777" w:rsidR="002D2AA0" w:rsidRPr="00BE3002" w:rsidRDefault="002D2AA0" w:rsidP="001B4379">
      <w:pPr>
        <w:pStyle w:val="ListParagraph"/>
        <w:numPr>
          <w:ilvl w:val="5"/>
          <w:numId w:val="10"/>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Project Engineer</w:t>
      </w:r>
      <w:bookmarkStart w:id="282" w:name="_Toc336957062"/>
      <w:bookmarkEnd w:id="281"/>
    </w:p>
    <w:p w14:paraId="6994B9A0" w14:textId="77777777" w:rsidR="002D2AA0" w:rsidRPr="00BE3002" w:rsidRDefault="002D2AA0" w:rsidP="001B4379">
      <w:pPr>
        <w:pStyle w:val="ListParagraph"/>
        <w:numPr>
          <w:ilvl w:val="5"/>
          <w:numId w:val="10"/>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Contractor</w:t>
      </w:r>
      <w:bookmarkStart w:id="283" w:name="_Toc336957063"/>
      <w:bookmarkEnd w:id="282"/>
    </w:p>
    <w:p w14:paraId="09A22584" w14:textId="77777777" w:rsidR="002D2AA0" w:rsidRPr="00BE3002" w:rsidRDefault="002D2AA0" w:rsidP="001B4379">
      <w:pPr>
        <w:pStyle w:val="ListParagraph"/>
        <w:numPr>
          <w:ilvl w:val="5"/>
          <w:numId w:val="10"/>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Lemhi County Road and Bridge</w:t>
      </w:r>
      <w:bookmarkEnd w:id="283"/>
      <w:r w:rsidRPr="00BE3002">
        <w:rPr>
          <w:rFonts w:ascii="Times New Roman" w:hAnsi="Times New Roman" w:cs="Times New Roman"/>
        </w:rPr>
        <w:t xml:space="preserve"> </w:t>
      </w:r>
      <w:bookmarkStart w:id="284" w:name="_Toc336957064"/>
    </w:p>
    <w:p w14:paraId="2C85EC21" w14:textId="77777777" w:rsidR="00341323" w:rsidRPr="00BE3002" w:rsidRDefault="002D2AA0" w:rsidP="001B4379">
      <w:pPr>
        <w:pStyle w:val="ListParagraph"/>
        <w:numPr>
          <w:ilvl w:val="5"/>
          <w:numId w:val="10"/>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Lemhi County Planning and Zoning</w:t>
      </w:r>
      <w:bookmarkStart w:id="285" w:name="_Toc336957065"/>
      <w:bookmarkEnd w:id="284"/>
    </w:p>
    <w:p w14:paraId="28C08A27" w14:textId="77777777" w:rsidR="00341323" w:rsidRPr="00BE3002" w:rsidRDefault="00341323" w:rsidP="001B4379">
      <w:pPr>
        <w:pStyle w:val="ListParagraph"/>
        <w:numPr>
          <w:ilvl w:val="4"/>
          <w:numId w:val="10"/>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lastRenderedPageBreak/>
        <w:t>The engineer-of-record shall provide as-built drawings and an engineer’s statement of roadway completion with required submittals establishing that the improvements have been constructed in accordance with the approved construction drawings, specifications, and these Roadway Standards.</w:t>
      </w:r>
      <w:bookmarkStart w:id="286" w:name="_Toc336957066"/>
      <w:bookmarkEnd w:id="285"/>
    </w:p>
    <w:p w14:paraId="7D80BDAD" w14:textId="77777777" w:rsidR="00341323" w:rsidRPr="00BE3002" w:rsidRDefault="00341323" w:rsidP="001B4379">
      <w:pPr>
        <w:pStyle w:val="ListParagraph"/>
        <w:numPr>
          <w:ilvl w:val="4"/>
          <w:numId w:val="10"/>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Warranty: The Owner and Project Engineer shall warrant workmanship, materials, and engineering design for one (1) full year from the time of acceptance by the County. The Owner or Project Engineer, at their own expense, can be required to correct any defects which may exist, which they are notified of within one (1) year of acceptance. Whenever an Owner or Project Engineer is required to make corrections or repairs to any defect, the warranty period for that correction or repair area shall be extended for one full year on the repaired portion of work after said repairs or corrections are completed.</w:t>
      </w:r>
      <w:bookmarkStart w:id="287" w:name="_Toc336957067"/>
      <w:bookmarkEnd w:id="286"/>
    </w:p>
    <w:p w14:paraId="4EF988F0" w14:textId="77777777" w:rsidR="00341323" w:rsidRPr="00BE3002" w:rsidRDefault="00341323" w:rsidP="001B4379">
      <w:pPr>
        <w:pStyle w:val="ListParagraph"/>
        <w:numPr>
          <w:ilvl w:val="4"/>
          <w:numId w:val="10"/>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Owner has paid all fees and charges.</w:t>
      </w:r>
      <w:bookmarkStart w:id="288" w:name="_Toc336957068"/>
      <w:bookmarkEnd w:id="287"/>
    </w:p>
    <w:p w14:paraId="56073907" w14:textId="77777777" w:rsidR="002D2AA0" w:rsidRPr="00BE3002" w:rsidRDefault="00341323" w:rsidP="001B4379">
      <w:pPr>
        <w:pStyle w:val="ListParagraph"/>
        <w:numPr>
          <w:ilvl w:val="4"/>
          <w:numId w:val="10"/>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Application to be approved and signed by P&amp;Z, LCRB, and County Commission.</w:t>
      </w:r>
      <w:bookmarkEnd w:id="288"/>
    </w:p>
    <w:p w14:paraId="6E239336" w14:textId="77777777" w:rsidR="00341323" w:rsidRPr="00BE3002" w:rsidRDefault="00341323" w:rsidP="001B4379">
      <w:pPr>
        <w:pStyle w:val="ListParagraph"/>
        <w:numPr>
          <w:ilvl w:val="3"/>
          <w:numId w:val="10"/>
        </w:numPr>
        <w:autoSpaceDE w:val="0"/>
        <w:autoSpaceDN w:val="0"/>
        <w:adjustRightInd w:val="0"/>
        <w:spacing w:after="120"/>
        <w:contextualSpacing w:val="0"/>
        <w:outlineLvl w:val="2"/>
        <w:rPr>
          <w:rFonts w:ascii="Times New Roman" w:hAnsi="Times New Roman" w:cs="Times New Roman"/>
          <w:b/>
        </w:rPr>
      </w:pPr>
      <w:bookmarkStart w:id="289" w:name="_Toc336957069"/>
      <w:r w:rsidRPr="00BE3002">
        <w:rPr>
          <w:rFonts w:ascii="Times New Roman" w:hAnsi="Times New Roman" w:cs="Times New Roman"/>
        </w:rPr>
        <w:t>In any platted subdivision with undeveloped public or private roadways, those roadways shall be developed to the appropriate standard prior to granting any building permit by the County</w:t>
      </w:r>
      <w:bookmarkEnd w:id="289"/>
      <w:r w:rsidRPr="00BE3002">
        <w:rPr>
          <w:rFonts w:ascii="Times New Roman" w:hAnsi="Times New Roman" w:cs="Times New Roman"/>
        </w:rPr>
        <w:t>.</w:t>
      </w:r>
    </w:p>
    <w:p w14:paraId="65D37E5E" w14:textId="77777777" w:rsidR="00341323" w:rsidRPr="00BE3002" w:rsidRDefault="00341323" w:rsidP="001B4379">
      <w:pPr>
        <w:pStyle w:val="ListParagraph"/>
        <w:numPr>
          <w:ilvl w:val="2"/>
          <w:numId w:val="10"/>
        </w:numPr>
        <w:autoSpaceDE w:val="0"/>
        <w:autoSpaceDN w:val="0"/>
        <w:adjustRightInd w:val="0"/>
        <w:spacing w:after="120"/>
        <w:contextualSpacing w:val="0"/>
        <w:outlineLvl w:val="2"/>
        <w:rPr>
          <w:rFonts w:ascii="Times New Roman" w:hAnsi="Times New Roman" w:cs="Times New Roman"/>
          <w:b/>
        </w:rPr>
      </w:pPr>
      <w:bookmarkStart w:id="290" w:name="_Toc336957070"/>
      <w:r w:rsidRPr="00BE3002">
        <w:rPr>
          <w:rFonts w:ascii="Times New Roman" w:hAnsi="Times New Roman" w:cs="Times New Roman"/>
          <w:b/>
        </w:rPr>
        <w:t>Testing.</w:t>
      </w:r>
      <w:bookmarkStart w:id="291" w:name="_Toc336957071"/>
      <w:bookmarkEnd w:id="290"/>
    </w:p>
    <w:p w14:paraId="7DA3D0CF" w14:textId="77777777" w:rsidR="00341323" w:rsidRPr="00BE3002" w:rsidRDefault="00341323" w:rsidP="001B4379">
      <w:pPr>
        <w:pStyle w:val="ListParagraph"/>
        <w:numPr>
          <w:ilvl w:val="3"/>
          <w:numId w:val="11"/>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All testing required by the County shall be the responsibility of the Owner at no cost to the County and be in accordance with ISPWC. All tests shall be performed by an independent certified testing laboratory and certified test results shall be submitted to the County. Work performed without certified test results shall not be accepted.</w:t>
      </w:r>
      <w:bookmarkEnd w:id="291"/>
    </w:p>
    <w:p w14:paraId="108E8E49" w14:textId="77777777" w:rsidR="00341323" w:rsidRPr="00BE3002" w:rsidRDefault="00341323" w:rsidP="001B4379">
      <w:pPr>
        <w:pStyle w:val="ListParagraph"/>
        <w:numPr>
          <w:ilvl w:val="3"/>
          <w:numId w:val="11"/>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Any testing required by the County (other than supplemental testing), but not provided by the Owner, may be completed by the County, and all costs associated therewith shall be paid by the Owner.</w:t>
      </w:r>
      <w:bookmarkStart w:id="292" w:name="_Toc336957073"/>
    </w:p>
    <w:p w14:paraId="47F54E60" w14:textId="77777777" w:rsidR="00341323" w:rsidRPr="00BE3002" w:rsidRDefault="00341323" w:rsidP="001B4379">
      <w:pPr>
        <w:pStyle w:val="ListParagraph"/>
        <w:numPr>
          <w:ilvl w:val="3"/>
          <w:numId w:val="11"/>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In the event of marginal or failed results, the County may require supplemental tests to be taken on the materials or construction.  The Owner shall make such additional tests. The cost for the supplemental tests shall be borne by the Owner.</w:t>
      </w:r>
      <w:bookmarkStart w:id="293" w:name="_Toc336957074"/>
      <w:bookmarkEnd w:id="292"/>
    </w:p>
    <w:p w14:paraId="28CC9A22" w14:textId="77777777" w:rsidR="00341323" w:rsidRPr="00BE3002" w:rsidRDefault="00341323" w:rsidP="001B4379">
      <w:pPr>
        <w:pStyle w:val="ListParagraph"/>
        <w:numPr>
          <w:ilvl w:val="3"/>
          <w:numId w:val="11"/>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The following is a summary of the testing requirements that shall be submitted to the County for quality assurance. The Owner is responsible for quality control.  Owner shall notify the County 24 hours before testing and allow the County personnel to be present at all testing</w:t>
      </w:r>
      <w:bookmarkEnd w:id="293"/>
      <w:r w:rsidRPr="00BE3002">
        <w:rPr>
          <w:rFonts w:ascii="Times New Roman" w:hAnsi="Times New Roman" w:cs="Times New Roman"/>
        </w:rPr>
        <w:t>:</w:t>
      </w:r>
      <w:bookmarkStart w:id="294" w:name="_Toc336957075"/>
    </w:p>
    <w:p w14:paraId="4C41DB59" w14:textId="77777777" w:rsidR="00341323" w:rsidRPr="00BE3002" w:rsidRDefault="00341323" w:rsidP="001B4379">
      <w:pPr>
        <w:pStyle w:val="ListParagraph"/>
        <w:numPr>
          <w:ilvl w:val="4"/>
          <w:numId w:val="11"/>
        </w:numPr>
        <w:autoSpaceDE w:val="0"/>
        <w:autoSpaceDN w:val="0"/>
        <w:adjustRightInd w:val="0"/>
        <w:spacing w:after="120"/>
        <w:contextualSpacing w:val="0"/>
        <w:outlineLvl w:val="2"/>
        <w:rPr>
          <w:rFonts w:ascii="Times New Roman" w:hAnsi="Times New Roman" w:cs="Times New Roman"/>
        </w:rPr>
      </w:pPr>
      <w:r w:rsidRPr="00BE3002">
        <w:rPr>
          <w:rFonts w:ascii="Times New Roman" w:hAnsi="Times New Roman" w:cs="Times New Roman"/>
          <w:b/>
          <w:u w:val="single"/>
        </w:rPr>
        <w:t>Embankment</w:t>
      </w:r>
      <w:bookmarkStart w:id="295" w:name="_Toc336957076"/>
      <w:bookmarkEnd w:id="294"/>
    </w:p>
    <w:p w14:paraId="1588CCBC" w14:textId="77777777" w:rsidR="00341323" w:rsidRPr="00BE3002" w:rsidRDefault="00341323" w:rsidP="001B4379">
      <w:pPr>
        <w:pStyle w:val="ListParagraph"/>
        <w:numPr>
          <w:ilvl w:val="5"/>
          <w:numId w:val="11"/>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Density Tests.</w:t>
      </w:r>
      <w:bookmarkStart w:id="296" w:name="_Toc336957077"/>
      <w:bookmarkEnd w:id="295"/>
    </w:p>
    <w:p w14:paraId="3C231540" w14:textId="77777777" w:rsidR="00341323" w:rsidRPr="00BE3002" w:rsidRDefault="00341323" w:rsidP="001B4379">
      <w:pPr>
        <w:pStyle w:val="ListParagraph"/>
        <w:numPr>
          <w:ilvl w:val="6"/>
          <w:numId w:val="11"/>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Minimum of one test per layer per 2,500 sq ft of fill surface area.</w:t>
      </w:r>
      <w:bookmarkStart w:id="297" w:name="_Toc336957078"/>
      <w:bookmarkEnd w:id="296"/>
    </w:p>
    <w:p w14:paraId="28F300A2" w14:textId="77777777" w:rsidR="00341323" w:rsidRPr="00BE3002" w:rsidRDefault="00341323" w:rsidP="001B4379">
      <w:pPr>
        <w:pStyle w:val="ListParagraph"/>
        <w:numPr>
          <w:ilvl w:val="4"/>
          <w:numId w:val="11"/>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b/>
          <w:u w:val="single"/>
        </w:rPr>
        <w:t>Trench Backfill</w:t>
      </w:r>
      <w:bookmarkEnd w:id="297"/>
    </w:p>
    <w:p w14:paraId="0D6C0C2A" w14:textId="77777777" w:rsidR="00341323" w:rsidRPr="00BE3002" w:rsidRDefault="00341323" w:rsidP="001B4379">
      <w:pPr>
        <w:pStyle w:val="ListParagraph"/>
        <w:numPr>
          <w:ilvl w:val="5"/>
          <w:numId w:val="11"/>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Density Tests</w:t>
      </w:r>
      <w:bookmarkStart w:id="298" w:name="_Toc336957080"/>
    </w:p>
    <w:p w14:paraId="051B5B69" w14:textId="77777777" w:rsidR="00341323" w:rsidRPr="00BE3002" w:rsidRDefault="00341323" w:rsidP="001B4379">
      <w:pPr>
        <w:pStyle w:val="ListParagraph"/>
        <w:numPr>
          <w:ilvl w:val="6"/>
          <w:numId w:val="12"/>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Minimum of one test per 2 ft lift of material placed per crossing.</w:t>
      </w:r>
      <w:bookmarkStart w:id="299" w:name="_Toc336957081"/>
      <w:bookmarkEnd w:id="298"/>
    </w:p>
    <w:p w14:paraId="058E8ECF" w14:textId="77777777" w:rsidR="00341323" w:rsidRPr="00BE3002" w:rsidRDefault="00341323" w:rsidP="001B4379">
      <w:pPr>
        <w:pStyle w:val="ListParagraph"/>
        <w:numPr>
          <w:ilvl w:val="6"/>
          <w:numId w:val="12"/>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lastRenderedPageBreak/>
        <w:t>Minimum of one test per 300 lineal ft of pipe or portion thereof when located within the road section.</w:t>
      </w:r>
      <w:bookmarkEnd w:id="299"/>
    </w:p>
    <w:p w14:paraId="49094F80" w14:textId="77777777" w:rsidR="00341323" w:rsidRPr="00BE3002" w:rsidRDefault="00341323" w:rsidP="001B4379">
      <w:pPr>
        <w:pStyle w:val="ListParagraph"/>
        <w:numPr>
          <w:ilvl w:val="4"/>
          <w:numId w:val="13"/>
        </w:numPr>
        <w:autoSpaceDE w:val="0"/>
        <w:autoSpaceDN w:val="0"/>
        <w:adjustRightInd w:val="0"/>
        <w:spacing w:after="120"/>
        <w:contextualSpacing w:val="0"/>
        <w:outlineLvl w:val="2"/>
        <w:rPr>
          <w:rFonts w:ascii="Times New Roman" w:hAnsi="Times New Roman" w:cs="Times New Roman"/>
          <w:b/>
        </w:rPr>
      </w:pPr>
      <w:bookmarkStart w:id="300" w:name="_Toc336957082"/>
      <w:r w:rsidRPr="00BE3002">
        <w:rPr>
          <w:rFonts w:ascii="Times New Roman" w:hAnsi="Times New Roman" w:cs="Times New Roman"/>
          <w:b/>
          <w:u w:val="single"/>
        </w:rPr>
        <w:t xml:space="preserve">Pressure / Air Tests. </w:t>
      </w:r>
      <w:r w:rsidRPr="00BE3002">
        <w:rPr>
          <w:rFonts w:ascii="Times New Roman" w:hAnsi="Times New Roman" w:cs="Times New Roman"/>
        </w:rPr>
        <w:t>The contractor shall perform pressure and/or air tests of all applicable pipe lines in accordance with the ISPWC after backfilling and compacting of the trenches, but prior to paving.</w:t>
      </w:r>
      <w:bookmarkEnd w:id="300"/>
    </w:p>
    <w:p w14:paraId="053BB31A" w14:textId="77777777" w:rsidR="00341323" w:rsidRPr="00BE3002" w:rsidRDefault="00341323" w:rsidP="001B4379">
      <w:pPr>
        <w:pStyle w:val="ListParagraph"/>
        <w:numPr>
          <w:ilvl w:val="4"/>
          <w:numId w:val="13"/>
        </w:numPr>
        <w:autoSpaceDE w:val="0"/>
        <w:autoSpaceDN w:val="0"/>
        <w:adjustRightInd w:val="0"/>
        <w:spacing w:after="120"/>
        <w:contextualSpacing w:val="0"/>
        <w:outlineLvl w:val="2"/>
        <w:rPr>
          <w:rFonts w:ascii="Times New Roman" w:hAnsi="Times New Roman" w:cs="Times New Roman"/>
          <w:b/>
        </w:rPr>
      </w:pPr>
      <w:bookmarkStart w:id="301" w:name="_Toc336957083"/>
      <w:r w:rsidRPr="00BE3002">
        <w:rPr>
          <w:rFonts w:ascii="Times New Roman" w:hAnsi="Times New Roman" w:cs="Times New Roman"/>
          <w:b/>
          <w:u w:val="single"/>
        </w:rPr>
        <w:t>Subgrade</w:t>
      </w:r>
      <w:bookmarkEnd w:id="301"/>
    </w:p>
    <w:p w14:paraId="5E529880" w14:textId="77777777" w:rsidR="00341323" w:rsidRPr="00BE3002" w:rsidRDefault="00341323" w:rsidP="001B4379">
      <w:pPr>
        <w:pStyle w:val="ListParagraph"/>
        <w:numPr>
          <w:ilvl w:val="6"/>
          <w:numId w:val="14"/>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b/>
        </w:rPr>
        <w:t>Fill Sections – Density Tests</w:t>
      </w:r>
      <w:bookmarkStart w:id="302" w:name="_Toc336957085"/>
    </w:p>
    <w:p w14:paraId="21B15F36" w14:textId="77777777" w:rsidR="00341323" w:rsidRPr="00BE3002" w:rsidRDefault="00341323" w:rsidP="001B4379">
      <w:pPr>
        <w:pStyle w:val="ListParagraph"/>
        <w:numPr>
          <w:ilvl w:val="7"/>
          <w:numId w:val="14"/>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Minimum of 1 test per 500 ft of roadway per travel lane located in the middle of each travel lane.</w:t>
      </w:r>
      <w:bookmarkStart w:id="303" w:name="_Toc336957086"/>
      <w:bookmarkEnd w:id="302"/>
    </w:p>
    <w:p w14:paraId="2C9E65FF" w14:textId="77777777" w:rsidR="00341323" w:rsidRPr="00BE3002" w:rsidRDefault="00341323" w:rsidP="001B4379">
      <w:pPr>
        <w:pStyle w:val="ListParagraph"/>
        <w:numPr>
          <w:ilvl w:val="7"/>
          <w:numId w:val="14"/>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Minimum of one test per lift.</w:t>
      </w:r>
      <w:bookmarkStart w:id="304" w:name="_Toc336957087"/>
      <w:bookmarkEnd w:id="303"/>
    </w:p>
    <w:p w14:paraId="53BBB722" w14:textId="77777777" w:rsidR="00341323" w:rsidRPr="00BE3002" w:rsidRDefault="00341323" w:rsidP="001B4379">
      <w:pPr>
        <w:pStyle w:val="ListParagraph"/>
        <w:numPr>
          <w:ilvl w:val="7"/>
          <w:numId w:val="14"/>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Minimum of two tests per road.</w:t>
      </w:r>
      <w:bookmarkEnd w:id="304"/>
    </w:p>
    <w:p w14:paraId="636D88D6" w14:textId="77777777" w:rsidR="00341323" w:rsidRPr="00BE3002" w:rsidRDefault="00341323" w:rsidP="001B4379">
      <w:pPr>
        <w:pStyle w:val="ListParagraph"/>
        <w:numPr>
          <w:ilvl w:val="6"/>
          <w:numId w:val="14"/>
        </w:numPr>
        <w:autoSpaceDE w:val="0"/>
        <w:autoSpaceDN w:val="0"/>
        <w:adjustRightInd w:val="0"/>
        <w:spacing w:after="120"/>
        <w:contextualSpacing w:val="0"/>
        <w:outlineLvl w:val="2"/>
        <w:rPr>
          <w:rFonts w:ascii="Times New Roman" w:hAnsi="Times New Roman" w:cs="Times New Roman"/>
          <w:b/>
        </w:rPr>
      </w:pPr>
      <w:bookmarkStart w:id="305" w:name="_Toc336957088"/>
      <w:r w:rsidRPr="00BE3002">
        <w:rPr>
          <w:rFonts w:ascii="Times New Roman" w:hAnsi="Times New Roman" w:cs="Times New Roman"/>
          <w:b/>
        </w:rPr>
        <w:t>Cut Sections – Proof Rolling</w:t>
      </w:r>
      <w:bookmarkStart w:id="306" w:name="_Toc336957089"/>
      <w:bookmarkEnd w:id="305"/>
    </w:p>
    <w:p w14:paraId="7C2772BF" w14:textId="77777777" w:rsidR="00341323" w:rsidRPr="00BE3002" w:rsidRDefault="00341323" w:rsidP="001B4379">
      <w:pPr>
        <w:pStyle w:val="ListParagraph"/>
        <w:numPr>
          <w:ilvl w:val="7"/>
          <w:numId w:val="15"/>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Use a loaded dump truck, or equivalent.</w:t>
      </w:r>
      <w:bookmarkStart w:id="307" w:name="_Toc336957090"/>
      <w:bookmarkEnd w:id="306"/>
    </w:p>
    <w:p w14:paraId="106A1701" w14:textId="77777777" w:rsidR="00341323" w:rsidRPr="00BE3002" w:rsidRDefault="00341323" w:rsidP="001B4379">
      <w:pPr>
        <w:pStyle w:val="ListParagraph"/>
        <w:numPr>
          <w:ilvl w:val="7"/>
          <w:numId w:val="15"/>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Deflection to be witnessed by the County.</w:t>
      </w:r>
      <w:bookmarkStart w:id="308" w:name="_Toc336957091"/>
      <w:bookmarkEnd w:id="307"/>
    </w:p>
    <w:p w14:paraId="51014087" w14:textId="77777777" w:rsidR="00341323" w:rsidRPr="00BE3002" w:rsidRDefault="00341323" w:rsidP="001B4379">
      <w:pPr>
        <w:pStyle w:val="ListParagraph"/>
        <w:numPr>
          <w:ilvl w:val="4"/>
          <w:numId w:val="16"/>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b/>
          <w:u w:val="single"/>
        </w:rPr>
        <w:t xml:space="preserve">Base Course – 12” of 6”-minus pit run crushed aggregate. </w:t>
      </w:r>
      <w:r w:rsidRPr="00BE3002">
        <w:rPr>
          <w:rFonts w:ascii="Times New Roman" w:hAnsi="Times New Roman" w:cs="Times New Roman"/>
        </w:rPr>
        <w:t>A visual inspection of the subgrade by the LCRB must be conducted prior to bringing in pit run.</w:t>
      </w:r>
      <w:bookmarkEnd w:id="308"/>
    </w:p>
    <w:p w14:paraId="3815599A" w14:textId="77777777" w:rsidR="007746D0" w:rsidRPr="00BE3002" w:rsidRDefault="007746D0" w:rsidP="001B4379">
      <w:pPr>
        <w:pStyle w:val="ListParagraph"/>
        <w:numPr>
          <w:ilvl w:val="5"/>
          <w:numId w:val="16"/>
        </w:numPr>
        <w:autoSpaceDE w:val="0"/>
        <w:autoSpaceDN w:val="0"/>
        <w:adjustRightInd w:val="0"/>
        <w:spacing w:after="120"/>
        <w:contextualSpacing w:val="0"/>
        <w:outlineLvl w:val="2"/>
        <w:rPr>
          <w:rFonts w:ascii="Times New Roman" w:hAnsi="Times New Roman" w:cs="Times New Roman"/>
          <w:b/>
        </w:rPr>
      </w:pPr>
      <w:bookmarkStart w:id="309" w:name="_Toc336957092"/>
      <w:r w:rsidRPr="00BE3002">
        <w:rPr>
          <w:rFonts w:ascii="Times New Roman" w:hAnsi="Times New Roman" w:cs="Times New Roman"/>
          <w:b/>
        </w:rPr>
        <w:t>Gradation Tests</w:t>
      </w:r>
      <w:bookmarkStart w:id="310" w:name="_Toc336957093"/>
      <w:bookmarkEnd w:id="309"/>
    </w:p>
    <w:p w14:paraId="261B4BA1" w14:textId="77777777" w:rsidR="007746D0" w:rsidRPr="00BE3002" w:rsidRDefault="007746D0" w:rsidP="001B4379">
      <w:pPr>
        <w:pStyle w:val="ListParagraph"/>
        <w:numPr>
          <w:ilvl w:val="6"/>
          <w:numId w:val="17"/>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Minimum of one test per 2,000 ft of roadway.</w:t>
      </w:r>
      <w:bookmarkStart w:id="311" w:name="_Toc336957094"/>
      <w:bookmarkEnd w:id="310"/>
    </w:p>
    <w:p w14:paraId="00311B6F" w14:textId="77777777" w:rsidR="007746D0" w:rsidRPr="00BE3002" w:rsidRDefault="007746D0" w:rsidP="001B4379">
      <w:pPr>
        <w:pStyle w:val="ListParagraph"/>
        <w:numPr>
          <w:ilvl w:val="6"/>
          <w:numId w:val="17"/>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Minimum of two tests per road.</w:t>
      </w:r>
      <w:bookmarkEnd w:id="311"/>
    </w:p>
    <w:p w14:paraId="76F630C9" w14:textId="77777777" w:rsidR="007746D0" w:rsidRPr="00BE3002" w:rsidRDefault="007746D0" w:rsidP="001B4379">
      <w:pPr>
        <w:pStyle w:val="ListParagraph"/>
        <w:numPr>
          <w:ilvl w:val="5"/>
          <w:numId w:val="17"/>
        </w:numPr>
        <w:autoSpaceDE w:val="0"/>
        <w:autoSpaceDN w:val="0"/>
        <w:adjustRightInd w:val="0"/>
        <w:spacing w:after="120"/>
        <w:contextualSpacing w:val="0"/>
        <w:outlineLvl w:val="2"/>
        <w:rPr>
          <w:rFonts w:ascii="Times New Roman" w:hAnsi="Times New Roman" w:cs="Times New Roman"/>
          <w:b/>
        </w:rPr>
      </w:pPr>
      <w:bookmarkStart w:id="312" w:name="_Toc336957095"/>
      <w:r w:rsidRPr="00BE3002">
        <w:rPr>
          <w:rFonts w:ascii="Times New Roman" w:hAnsi="Times New Roman" w:cs="Times New Roman"/>
          <w:b/>
        </w:rPr>
        <w:t>Density Tests &amp; Depth Measurement</w:t>
      </w:r>
      <w:bookmarkStart w:id="313" w:name="_Toc336957096"/>
      <w:bookmarkEnd w:id="312"/>
    </w:p>
    <w:p w14:paraId="5DBA8974" w14:textId="77777777" w:rsidR="007746D0" w:rsidRPr="00BE3002" w:rsidRDefault="007746D0" w:rsidP="001B4379">
      <w:pPr>
        <w:pStyle w:val="ListParagraph"/>
        <w:numPr>
          <w:ilvl w:val="6"/>
          <w:numId w:val="18"/>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Minimum of 1 test per 500 ft of roadway per travel lane located in the middle of each travel lane.</w:t>
      </w:r>
      <w:bookmarkStart w:id="314" w:name="_Toc336957097"/>
      <w:bookmarkEnd w:id="313"/>
    </w:p>
    <w:p w14:paraId="583807B9" w14:textId="77777777" w:rsidR="007746D0" w:rsidRPr="00BE3002" w:rsidRDefault="007746D0" w:rsidP="001B4379">
      <w:pPr>
        <w:pStyle w:val="ListParagraph"/>
        <w:numPr>
          <w:ilvl w:val="6"/>
          <w:numId w:val="18"/>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Minimum of two tests per road.</w:t>
      </w:r>
      <w:bookmarkEnd w:id="314"/>
    </w:p>
    <w:p w14:paraId="788D2337" w14:textId="77777777" w:rsidR="007746D0" w:rsidRPr="00BE3002" w:rsidRDefault="007746D0" w:rsidP="001B4379">
      <w:pPr>
        <w:pStyle w:val="ListParagraph"/>
        <w:numPr>
          <w:ilvl w:val="4"/>
          <w:numId w:val="18"/>
        </w:numPr>
        <w:autoSpaceDE w:val="0"/>
        <w:autoSpaceDN w:val="0"/>
        <w:adjustRightInd w:val="0"/>
        <w:spacing w:after="120"/>
        <w:contextualSpacing w:val="0"/>
        <w:outlineLvl w:val="2"/>
        <w:rPr>
          <w:rFonts w:ascii="Times New Roman" w:hAnsi="Times New Roman" w:cs="Times New Roman"/>
          <w:b/>
        </w:rPr>
      </w:pPr>
      <w:bookmarkStart w:id="315" w:name="_Toc336957098"/>
      <w:r w:rsidRPr="00BE3002">
        <w:rPr>
          <w:rFonts w:ascii="Times New Roman" w:hAnsi="Times New Roman" w:cs="Times New Roman"/>
          <w:b/>
          <w:u w:val="single"/>
        </w:rPr>
        <w:t xml:space="preserve">Leveling Course – 3” of ¾”-minus crushed aggregate (road mix). </w:t>
      </w:r>
      <w:r w:rsidRPr="00BE3002">
        <w:rPr>
          <w:rFonts w:ascii="Times New Roman" w:hAnsi="Times New Roman" w:cs="Times New Roman"/>
        </w:rPr>
        <w:t>A visual inspection of the pit run by the County must be conducted prior to bringing in road mix.</w:t>
      </w:r>
      <w:bookmarkEnd w:id="315"/>
    </w:p>
    <w:p w14:paraId="598CDB1B" w14:textId="77777777" w:rsidR="007746D0" w:rsidRPr="00BE3002" w:rsidRDefault="007746D0" w:rsidP="001B4379">
      <w:pPr>
        <w:pStyle w:val="ListParagraph"/>
        <w:numPr>
          <w:ilvl w:val="5"/>
          <w:numId w:val="19"/>
        </w:numPr>
        <w:autoSpaceDE w:val="0"/>
        <w:autoSpaceDN w:val="0"/>
        <w:adjustRightInd w:val="0"/>
        <w:spacing w:after="120"/>
        <w:contextualSpacing w:val="0"/>
        <w:outlineLvl w:val="2"/>
        <w:rPr>
          <w:rFonts w:ascii="Times New Roman" w:hAnsi="Times New Roman" w:cs="Times New Roman"/>
          <w:b/>
        </w:rPr>
      </w:pPr>
      <w:bookmarkStart w:id="316" w:name="_Toc336957099"/>
      <w:r w:rsidRPr="00BE3002">
        <w:rPr>
          <w:rFonts w:ascii="Times New Roman" w:hAnsi="Times New Roman" w:cs="Times New Roman"/>
          <w:b/>
        </w:rPr>
        <w:t>Gradation Tests</w:t>
      </w:r>
      <w:bookmarkStart w:id="317" w:name="_Toc336957100"/>
      <w:bookmarkEnd w:id="316"/>
    </w:p>
    <w:p w14:paraId="0BBE8AD4" w14:textId="77777777" w:rsidR="007746D0" w:rsidRPr="00BE3002" w:rsidRDefault="007746D0" w:rsidP="001B4379">
      <w:pPr>
        <w:pStyle w:val="ListParagraph"/>
        <w:numPr>
          <w:ilvl w:val="6"/>
          <w:numId w:val="20"/>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Minimum of one test per 2,000 ft of roadway.</w:t>
      </w:r>
      <w:bookmarkStart w:id="318" w:name="_Toc336957101"/>
      <w:bookmarkEnd w:id="317"/>
    </w:p>
    <w:p w14:paraId="27E0AFB3" w14:textId="77777777" w:rsidR="007746D0" w:rsidRPr="00BE3002" w:rsidRDefault="007746D0" w:rsidP="001B4379">
      <w:pPr>
        <w:pStyle w:val="ListParagraph"/>
        <w:numPr>
          <w:ilvl w:val="6"/>
          <w:numId w:val="20"/>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Minimum of two tests per road.</w:t>
      </w:r>
      <w:bookmarkEnd w:id="318"/>
    </w:p>
    <w:p w14:paraId="71C120D8" w14:textId="77777777" w:rsidR="007746D0" w:rsidRPr="00BE3002" w:rsidRDefault="007746D0" w:rsidP="001B4379">
      <w:pPr>
        <w:pStyle w:val="ListParagraph"/>
        <w:numPr>
          <w:ilvl w:val="5"/>
          <w:numId w:val="20"/>
        </w:numPr>
        <w:autoSpaceDE w:val="0"/>
        <w:autoSpaceDN w:val="0"/>
        <w:adjustRightInd w:val="0"/>
        <w:spacing w:after="120"/>
        <w:contextualSpacing w:val="0"/>
        <w:outlineLvl w:val="2"/>
        <w:rPr>
          <w:rFonts w:ascii="Times New Roman" w:hAnsi="Times New Roman" w:cs="Times New Roman"/>
          <w:b/>
        </w:rPr>
      </w:pPr>
      <w:bookmarkStart w:id="319" w:name="_Toc336957102"/>
      <w:r w:rsidRPr="00BE3002">
        <w:rPr>
          <w:rFonts w:ascii="Times New Roman" w:hAnsi="Times New Roman" w:cs="Times New Roman"/>
          <w:b/>
        </w:rPr>
        <w:t>Density Tests &amp; Depth Measurement</w:t>
      </w:r>
      <w:bookmarkStart w:id="320" w:name="_Toc336957103"/>
      <w:bookmarkEnd w:id="319"/>
    </w:p>
    <w:p w14:paraId="1915EEDD" w14:textId="77777777" w:rsidR="007746D0" w:rsidRPr="00BE3002" w:rsidRDefault="007746D0" w:rsidP="001B4379">
      <w:pPr>
        <w:pStyle w:val="ListParagraph"/>
        <w:numPr>
          <w:ilvl w:val="6"/>
          <w:numId w:val="21"/>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Minimum of 1 test per 500 ft of roadway per travel lane located in the middle of each travel lane.</w:t>
      </w:r>
      <w:bookmarkStart w:id="321" w:name="_Toc336957104"/>
      <w:bookmarkEnd w:id="320"/>
    </w:p>
    <w:p w14:paraId="79795971" w14:textId="77777777" w:rsidR="007746D0" w:rsidRPr="00BE3002" w:rsidRDefault="007746D0" w:rsidP="001B4379">
      <w:pPr>
        <w:pStyle w:val="ListParagraph"/>
        <w:numPr>
          <w:ilvl w:val="6"/>
          <w:numId w:val="21"/>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Minimum of two tests per road.</w:t>
      </w:r>
      <w:bookmarkStart w:id="322" w:name="_Toc336957105"/>
      <w:bookmarkEnd w:id="321"/>
    </w:p>
    <w:p w14:paraId="3F6936FE" w14:textId="77777777" w:rsidR="007746D0" w:rsidRPr="00BE3002" w:rsidRDefault="007746D0" w:rsidP="001B4379">
      <w:pPr>
        <w:pStyle w:val="ListParagraph"/>
        <w:numPr>
          <w:ilvl w:val="6"/>
          <w:numId w:val="21"/>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lastRenderedPageBreak/>
        <w:t>Depth of road mix shall be no less than three-inches (3”). Additional material shall be required if depth measurement is less than minimum.</w:t>
      </w:r>
      <w:bookmarkEnd w:id="322"/>
    </w:p>
    <w:p w14:paraId="426F7A53" w14:textId="77777777" w:rsidR="007746D0" w:rsidRPr="00BE3002" w:rsidRDefault="007746D0" w:rsidP="001B4379">
      <w:pPr>
        <w:pStyle w:val="ListParagraph"/>
        <w:numPr>
          <w:ilvl w:val="4"/>
          <w:numId w:val="21"/>
        </w:numPr>
        <w:autoSpaceDE w:val="0"/>
        <w:autoSpaceDN w:val="0"/>
        <w:adjustRightInd w:val="0"/>
        <w:spacing w:after="120"/>
        <w:contextualSpacing w:val="0"/>
        <w:outlineLvl w:val="2"/>
        <w:rPr>
          <w:rFonts w:ascii="Times New Roman" w:hAnsi="Times New Roman" w:cs="Times New Roman"/>
          <w:b/>
        </w:rPr>
      </w:pPr>
      <w:bookmarkStart w:id="323" w:name="_Toc336957106"/>
      <w:r w:rsidRPr="00BE3002">
        <w:rPr>
          <w:rFonts w:ascii="Times New Roman" w:hAnsi="Times New Roman" w:cs="Times New Roman"/>
          <w:b/>
          <w:u w:val="single"/>
        </w:rPr>
        <w:t>Finishing Course – 3” of hot mix asphalt</w:t>
      </w:r>
      <w:r w:rsidRPr="00BE3002">
        <w:rPr>
          <w:rFonts w:ascii="Times New Roman" w:hAnsi="Times New Roman" w:cs="Times New Roman"/>
          <w:u w:val="single"/>
        </w:rPr>
        <w:t xml:space="preserve">. </w:t>
      </w:r>
      <w:r w:rsidRPr="00BE3002">
        <w:rPr>
          <w:rFonts w:ascii="Times New Roman" w:hAnsi="Times New Roman" w:cs="Times New Roman"/>
        </w:rPr>
        <w:t>A visual inspection of the road mix by the County must be conducted and copies of all test results shall be submitted prior to paving.</w:t>
      </w:r>
      <w:bookmarkEnd w:id="323"/>
    </w:p>
    <w:p w14:paraId="49B4AA01" w14:textId="77777777" w:rsidR="007746D0" w:rsidRPr="00BE3002" w:rsidRDefault="007746D0" w:rsidP="001B4379">
      <w:pPr>
        <w:pStyle w:val="ListParagraph"/>
        <w:numPr>
          <w:ilvl w:val="5"/>
          <w:numId w:val="22"/>
        </w:numPr>
        <w:autoSpaceDE w:val="0"/>
        <w:autoSpaceDN w:val="0"/>
        <w:adjustRightInd w:val="0"/>
        <w:spacing w:after="120"/>
        <w:contextualSpacing w:val="0"/>
        <w:outlineLvl w:val="2"/>
        <w:rPr>
          <w:rFonts w:ascii="Times New Roman" w:hAnsi="Times New Roman" w:cs="Times New Roman"/>
          <w:b/>
        </w:rPr>
      </w:pPr>
      <w:bookmarkStart w:id="324" w:name="_Toc336957107"/>
      <w:r w:rsidRPr="00BE3002">
        <w:rPr>
          <w:rFonts w:ascii="Times New Roman" w:hAnsi="Times New Roman" w:cs="Times New Roman"/>
          <w:b/>
        </w:rPr>
        <w:t>Extraction Gradation Tests</w:t>
      </w:r>
      <w:bookmarkStart w:id="325" w:name="_Toc336957108"/>
      <w:bookmarkEnd w:id="324"/>
    </w:p>
    <w:p w14:paraId="32EAB8C3" w14:textId="77777777" w:rsidR="007746D0" w:rsidRPr="00BE3002" w:rsidRDefault="007746D0" w:rsidP="001B4379">
      <w:pPr>
        <w:pStyle w:val="ListParagraph"/>
        <w:numPr>
          <w:ilvl w:val="6"/>
          <w:numId w:val="23"/>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Minimum of one test per 2,000 ft of roadway.</w:t>
      </w:r>
      <w:bookmarkStart w:id="326" w:name="_Toc336957109"/>
      <w:bookmarkEnd w:id="325"/>
    </w:p>
    <w:p w14:paraId="71BEE6DB" w14:textId="77777777" w:rsidR="007746D0" w:rsidRPr="00BE3002" w:rsidRDefault="007746D0" w:rsidP="001B4379">
      <w:pPr>
        <w:pStyle w:val="ListParagraph"/>
        <w:numPr>
          <w:ilvl w:val="6"/>
          <w:numId w:val="23"/>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Minimum of two tests per road.</w:t>
      </w:r>
      <w:bookmarkEnd w:id="326"/>
    </w:p>
    <w:p w14:paraId="43AB4D7A" w14:textId="77777777" w:rsidR="007746D0" w:rsidRPr="00BE3002" w:rsidRDefault="007746D0" w:rsidP="001B4379">
      <w:pPr>
        <w:pStyle w:val="ListParagraph"/>
        <w:numPr>
          <w:ilvl w:val="5"/>
          <w:numId w:val="23"/>
        </w:numPr>
        <w:autoSpaceDE w:val="0"/>
        <w:autoSpaceDN w:val="0"/>
        <w:adjustRightInd w:val="0"/>
        <w:spacing w:after="120"/>
        <w:contextualSpacing w:val="0"/>
        <w:outlineLvl w:val="2"/>
        <w:rPr>
          <w:rFonts w:ascii="Times New Roman" w:hAnsi="Times New Roman" w:cs="Times New Roman"/>
          <w:b/>
        </w:rPr>
      </w:pPr>
      <w:bookmarkStart w:id="327" w:name="_Toc336957110"/>
      <w:r w:rsidRPr="00BE3002">
        <w:rPr>
          <w:rFonts w:ascii="Times New Roman" w:hAnsi="Times New Roman" w:cs="Times New Roman"/>
          <w:b/>
        </w:rPr>
        <w:t>Density Tests</w:t>
      </w:r>
      <w:bookmarkStart w:id="328" w:name="_Toc336957111"/>
      <w:bookmarkEnd w:id="327"/>
    </w:p>
    <w:p w14:paraId="1DC82D25" w14:textId="77777777" w:rsidR="007746D0" w:rsidRPr="00BE3002" w:rsidRDefault="007746D0" w:rsidP="001B4379">
      <w:pPr>
        <w:pStyle w:val="ListParagraph"/>
        <w:numPr>
          <w:ilvl w:val="6"/>
          <w:numId w:val="24"/>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As frequent as necessary at the beginning of paving operations to determine an acceptable roller pattern.</w:t>
      </w:r>
      <w:bookmarkStart w:id="329" w:name="_Toc336957112"/>
      <w:bookmarkEnd w:id="328"/>
    </w:p>
    <w:p w14:paraId="2378A688" w14:textId="77777777" w:rsidR="007746D0" w:rsidRPr="00BE3002" w:rsidRDefault="007746D0" w:rsidP="001B4379">
      <w:pPr>
        <w:pStyle w:val="ListParagraph"/>
        <w:numPr>
          <w:ilvl w:val="6"/>
          <w:numId w:val="24"/>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Minimum of one test per 300 ft of roadway per travel lane located in the middle of each travel lane.</w:t>
      </w:r>
      <w:bookmarkStart w:id="330" w:name="_Toc336957113"/>
      <w:bookmarkEnd w:id="329"/>
    </w:p>
    <w:p w14:paraId="66996AD3" w14:textId="77777777" w:rsidR="007746D0" w:rsidRPr="00BE3002" w:rsidRDefault="007746D0" w:rsidP="001B4379">
      <w:pPr>
        <w:pStyle w:val="ListParagraph"/>
        <w:numPr>
          <w:ilvl w:val="6"/>
          <w:numId w:val="24"/>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Minimum of two tests per road.</w:t>
      </w:r>
      <w:bookmarkEnd w:id="330"/>
    </w:p>
    <w:p w14:paraId="26A3FC11" w14:textId="77777777" w:rsidR="007746D0" w:rsidRPr="00BE3002" w:rsidRDefault="007746D0" w:rsidP="001B4379">
      <w:pPr>
        <w:pStyle w:val="ListParagraph"/>
        <w:numPr>
          <w:ilvl w:val="5"/>
          <w:numId w:val="24"/>
        </w:numPr>
        <w:autoSpaceDE w:val="0"/>
        <w:autoSpaceDN w:val="0"/>
        <w:adjustRightInd w:val="0"/>
        <w:spacing w:after="120"/>
        <w:contextualSpacing w:val="0"/>
        <w:outlineLvl w:val="2"/>
        <w:rPr>
          <w:rFonts w:ascii="Times New Roman" w:hAnsi="Times New Roman" w:cs="Times New Roman"/>
          <w:b/>
        </w:rPr>
      </w:pPr>
      <w:bookmarkStart w:id="331" w:name="_Toc336957114"/>
      <w:r w:rsidRPr="00BE3002">
        <w:rPr>
          <w:rFonts w:ascii="Times New Roman" w:hAnsi="Times New Roman" w:cs="Times New Roman"/>
          <w:b/>
        </w:rPr>
        <w:t>Core Tests</w:t>
      </w:r>
      <w:bookmarkStart w:id="332" w:name="_Toc336957115"/>
      <w:bookmarkEnd w:id="331"/>
    </w:p>
    <w:p w14:paraId="7C09E2BA" w14:textId="77777777" w:rsidR="007746D0" w:rsidRPr="00BE3002" w:rsidRDefault="007746D0" w:rsidP="001B4379">
      <w:pPr>
        <w:pStyle w:val="ListParagraph"/>
        <w:numPr>
          <w:ilvl w:val="6"/>
          <w:numId w:val="25"/>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Minimum of one test per 1,000 ft of roadway.</w:t>
      </w:r>
      <w:bookmarkStart w:id="333" w:name="_Toc336957116"/>
      <w:bookmarkEnd w:id="332"/>
    </w:p>
    <w:p w14:paraId="224BEF82" w14:textId="77777777" w:rsidR="007746D0" w:rsidRPr="00BE3002" w:rsidRDefault="007746D0" w:rsidP="001B4379">
      <w:pPr>
        <w:pStyle w:val="ListParagraph"/>
        <w:numPr>
          <w:ilvl w:val="6"/>
          <w:numId w:val="25"/>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Minimum of two tests per road.</w:t>
      </w:r>
      <w:bookmarkStart w:id="334" w:name="_Toc336957117"/>
      <w:bookmarkEnd w:id="333"/>
    </w:p>
    <w:p w14:paraId="56302478" w14:textId="77777777" w:rsidR="007746D0" w:rsidRPr="00BE3002" w:rsidRDefault="007746D0" w:rsidP="001B4379">
      <w:pPr>
        <w:pStyle w:val="ListParagraph"/>
        <w:numPr>
          <w:ilvl w:val="6"/>
          <w:numId w:val="25"/>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Core holes shall be filled with non-shrink grout mix</w:t>
      </w:r>
      <w:bookmarkEnd w:id="334"/>
    </w:p>
    <w:p w14:paraId="0FF3EC0F" w14:textId="77777777" w:rsidR="007746D0" w:rsidRPr="00BE3002" w:rsidRDefault="007746D0" w:rsidP="001B4379">
      <w:pPr>
        <w:pStyle w:val="ListParagraph"/>
        <w:numPr>
          <w:ilvl w:val="3"/>
          <w:numId w:val="25"/>
        </w:numPr>
        <w:autoSpaceDE w:val="0"/>
        <w:autoSpaceDN w:val="0"/>
        <w:adjustRightInd w:val="0"/>
        <w:spacing w:after="120"/>
        <w:contextualSpacing w:val="0"/>
        <w:outlineLvl w:val="2"/>
        <w:rPr>
          <w:rFonts w:ascii="Times New Roman" w:hAnsi="Times New Roman" w:cs="Times New Roman"/>
          <w:b/>
        </w:rPr>
      </w:pPr>
      <w:bookmarkStart w:id="335" w:name="_Toc336957118"/>
      <w:r w:rsidRPr="00BE3002">
        <w:rPr>
          <w:rFonts w:ascii="Times New Roman" w:hAnsi="Times New Roman" w:cs="Times New Roman"/>
        </w:rPr>
        <w:t>Pavement not meeting the specifications within acceptable tolerances shall be removed or overlaid as determined by the County</w:t>
      </w:r>
      <w:bookmarkEnd w:id="335"/>
    </w:p>
    <w:p w14:paraId="1BB3B479" w14:textId="77777777" w:rsidR="007746D0" w:rsidRPr="00BE3002" w:rsidRDefault="007746D0" w:rsidP="001B4379">
      <w:pPr>
        <w:pStyle w:val="ListParagraph"/>
        <w:numPr>
          <w:ilvl w:val="2"/>
          <w:numId w:val="25"/>
        </w:numPr>
        <w:autoSpaceDE w:val="0"/>
        <w:autoSpaceDN w:val="0"/>
        <w:adjustRightInd w:val="0"/>
        <w:spacing w:after="120"/>
        <w:contextualSpacing w:val="0"/>
        <w:outlineLvl w:val="2"/>
        <w:rPr>
          <w:rFonts w:ascii="Times New Roman" w:hAnsi="Times New Roman" w:cs="Times New Roman"/>
          <w:b/>
        </w:rPr>
      </w:pPr>
      <w:bookmarkStart w:id="336" w:name="_Toc336957119"/>
      <w:r w:rsidRPr="00BE3002">
        <w:rPr>
          <w:rFonts w:ascii="Times New Roman" w:hAnsi="Times New Roman" w:cs="Times New Roman"/>
          <w:b/>
        </w:rPr>
        <w:t>Road Service Classification.</w:t>
      </w:r>
      <w:r w:rsidRPr="00BE3002">
        <w:rPr>
          <w:rFonts w:ascii="Times New Roman" w:hAnsi="Times New Roman" w:cs="Times New Roman"/>
        </w:rPr>
        <w:t xml:space="preserve"> Standards for design and construction depend on Service Classes of the County and state roads.  The service classes for County roads established by these Standards are the following: Arterial, Major Collector, Minor Collector, Local Road, and Private-Local Road (PR)</w:t>
      </w:r>
      <w:bookmarkEnd w:id="336"/>
      <w:r w:rsidRPr="00BE3002">
        <w:rPr>
          <w:rFonts w:ascii="Times New Roman" w:hAnsi="Times New Roman" w:cs="Times New Roman"/>
        </w:rPr>
        <w:t>:</w:t>
      </w:r>
      <w:bookmarkStart w:id="337" w:name="_Toc336957120"/>
    </w:p>
    <w:p w14:paraId="581F4233" w14:textId="6B6BFF30" w:rsidR="007746D0" w:rsidRPr="00BE3002" w:rsidRDefault="007746D0" w:rsidP="001B4379">
      <w:pPr>
        <w:pStyle w:val="ListParagraph"/>
        <w:numPr>
          <w:ilvl w:val="3"/>
          <w:numId w:val="26"/>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Arterial – A princip</w:t>
      </w:r>
      <w:r w:rsidR="00DE60D0">
        <w:rPr>
          <w:rFonts w:ascii="Times New Roman" w:hAnsi="Times New Roman" w:cs="Times New Roman"/>
        </w:rPr>
        <w:t>al</w:t>
      </w:r>
      <w:r w:rsidRPr="00BE3002">
        <w:rPr>
          <w:rFonts w:ascii="Times New Roman" w:hAnsi="Times New Roman" w:cs="Times New Roman"/>
        </w:rPr>
        <w:t xml:space="preserve"> highway corridor including state or county highways connecting cities and having regional continuity for interstate commerce.</w:t>
      </w:r>
      <w:bookmarkStart w:id="338" w:name="_Toc336957121"/>
      <w:bookmarkEnd w:id="337"/>
    </w:p>
    <w:p w14:paraId="423B79DD" w14:textId="77777777" w:rsidR="007746D0" w:rsidRPr="00BE3002" w:rsidRDefault="007746D0" w:rsidP="001B4379">
      <w:pPr>
        <w:pStyle w:val="ListParagraph"/>
        <w:numPr>
          <w:ilvl w:val="3"/>
          <w:numId w:val="26"/>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Major Collector – A public road that provides for regional traffic movement within neighborhoods of the County and between arterial roads and local roads.</w:t>
      </w:r>
      <w:bookmarkStart w:id="339" w:name="_Toc336957122"/>
      <w:bookmarkEnd w:id="338"/>
    </w:p>
    <w:p w14:paraId="7EBEFD3B" w14:textId="77777777" w:rsidR="007746D0" w:rsidRPr="00BE3002" w:rsidRDefault="007746D0" w:rsidP="001B4379">
      <w:pPr>
        <w:pStyle w:val="ListParagraph"/>
        <w:numPr>
          <w:ilvl w:val="3"/>
          <w:numId w:val="26"/>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Minor Collector – A public secondary collector road with fewer average daily traffic (ADT) but functions as a sub-regional corridor to local roads.</w:t>
      </w:r>
      <w:bookmarkStart w:id="340" w:name="_Toc336957123"/>
      <w:bookmarkEnd w:id="339"/>
    </w:p>
    <w:p w14:paraId="0005BA7F" w14:textId="77777777" w:rsidR="007746D0" w:rsidRPr="00BE3002" w:rsidRDefault="007746D0" w:rsidP="001B4379">
      <w:pPr>
        <w:pStyle w:val="ListParagraph"/>
        <w:numPr>
          <w:ilvl w:val="3"/>
          <w:numId w:val="26"/>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Local Road – A public road that provides direct access to residential, commercial, industrial, or other abutting land for local traffic movements and connects to collector and/or arterial roads.  All roads owned or maintained by the County that are not classified Arterials or Collectors are “Local Roads.”</w:t>
      </w:r>
      <w:bookmarkStart w:id="341" w:name="_Toc336957124"/>
      <w:bookmarkEnd w:id="340"/>
    </w:p>
    <w:p w14:paraId="76D04990" w14:textId="77777777" w:rsidR="007746D0" w:rsidRPr="00BE3002" w:rsidRDefault="007746D0" w:rsidP="001B4379">
      <w:pPr>
        <w:pStyle w:val="ListParagraph"/>
        <w:numPr>
          <w:ilvl w:val="3"/>
          <w:numId w:val="26"/>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Private Road (PR) – A privately owned and maintained road in accordance with this standard and/or through a Development Agreement constructed on a right-of-way or easement dedicated for public use.</w:t>
      </w:r>
      <w:bookmarkStart w:id="342" w:name="_Toc336957125"/>
      <w:bookmarkEnd w:id="341"/>
    </w:p>
    <w:p w14:paraId="2FA318B1" w14:textId="77777777" w:rsidR="007746D0" w:rsidRPr="00BE3002" w:rsidRDefault="007746D0" w:rsidP="001B4379">
      <w:pPr>
        <w:pStyle w:val="ListParagraph"/>
        <w:numPr>
          <w:ilvl w:val="3"/>
          <w:numId w:val="26"/>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lastRenderedPageBreak/>
        <w:t>Road right-of-way and easement requirements shall be established by defining road service potential based on lots that may be accessed within the current subdivision and adjacent properties.</w:t>
      </w:r>
      <w:bookmarkEnd w:id="342"/>
    </w:p>
    <w:p w14:paraId="1EF71DFD" w14:textId="77777777" w:rsidR="00BE3002" w:rsidRPr="00BE3002" w:rsidRDefault="007746D0" w:rsidP="001B4379">
      <w:pPr>
        <w:pStyle w:val="ListParagraph"/>
        <w:numPr>
          <w:ilvl w:val="3"/>
          <w:numId w:val="26"/>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 xml:space="preserve">Agricultural Roads (AR) – as identified by the Army Corps of Engineers are road for agricultural use, shall be a maximum width of 16 </w:t>
      </w:r>
      <w:r w:rsidR="001915D8" w:rsidRPr="00BE3002">
        <w:rPr>
          <w:rFonts w:ascii="Times New Roman" w:hAnsi="Times New Roman" w:cs="Times New Roman"/>
        </w:rPr>
        <w:t>feet</w:t>
      </w:r>
      <w:r w:rsidRPr="00BE3002">
        <w:rPr>
          <w:rFonts w:ascii="Times New Roman" w:hAnsi="Times New Roman" w:cs="Times New Roman"/>
        </w:rPr>
        <w:t xml:space="preserve"> shall cause minimum elevation change in flood plain or flood way locations and shall not be constructed for the purpose of access to any habitable structure.</w:t>
      </w:r>
      <w:bookmarkStart w:id="343" w:name="_Toc336957127"/>
    </w:p>
    <w:p w14:paraId="094624AB" w14:textId="77777777" w:rsidR="007746D0" w:rsidRPr="00BE3002" w:rsidRDefault="007746D0" w:rsidP="001B4379">
      <w:pPr>
        <w:pStyle w:val="ListParagraph"/>
        <w:numPr>
          <w:ilvl w:val="3"/>
          <w:numId w:val="26"/>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Other Roads (OR) – are identified as roads within the County Road System that are managed by Government Agencies such as the US Forest Service, the Bureau of Land Management, the Idaho Department of Lands and State Lands</w:t>
      </w:r>
      <w:bookmarkEnd w:id="343"/>
      <w:r w:rsidR="00BE3002" w:rsidRPr="00BE3002">
        <w:rPr>
          <w:rFonts w:ascii="Times New Roman" w:hAnsi="Times New Roman" w:cs="Times New Roman"/>
        </w:rPr>
        <w:t>.</w:t>
      </w:r>
    </w:p>
    <w:p w14:paraId="62F9589C" w14:textId="77777777" w:rsidR="00BE3002" w:rsidRPr="00BE3002" w:rsidRDefault="00BE3002" w:rsidP="001B4379">
      <w:pPr>
        <w:pStyle w:val="ListParagraph"/>
        <w:numPr>
          <w:ilvl w:val="2"/>
          <w:numId w:val="26"/>
        </w:numPr>
        <w:autoSpaceDE w:val="0"/>
        <w:autoSpaceDN w:val="0"/>
        <w:adjustRightInd w:val="0"/>
        <w:spacing w:after="120"/>
        <w:contextualSpacing w:val="0"/>
        <w:outlineLvl w:val="2"/>
        <w:rPr>
          <w:rFonts w:ascii="Times New Roman" w:hAnsi="Times New Roman" w:cs="Times New Roman"/>
          <w:b/>
        </w:rPr>
      </w:pPr>
      <w:bookmarkStart w:id="344" w:name="_Toc336957128"/>
      <w:r w:rsidRPr="00BE3002">
        <w:rPr>
          <w:rFonts w:ascii="Times New Roman" w:hAnsi="Times New Roman" w:cs="Times New Roman"/>
          <w:b/>
        </w:rPr>
        <w:t>Right-of-Way</w:t>
      </w:r>
      <w:bookmarkStart w:id="345" w:name="_Toc336957129"/>
      <w:bookmarkEnd w:id="344"/>
    </w:p>
    <w:p w14:paraId="12C9441F" w14:textId="77777777" w:rsidR="00BE3002" w:rsidRPr="00BE3002" w:rsidRDefault="00BE3002" w:rsidP="001B4379">
      <w:pPr>
        <w:pStyle w:val="ListParagraph"/>
        <w:numPr>
          <w:ilvl w:val="3"/>
          <w:numId w:val="27"/>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Right-of-way width shall vary according to the Service Classification per Table No.1, General Design Standards.</w:t>
      </w:r>
      <w:bookmarkStart w:id="346" w:name="_Toc336957130"/>
      <w:bookmarkEnd w:id="345"/>
    </w:p>
    <w:p w14:paraId="4E471EDF" w14:textId="77777777" w:rsidR="00BE3002" w:rsidRPr="00BE3002" w:rsidRDefault="00BE3002" w:rsidP="001B4379">
      <w:pPr>
        <w:pStyle w:val="ListParagraph"/>
        <w:numPr>
          <w:ilvl w:val="3"/>
          <w:numId w:val="27"/>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Final plat approval for roads requires dedication of right-of-way in accordance with Idaho Code Title 50, Chapter 13</w:t>
      </w:r>
      <w:r w:rsidR="0001052E">
        <w:rPr>
          <w:rFonts w:ascii="Times New Roman" w:hAnsi="Times New Roman" w:cs="Times New Roman"/>
        </w:rPr>
        <w:t xml:space="preserve"> as amended</w:t>
      </w:r>
      <w:r w:rsidRPr="00BE3002">
        <w:rPr>
          <w:rFonts w:ascii="Times New Roman" w:hAnsi="Times New Roman" w:cs="Times New Roman"/>
        </w:rPr>
        <w:t>.  Road right-of-way is any land dedicated and open to the public and under the jurisdiction of the County.  The County has no obligation to maintain said right-of-way for vehicular traffic.  Private-Local Road right-of-way is land dedicated to the public but privately maintained under a Development Agreement with the County through the P&amp;Z in accordance with Idaho Code Title 67, Chapter 65</w:t>
      </w:r>
      <w:r w:rsidR="0001052E">
        <w:rPr>
          <w:rFonts w:ascii="Times New Roman" w:hAnsi="Times New Roman" w:cs="Times New Roman"/>
        </w:rPr>
        <w:t xml:space="preserve"> as amended</w:t>
      </w:r>
      <w:r w:rsidRPr="00BE3002">
        <w:rPr>
          <w:rFonts w:ascii="Times New Roman" w:hAnsi="Times New Roman" w:cs="Times New Roman"/>
        </w:rPr>
        <w:t>.</w:t>
      </w:r>
      <w:bookmarkEnd w:id="346"/>
    </w:p>
    <w:p w14:paraId="1978210A" w14:textId="77777777" w:rsidR="00BE3002" w:rsidRPr="00BE3002" w:rsidRDefault="00BE3002" w:rsidP="001B4379">
      <w:pPr>
        <w:pStyle w:val="ListParagraph"/>
        <w:numPr>
          <w:ilvl w:val="2"/>
          <w:numId w:val="27"/>
        </w:numPr>
        <w:autoSpaceDE w:val="0"/>
        <w:autoSpaceDN w:val="0"/>
        <w:adjustRightInd w:val="0"/>
        <w:spacing w:after="120"/>
        <w:contextualSpacing w:val="0"/>
        <w:outlineLvl w:val="2"/>
        <w:rPr>
          <w:rFonts w:ascii="Times New Roman" w:hAnsi="Times New Roman" w:cs="Times New Roman"/>
          <w:b/>
        </w:rPr>
      </w:pPr>
      <w:bookmarkStart w:id="347" w:name="_Toc336957131"/>
      <w:r w:rsidRPr="00BE3002">
        <w:rPr>
          <w:rFonts w:ascii="Times New Roman" w:hAnsi="Times New Roman" w:cs="Times New Roman"/>
          <w:b/>
        </w:rPr>
        <w:t>Restricted Right-of-Way Activities Allowed by Permit</w:t>
      </w:r>
      <w:bookmarkStart w:id="348" w:name="_Toc336957132"/>
      <w:bookmarkEnd w:id="347"/>
    </w:p>
    <w:p w14:paraId="30982FCF" w14:textId="77777777" w:rsidR="00BE3002" w:rsidRPr="00BE3002" w:rsidRDefault="00BE3002" w:rsidP="001B4379">
      <w:pPr>
        <w:pStyle w:val="ListParagraph"/>
        <w:numPr>
          <w:ilvl w:val="3"/>
          <w:numId w:val="28"/>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Any use of public right-of-way used for County and Private roads for purposes other than a travel way shall be by permit only, obtained from the County. Any such activity shall not be commenced without application for and receipt of a permit.</w:t>
      </w:r>
      <w:bookmarkStart w:id="349" w:name="_Toc336957133"/>
      <w:bookmarkEnd w:id="348"/>
    </w:p>
    <w:p w14:paraId="596EF45C" w14:textId="77777777" w:rsidR="00BE3002" w:rsidRPr="00BE3002" w:rsidRDefault="00BE3002" w:rsidP="001B4379">
      <w:pPr>
        <w:pStyle w:val="ListParagraph"/>
        <w:numPr>
          <w:ilvl w:val="3"/>
          <w:numId w:val="28"/>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Restricted activities shall include, but shall not necessarily be limited to, installation, construction, and replacement or repair of the following</w:t>
      </w:r>
      <w:r w:rsidRPr="00BE3002">
        <w:rPr>
          <w:rFonts w:ascii="Times New Roman" w:hAnsi="Times New Roman" w:cs="Times New Roman"/>
          <w:b/>
        </w:rPr>
        <w:t>:</w:t>
      </w:r>
      <w:bookmarkStart w:id="350" w:name="_Toc336957134"/>
      <w:bookmarkEnd w:id="349"/>
    </w:p>
    <w:p w14:paraId="10A1574C" w14:textId="77777777" w:rsidR="00BE3002" w:rsidRPr="00BE3002" w:rsidRDefault="00BE3002" w:rsidP="001B4379">
      <w:pPr>
        <w:pStyle w:val="ListParagraph"/>
        <w:numPr>
          <w:ilvl w:val="4"/>
          <w:numId w:val="29"/>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New or amended road approaches - public or private,</w:t>
      </w:r>
      <w:bookmarkStart w:id="351" w:name="_Toc336957135"/>
      <w:bookmarkEnd w:id="350"/>
    </w:p>
    <w:p w14:paraId="189ECB57" w14:textId="77777777" w:rsidR="00BE3002" w:rsidRPr="00BE3002" w:rsidRDefault="00BE3002" w:rsidP="001B4379">
      <w:pPr>
        <w:pStyle w:val="ListParagraph"/>
        <w:numPr>
          <w:ilvl w:val="4"/>
          <w:numId w:val="29"/>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New or amended driveway approaches,</w:t>
      </w:r>
      <w:bookmarkStart w:id="352" w:name="_Toc336957136"/>
      <w:bookmarkEnd w:id="351"/>
    </w:p>
    <w:p w14:paraId="1EEB7C15" w14:textId="77777777" w:rsidR="00BE3002" w:rsidRPr="00BE3002" w:rsidRDefault="00BE3002" w:rsidP="001B4379">
      <w:pPr>
        <w:pStyle w:val="ListParagraph"/>
        <w:numPr>
          <w:ilvl w:val="4"/>
          <w:numId w:val="29"/>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Buried pipes, conduits, wires, or lines - new, repair, or replacement,</w:t>
      </w:r>
      <w:bookmarkStart w:id="353" w:name="_Toc336957137"/>
      <w:bookmarkEnd w:id="352"/>
    </w:p>
    <w:p w14:paraId="4B04034D" w14:textId="77777777" w:rsidR="00BE3002" w:rsidRPr="00BE3002" w:rsidRDefault="00BE3002" w:rsidP="001B4379">
      <w:pPr>
        <w:pStyle w:val="ListParagraph"/>
        <w:numPr>
          <w:ilvl w:val="4"/>
          <w:numId w:val="29"/>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Utility boxes, poles, meters, and other structures - overhead or underground,</w:t>
      </w:r>
      <w:bookmarkStart w:id="354" w:name="_Toc336957138"/>
      <w:bookmarkEnd w:id="353"/>
    </w:p>
    <w:p w14:paraId="73FF7A5C" w14:textId="77777777" w:rsidR="00BE3002" w:rsidRPr="00BE3002" w:rsidRDefault="00BE3002" w:rsidP="001B4379">
      <w:pPr>
        <w:pStyle w:val="ListParagraph"/>
        <w:numPr>
          <w:ilvl w:val="4"/>
          <w:numId w:val="29"/>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Storm water swales, catch basins, and sediment curtains,</w:t>
      </w:r>
      <w:bookmarkStart w:id="355" w:name="_Toc336957139"/>
      <w:bookmarkEnd w:id="354"/>
    </w:p>
    <w:p w14:paraId="2B061003" w14:textId="77777777" w:rsidR="00BE3002" w:rsidRPr="00BE3002" w:rsidRDefault="00BE3002" w:rsidP="001B4379">
      <w:pPr>
        <w:pStyle w:val="ListParagraph"/>
        <w:numPr>
          <w:ilvl w:val="4"/>
          <w:numId w:val="29"/>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Signs and fences,</w:t>
      </w:r>
      <w:bookmarkStart w:id="356" w:name="_Toc336957140"/>
      <w:bookmarkEnd w:id="355"/>
    </w:p>
    <w:p w14:paraId="22A10ED8" w14:textId="77777777" w:rsidR="00BE3002" w:rsidRPr="00BE3002" w:rsidRDefault="00BE3002" w:rsidP="001B4379">
      <w:pPr>
        <w:pStyle w:val="ListParagraph"/>
        <w:numPr>
          <w:ilvl w:val="4"/>
          <w:numId w:val="29"/>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Culverts and Bridges, and</w:t>
      </w:r>
      <w:bookmarkStart w:id="357" w:name="_Toc336957141"/>
      <w:bookmarkEnd w:id="356"/>
    </w:p>
    <w:p w14:paraId="17C34073" w14:textId="77777777" w:rsidR="00BE3002" w:rsidRPr="00BE3002" w:rsidRDefault="00BE3002" w:rsidP="001B4379">
      <w:pPr>
        <w:pStyle w:val="ListParagraph"/>
        <w:numPr>
          <w:ilvl w:val="4"/>
          <w:numId w:val="29"/>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Landscaping located within the right-of-way including, but not limited to, boulders greater than four inches, ties, gates, lights, natural vegetation greater than six inches in height, or any other private property that may pose a safety hazard</w:t>
      </w:r>
      <w:bookmarkEnd w:id="357"/>
      <w:r w:rsidRPr="00BE3002">
        <w:rPr>
          <w:rFonts w:ascii="Times New Roman" w:hAnsi="Times New Roman" w:cs="Times New Roman"/>
        </w:rPr>
        <w:t>.</w:t>
      </w:r>
    </w:p>
    <w:p w14:paraId="388C364C" w14:textId="77777777" w:rsidR="00BE3002" w:rsidRPr="00BE3002" w:rsidRDefault="00BE3002" w:rsidP="001B4379">
      <w:pPr>
        <w:pStyle w:val="ListParagraph"/>
        <w:numPr>
          <w:ilvl w:val="3"/>
          <w:numId w:val="29"/>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 xml:space="preserve">The use of right-of-way for other than vehicular travel and items listed above shall be in accordance with the LHTAC Manual for Use of Public Right-of-Way, </w:t>
      </w:r>
      <w:r w:rsidRPr="00BE3002">
        <w:rPr>
          <w:rFonts w:ascii="Times New Roman" w:hAnsi="Times New Roman" w:cs="Times New Roman"/>
        </w:rPr>
        <w:lastRenderedPageBreak/>
        <w:t>Standard Approach Policy, 1997, Permits for Utilities and Encroachments, 2001 and Lemhi County Ordinance 2008-2.  Any such activity shall also be completed in accordance with these Standards, or in the absence of any existing standard, in accordance with sound engineering principles.</w:t>
      </w:r>
      <w:bookmarkStart w:id="358" w:name="_Toc336957143"/>
    </w:p>
    <w:p w14:paraId="760BD620" w14:textId="77777777" w:rsidR="00BE3002" w:rsidRPr="00BE3002" w:rsidRDefault="00BE3002" w:rsidP="001B4379">
      <w:pPr>
        <w:pStyle w:val="ListParagraph"/>
        <w:numPr>
          <w:ilvl w:val="3"/>
          <w:numId w:val="29"/>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Any disturbed area within the right-of-way shall be restored to equal or better than condition prior to the disturbance as soon as practicable after the surface has been disturbed. The surface shall be maintained in a smooth, drivable condition until final restoration is completed and accepted. Roadways shall be freely passable by emergency and service vehicles.</w:t>
      </w:r>
      <w:bookmarkEnd w:id="358"/>
    </w:p>
    <w:p w14:paraId="3F2285A2" w14:textId="77777777" w:rsidR="00BE3002" w:rsidRPr="00BE3002" w:rsidRDefault="00BE3002" w:rsidP="001B4379">
      <w:pPr>
        <w:pStyle w:val="ListParagraph"/>
        <w:numPr>
          <w:ilvl w:val="2"/>
          <w:numId w:val="29"/>
        </w:numPr>
        <w:autoSpaceDE w:val="0"/>
        <w:autoSpaceDN w:val="0"/>
        <w:adjustRightInd w:val="0"/>
        <w:spacing w:after="120"/>
        <w:contextualSpacing w:val="0"/>
        <w:outlineLvl w:val="2"/>
        <w:rPr>
          <w:rFonts w:ascii="Times New Roman" w:hAnsi="Times New Roman" w:cs="Times New Roman"/>
          <w:b/>
        </w:rPr>
      </w:pPr>
      <w:bookmarkStart w:id="359" w:name="_Toc336957144"/>
      <w:r w:rsidRPr="00BE3002">
        <w:rPr>
          <w:rFonts w:ascii="Times New Roman" w:hAnsi="Times New Roman" w:cs="Times New Roman"/>
          <w:b/>
        </w:rPr>
        <w:t>Prohibited Right-of-Way Activities</w:t>
      </w:r>
      <w:bookmarkStart w:id="360" w:name="_Toc336957145"/>
      <w:bookmarkEnd w:id="359"/>
    </w:p>
    <w:p w14:paraId="2A6D6302" w14:textId="77777777" w:rsidR="00BE3002" w:rsidRPr="00BE3002" w:rsidRDefault="00BE3002" w:rsidP="001B4379">
      <w:pPr>
        <w:pStyle w:val="ListParagraph"/>
        <w:numPr>
          <w:ilvl w:val="3"/>
          <w:numId w:val="30"/>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 xml:space="preserve">Any use of a road right-of-way other than as a </w:t>
      </w:r>
      <w:r w:rsidR="001915D8" w:rsidRPr="00BE3002">
        <w:rPr>
          <w:rFonts w:ascii="Times New Roman" w:hAnsi="Times New Roman" w:cs="Times New Roman"/>
        </w:rPr>
        <w:t>travel way</w:t>
      </w:r>
      <w:r w:rsidRPr="00BE3002">
        <w:rPr>
          <w:rFonts w:ascii="Times New Roman" w:hAnsi="Times New Roman" w:cs="Times New Roman"/>
        </w:rPr>
        <w:t xml:space="preserve"> constitutes an obstruction or encroachment, and to the extent that such obstructions or encroachments are incompatible with the safe usage of a road right-of-way, the same shall be prohibited by the County.</w:t>
      </w:r>
      <w:bookmarkStart w:id="361" w:name="_Toc336957146"/>
      <w:bookmarkEnd w:id="360"/>
    </w:p>
    <w:p w14:paraId="417BFE52" w14:textId="77777777" w:rsidR="00BE3002" w:rsidRPr="00BE3002" w:rsidRDefault="00BE3002" w:rsidP="001B4379">
      <w:pPr>
        <w:pStyle w:val="ListParagraph"/>
        <w:numPr>
          <w:ilvl w:val="3"/>
          <w:numId w:val="30"/>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Obstructions within the right-of-way which are prohibited shall include, but are not necessarily limited to, the following:</w:t>
      </w:r>
      <w:bookmarkStart w:id="362" w:name="_Toc336957147"/>
      <w:bookmarkEnd w:id="361"/>
    </w:p>
    <w:p w14:paraId="4CD86B47" w14:textId="77777777" w:rsidR="00BE3002" w:rsidRPr="00BE3002" w:rsidRDefault="00BE3002" w:rsidP="001B4379">
      <w:pPr>
        <w:pStyle w:val="ListParagraph"/>
        <w:numPr>
          <w:ilvl w:val="4"/>
          <w:numId w:val="31"/>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Livestock loading or feeding,</w:t>
      </w:r>
      <w:bookmarkStart w:id="363" w:name="_Toc336957148"/>
      <w:bookmarkEnd w:id="362"/>
    </w:p>
    <w:p w14:paraId="25985451" w14:textId="77777777" w:rsidR="00BE3002" w:rsidRPr="00BE3002" w:rsidRDefault="00BE3002" w:rsidP="001B4379">
      <w:pPr>
        <w:pStyle w:val="ListParagraph"/>
        <w:numPr>
          <w:ilvl w:val="4"/>
          <w:numId w:val="31"/>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Crop harvesting, planting, or other farm activities, and</w:t>
      </w:r>
      <w:bookmarkStart w:id="364" w:name="_Toc336957149"/>
      <w:bookmarkEnd w:id="363"/>
    </w:p>
    <w:p w14:paraId="5FE772E0" w14:textId="77777777" w:rsidR="00BE3002" w:rsidRPr="00BE3002" w:rsidRDefault="00BE3002" w:rsidP="001B4379">
      <w:pPr>
        <w:pStyle w:val="ListParagraph"/>
        <w:numPr>
          <w:ilvl w:val="4"/>
          <w:numId w:val="31"/>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Parking for social functions, auctions, recreational activities, gatherings, or any other reason for longer than eight (8) hours during any twenty-four (24) hour time period.</w:t>
      </w:r>
      <w:bookmarkEnd w:id="364"/>
    </w:p>
    <w:p w14:paraId="4D2EF834" w14:textId="47F97F41" w:rsidR="00BE3002" w:rsidRPr="00D124B1" w:rsidRDefault="00BE3002" w:rsidP="001B4379">
      <w:pPr>
        <w:pStyle w:val="ListParagraph"/>
        <w:numPr>
          <w:ilvl w:val="3"/>
          <w:numId w:val="31"/>
        </w:numPr>
        <w:autoSpaceDE w:val="0"/>
        <w:autoSpaceDN w:val="0"/>
        <w:adjustRightInd w:val="0"/>
        <w:spacing w:after="120"/>
        <w:contextualSpacing w:val="0"/>
        <w:outlineLvl w:val="2"/>
        <w:rPr>
          <w:rFonts w:ascii="Times New Roman" w:hAnsi="Times New Roman" w:cs="Times New Roman"/>
          <w:b/>
        </w:rPr>
      </w:pPr>
      <w:bookmarkStart w:id="365" w:name="_Toc336957150"/>
      <w:r w:rsidRPr="00BE3002">
        <w:rPr>
          <w:rFonts w:ascii="Times New Roman" w:hAnsi="Times New Roman" w:cs="Times New Roman"/>
        </w:rPr>
        <w:t>Encroachments within a right-of-way which are prohibited shall include, but are not necessarily limited to, the following:</w:t>
      </w:r>
      <w:bookmarkStart w:id="366" w:name="_Toc336957151"/>
      <w:bookmarkEnd w:id="365"/>
    </w:p>
    <w:p w14:paraId="4993C41E" w14:textId="77E7303D" w:rsidR="00D124B1" w:rsidRPr="0037100A" w:rsidRDefault="00D124B1" w:rsidP="001B4379">
      <w:pPr>
        <w:pStyle w:val="ListParagraph"/>
        <w:numPr>
          <w:ilvl w:val="4"/>
          <w:numId w:val="31"/>
        </w:numPr>
        <w:autoSpaceDE w:val="0"/>
        <w:autoSpaceDN w:val="0"/>
        <w:adjustRightInd w:val="0"/>
        <w:spacing w:after="120"/>
        <w:contextualSpacing w:val="0"/>
        <w:outlineLvl w:val="2"/>
        <w:rPr>
          <w:rFonts w:ascii="Times New Roman" w:hAnsi="Times New Roman" w:cs="Times New Roman"/>
          <w:bCs/>
        </w:rPr>
      </w:pPr>
      <w:r w:rsidRPr="0037100A">
        <w:rPr>
          <w:rFonts w:ascii="Times New Roman" w:hAnsi="Times New Roman" w:cs="Times New Roman"/>
          <w:bCs/>
        </w:rPr>
        <w:t>Fencing; new or replacement of existing fencing may be constructed on the front of the property line or on the easement line but in no instance may be built on the road right of way.</w:t>
      </w:r>
    </w:p>
    <w:p w14:paraId="1DF4D442" w14:textId="646957DC" w:rsidR="00BE3002" w:rsidRPr="00BE3002" w:rsidRDefault="0037100A" w:rsidP="001B4379">
      <w:pPr>
        <w:pStyle w:val="ListParagraph"/>
        <w:numPr>
          <w:ilvl w:val="4"/>
          <w:numId w:val="32"/>
        </w:numPr>
        <w:autoSpaceDE w:val="0"/>
        <w:autoSpaceDN w:val="0"/>
        <w:adjustRightInd w:val="0"/>
        <w:spacing w:after="120"/>
        <w:contextualSpacing w:val="0"/>
        <w:outlineLvl w:val="2"/>
        <w:rPr>
          <w:rFonts w:ascii="Times New Roman" w:hAnsi="Times New Roman" w:cs="Times New Roman"/>
          <w:b/>
        </w:rPr>
      </w:pPr>
      <w:r>
        <w:rPr>
          <w:rFonts w:ascii="Times New Roman" w:hAnsi="Times New Roman" w:cs="Times New Roman"/>
        </w:rPr>
        <w:t>H</w:t>
      </w:r>
      <w:r w:rsidR="00BE3002" w:rsidRPr="00BE3002">
        <w:rPr>
          <w:rFonts w:ascii="Times New Roman" w:hAnsi="Times New Roman" w:cs="Times New Roman"/>
        </w:rPr>
        <w:t>edges, shrubbery, and trees,</w:t>
      </w:r>
      <w:bookmarkStart w:id="367" w:name="_Toc336957152"/>
      <w:bookmarkEnd w:id="366"/>
    </w:p>
    <w:p w14:paraId="547FBAFF" w14:textId="77777777" w:rsidR="00BE3002" w:rsidRPr="00BE3002" w:rsidRDefault="00BE3002" w:rsidP="001B4379">
      <w:pPr>
        <w:pStyle w:val="ListParagraph"/>
        <w:numPr>
          <w:ilvl w:val="4"/>
          <w:numId w:val="32"/>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Crop plantings,</w:t>
      </w:r>
      <w:bookmarkStart w:id="368" w:name="_Toc336957153"/>
      <w:bookmarkEnd w:id="367"/>
    </w:p>
    <w:p w14:paraId="4335AC5E" w14:textId="77777777" w:rsidR="00BE3002" w:rsidRPr="00BE3002" w:rsidRDefault="00BE3002" w:rsidP="001B4379">
      <w:pPr>
        <w:pStyle w:val="ListParagraph"/>
        <w:numPr>
          <w:ilvl w:val="4"/>
          <w:numId w:val="32"/>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Irrigation head or waste articles, sprinklers, control structures, or other irrigation appurtenances,</w:t>
      </w:r>
      <w:bookmarkStart w:id="369" w:name="_Toc336957154"/>
      <w:bookmarkEnd w:id="368"/>
    </w:p>
    <w:p w14:paraId="7D2262EB" w14:textId="77777777" w:rsidR="00BE3002" w:rsidRPr="00BE3002" w:rsidRDefault="00BE3002" w:rsidP="001B4379">
      <w:pPr>
        <w:pStyle w:val="ListParagraph"/>
        <w:numPr>
          <w:ilvl w:val="4"/>
          <w:numId w:val="32"/>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Irrigation discharge either from pressurized sprinklers or surface runoff.  Permitted and historical irrigation crossings in maintained structures are not included,</w:t>
      </w:r>
      <w:bookmarkStart w:id="370" w:name="_Toc336957155"/>
      <w:bookmarkEnd w:id="369"/>
    </w:p>
    <w:p w14:paraId="2B39CA3B" w14:textId="77777777" w:rsidR="00BE3002" w:rsidRPr="00BE3002" w:rsidRDefault="00BE3002" w:rsidP="001B4379">
      <w:pPr>
        <w:pStyle w:val="ListParagraph"/>
        <w:numPr>
          <w:ilvl w:val="4"/>
          <w:numId w:val="32"/>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Decorative structures and commercial or other private signs as prohibited in the right-of-way by County Code,</w:t>
      </w:r>
      <w:bookmarkStart w:id="371" w:name="_Toc336957156"/>
      <w:bookmarkEnd w:id="370"/>
    </w:p>
    <w:p w14:paraId="631012D2" w14:textId="77777777" w:rsidR="00BE3002" w:rsidRPr="00BE3002" w:rsidRDefault="00BE3002" w:rsidP="001B4379">
      <w:pPr>
        <w:pStyle w:val="ListParagraph"/>
        <w:numPr>
          <w:ilvl w:val="4"/>
          <w:numId w:val="32"/>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Disposal of irrigation water in roadside drainage ditches (borrow pits),</w:t>
      </w:r>
      <w:bookmarkStart w:id="372" w:name="_Toc336957157"/>
      <w:bookmarkEnd w:id="371"/>
    </w:p>
    <w:p w14:paraId="7AAEF6E0" w14:textId="77777777" w:rsidR="00BE3002" w:rsidRPr="00BE3002" w:rsidRDefault="00BE3002" w:rsidP="001B4379">
      <w:pPr>
        <w:pStyle w:val="ListParagraph"/>
        <w:numPr>
          <w:ilvl w:val="4"/>
          <w:numId w:val="32"/>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Endangerments through landslide or potential landslide creation by creating excessively steep cut or fill banks on adjacent property,</w:t>
      </w:r>
      <w:bookmarkStart w:id="373" w:name="_Toc336957158"/>
      <w:bookmarkEnd w:id="372"/>
    </w:p>
    <w:p w14:paraId="2541E17E" w14:textId="77777777" w:rsidR="00BE3002" w:rsidRPr="00BE3002" w:rsidRDefault="00BE3002" w:rsidP="001B4379">
      <w:pPr>
        <w:pStyle w:val="ListParagraph"/>
        <w:numPr>
          <w:ilvl w:val="4"/>
          <w:numId w:val="32"/>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Mailbox supports more rigid than wood posts of ordinary size (up to 4”x 4”) unless beyond the boundary identified as the Clear Zone by AASHTO.</w:t>
      </w:r>
      <w:bookmarkStart w:id="374" w:name="_Toc336957159"/>
      <w:bookmarkEnd w:id="373"/>
    </w:p>
    <w:p w14:paraId="6B746AD3" w14:textId="77777777" w:rsidR="00BE3002" w:rsidRPr="00BE3002" w:rsidRDefault="00BE3002" w:rsidP="001B4379">
      <w:pPr>
        <w:pStyle w:val="ListParagraph"/>
        <w:numPr>
          <w:ilvl w:val="4"/>
          <w:numId w:val="32"/>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lastRenderedPageBreak/>
        <w:t>Irrigation pipelines parallel with roadways within the right-of-way, and</w:t>
      </w:r>
      <w:bookmarkStart w:id="375" w:name="_Toc336957160"/>
      <w:bookmarkEnd w:id="374"/>
    </w:p>
    <w:p w14:paraId="6C330880" w14:textId="77777777" w:rsidR="00BE3002" w:rsidRPr="00BE3002" w:rsidRDefault="00BE3002" w:rsidP="001B4379">
      <w:pPr>
        <w:pStyle w:val="ListParagraph"/>
        <w:numPr>
          <w:ilvl w:val="4"/>
          <w:numId w:val="32"/>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Piles of wood, fruit boxes, or any other objects or materials that create a safety hazard.</w:t>
      </w:r>
      <w:bookmarkEnd w:id="375"/>
    </w:p>
    <w:p w14:paraId="7CDA0D68" w14:textId="77777777" w:rsidR="00BE3002" w:rsidRPr="00BE3002" w:rsidRDefault="00BE3002" w:rsidP="001B4379">
      <w:pPr>
        <w:pStyle w:val="ListParagraph"/>
        <w:numPr>
          <w:ilvl w:val="3"/>
          <w:numId w:val="32"/>
        </w:numPr>
        <w:autoSpaceDE w:val="0"/>
        <w:autoSpaceDN w:val="0"/>
        <w:adjustRightInd w:val="0"/>
        <w:spacing w:after="120"/>
        <w:contextualSpacing w:val="0"/>
        <w:outlineLvl w:val="2"/>
        <w:rPr>
          <w:rFonts w:ascii="Times New Roman" w:hAnsi="Times New Roman" w:cs="Times New Roman"/>
          <w:b/>
        </w:rPr>
      </w:pPr>
      <w:bookmarkStart w:id="376" w:name="_Toc336957161"/>
      <w:r w:rsidRPr="00BE3002">
        <w:rPr>
          <w:rFonts w:ascii="Times New Roman" w:hAnsi="Times New Roman" w:cs="Times New Roman"/>
        </w:rPr>
        <w:t>Endangering nuisances and damaging or unsafe conditions which originate from adjacent properties shall be prohibited.  These include, but shall not be limited to the following:</w:t>
      </w:r>
      <w:bookmarkStart w:id="377" w:name="_Toc336957162"/>
      <w:bookmarkEnd w:id="376"/>
    </w:p>
    <w:p w14:paraId="5441592C" w14:textId="77777777" w:rsidR="00BE3002" w:rsidRPr="00BE3002" w:rsidRDefault="00BE3002" w:rsidP="001B4379">
      <w:pPr>
        <w:pStyle w:val="ListParagraph"/>
        <w:numPr>
          <w:ilvl w:val="4"/>
          <w:numId w:val="33"/>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 xml:space="preserve">Drain or irrigation water overflowing onto the roadway (LC Ord. 1997-1). Excess sediment and animal wastes should not be allowed to build up and block drainage pipes. If the blockage constitutes a hazard, the removal of the hazard will be at the expense of whosoever created the problem. When drain and irrigation ditches run parallel with </w:t>
      </w:r>
      <w:proofErr w:type="spellStart"/>
      <w:r w:rsidRPr="00BE3002">
        <w:rPr>
          <w:rFonts w:ascii="Times New Roman" w:hAnsi="Times New Roman" w:cs="Times New Roman"/>
        </w:rPr>
        <w:t>right-of-ways</w:t>
      </w:r>
      <w:proofErr w:type="spellEnd"/>
      <w:r w:rsidRPr="00BE3002">
        <w:rPr>
          <w:rFonts w:ascii="Times New Roman" w:hAnsi="Times New Roman" w:cs="Times New Roman"/>
        </w:rPr>
        <w:t>, dirt and cleaning materials from ditch maintenance shall not be put on the road right-of-way. Blockage of drainage pipes in the right-of-way by irrigation pipelines or other pipes such as stock-watering pipes, hoses, electrical wires or other foreign objects, is prohibited.</w:t>
      </w:r>
      <w:bookmarkStart w:id="378" w:name="_Toc336957163"/>
      <w:bookmarkEnd w:id="377"/>
    </w:p>
    <w:p w14:paraId="6A06D9B4" w14:textId="77777777" w:rsidR="00BE3002" w:rsidRPr="00BE3002" w:rsidRDefault="00BE3002" w:rsidP="001B4379">
      <w:pPr>
        <w:pStyle w:val="ListParagraph"/>
        <w:numPr>
          <w:ilvl w:val="4"/>
          <w:numId w:val="33"/>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Foreign objects attached to bridges.</w:t>
      </w:r>
      <w:bookmarkStart w:id="379" w:name="_Toc336957164"/>
      <w:bookmarkEnd w:id="378"/>
    </w:p>
    <w:p w14:paraId="23DABDBC" w14:textId="77777777" w:rsidR="00BE3002" w:rsidRPr="00BE3002" w:rsidRDefault="00BE3002" w:rsidP="001B4379">
      <w:pPr>
        <w:pStyle w:val="ListParagraph"/>
        <w:numPr>
          <w:ilvl w:val="4"/>
          <w:numId w:val="33"/>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Visibility impairment from dust, water from sprinkler, steam, and smoke.</w:t>
      </w:r>
      <w:bookmarkStart w:id="380" w:name="_Toc336957165"/>
      <w:bookmarkEnd w:id="379"/>
    </w:p>
    <w:p w14:paraId="19ADABFE" w14:textId="77777777" w:rsidR="00BE3002" w:rsidRPr="00BE3002" w:rsidRDefault="00BE3002" w:rsidP="001B4379">
      <w:pPr>
        <w:pStyle w:val="ListParagraph"/>
        <w:numPr>
          <w:ilvl w:val="4"/>
          <w:numId w:val="33"/>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Nuisances such as mud causing slippery conditions and dumping of garbage.</w:t>
      </w:r>
      <w:bookmarkStart w:id="381" w:name="_Toc336957166"/>
      <w:bookmarkEnd w:id="380"/>
    </w:p>
    <w:p w14:paraId="36ABE8D2" w14:textId="77777777" w:rsidR="00BE3002" w:rsidRPr="00BE3002" w:rsidRDefault="00BE3002" w:rsidP="001B4379">
      <w:pPr>
        <w:pStyle w:val="ListParagraph"/>
        <w:numPr>
          <w:ilvl w:val="4"/>
          <w:numId w:val="33"/>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Defacing road or placement of other signs (yard sale signs or auctions) upon road signs.</w:t>
      </w:r>
      <w:bookmarkStart w:id="382" w:name="_Toc336957167"/>
      <w:bookmarkEnd w:id="381"/>
    </w:p>
    <w:p w14:paraId="7C0F86F1" w14:textId="77777777" w:rsidR="00BE3002" w:rsidRPr="00BE3002" w:rsidRDefault="00BE3002" w:rsidP="001B4379">
      <w:pPr>
        <w:pStyle w:val="ListParagraph"/>
        <w:numPr>
          <w:ilvl w:val="3"/>
          <w:numId w:val="33"/>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Removal per Idaho Code 40-2319: In the event obstructions prevent the safe or timely passageway of the public, the governing jurisdiction shall request the abutting Property Owner to remove or correct the obstruction immediately. In the event such obstructions or use are prohibited, the governing jurisdiction personnel shall request the Owner to remove, remedy, and restore or correct the obstruction within ten (10) days. If the abutting Property Owner does not comply, the County may petition the court for an order directing the Property Owner to remove or correct the obstruction. After ten (10) days the County may make the necessary removal, repairs, and/or corrections and assess the cost incurred to the responsible party. Any court costs incurred shall be paid by the responsible party. Any repairs or corrections shall be in accordance with these Road Standards.</w:t>
      </w:r>
      <w:bookmarkStart w:id="383" w:name="_Toc336957168"/>
      <w:bookmarkEnd w:id="382"/>
    </w:p>
    <w:p w14:paraId="7AB8D6C4" w14:textId="501CE8A9" w:rsidR="00BE3002" w:rsidRPr="00BE3002" w:rsidRDefault="00BE3002" w:rsidP="001B4379">
      <w:pPr>
        <w:pStyle w:val="ListParagraph"/>
        <w:numPr>
          <w:ilvl w:val="4"/>
          <w:numId w:val="34"/>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 xml:space="preserve">In the event the obstruction blocks or restricts the travel way or poses safety concerns that may cause injury or loss of life as determined by the County the obstruction shall be removed immediately by the County or a Sub-Contractor to the County.  Any and all costs of such removal and restoration of the </w:t>
      </w:r>
      <w:r w:rsidR="001915D8" w:rsidRPr="00BE3002">
        <w:rPr>
          <w:rFonts w:ascii="Times New Roman" w:hAnsi="Times New Roman" w:cs="Times New Roman"/>
        </w:rPr>
        <w:t>travel way</w:t>
      </w:r>
      <w:r w:rsidRPr="00BE3002">
        <w:rPr>
          <w:rFonts w:ascii="Times New Roman" w:hAnsi="Times New Roman" w:cs="Times New Roman"/>
        </w:rPr>
        <w:t xml:space="preserve"> shall be paid for by the Property Owner</w:t>
      </w:r>
      <w:bookmarkStart w:id="384" w:name="_Toc336957169"/>
      <w:bookmarkEnd w:id="383"/>
    </w:p>
    <w:p w14:paraId="201409ED" w14:textId="77777777" w:rsidR="00BE3002" w:rsidRPr="00BE3002" w:rsidRDefault="00BE3002" w:rsidP="001B4379">
      <w:pPr>
        <w:pStyle w:val="ListParagraph"/>
        <w:numPr>
          <w:ilvl w:val="3"/>
          <w:numId w:val="34"/>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t>Damaging of a roadway is prohibited. This includes, but is not limited to, construction and farm machinery not mounted on rubber tires (such as harrows and discs), any equipment with cleated tracks, and backhoe outriggers that are not padded. Any other object that will damage roadways is not to be dragged, driven, or used on any paved surface</w:t>
      </w:r>
      <w:bookmarkStart w:id="385" w:name="_Toc336957170"/>
      <w:bookmarkEnd w:id="384"/>
    </w:p>
    <w:p w14:paraId="3BCD9227" w14:textId="7E2B4E35" w:rsidR="00BE3002" w:rsidRPr="000A4700" w:rsidRDefault="00BE3002" w:rsidP="001B4379">
      <w:pPr>
        <w:pStyle w:val="ListParagraph"/>
        <w:numPr>
          <w:ilvl w:val="3"/>
          <w:numId w:val="34"/>
        </w:numPr>
        <w:autoSpaceDE w:val="0"/>
        <w:autoSpaceDN w:val="0"/>
        <w:adjustRightInd w:val="0"/>
        <w:spacing w:after="120"/>
        <w:contextualSpacing w:val="0"/>
        <w:outlineLvl w:val="2"/>
        <w:rPr>
          <w:rFonts w:ascii="Times New Roman" w:hAnsi="Times New Roman" w:cs="Times New Roman"/>
          <w:b/>
        </w:rPr>
      </w:pPr>
      <w:r w:rsidRPr="00BE3002">
        <w:rPr>
          <w:rFonts w:ascii="Times New Roman" w:hAnsi="Times New Roman" w:cs="Times New Roman"/>
        </w:rPr>
        <w:lastRenderedPageBreak/>
        <w:t>Penalty: A violation of these provisions is a misdemeanor in accordance with Idaho Code Title 18, Chapter 1</w:t>
      </w:r>
      <w:r w:rsidR="0001052E">
        <w:rPr>
          <w:rFonts w:ascii="Times New Roman" w:hAnsi="Times New Roman" w:cs="Times New Roman"/>
        </w:rPr>
        <w:t xml:space="preserve"> as amended</w:t>
      </w:r>
      <w:r w:rsidRPr="00BE3002">
        <w:rPr>
          <w:rFonts w:ascii="Times New Roman" w:hAnsi="Times New Roman" w:cs="Times New Roman"/>
        </w:rPr>
        <w:t xml:space="preserve">, punishable by imprisonment in a </w:t>
      </w:r>
      <w:proofErr w:type="gramStart"/>
      <w:r w:rsidRPr="00BE3002">
        <w:rPr>
          <w:rFonts w:ascii="Times New Roman" w:hAnsi="Times New Roman" w:cs="Times New Roman"/>
        </w:rPr>
        <w:t>County</w:t>
      </w:r>
      <w:proofErr w:type="gramEnd"/>
      <w:r w:rsidRPr="00BE3002">
        <w:rPr>
          <w:rFonts w:ascii="Times New Roman" w:hAnsi="Times New Roman" w:cs="Times New Roman"/>
        </w:rPr>
        <w:t xml:space="preserve"> jail not exceeding six months, or by a fine not exceeding one thousand dollars. Either or both such imprisonment and fine may be imposed; in addition</w:t>
      </w:r>
      <w:r w:rsidR="00B17BE9">
        <w:rPr>
          <w:rFonts w:ascii="Times New Roman" w:hAnsi="Times New Roman" w:cs="Times New Roman"/>
        </w:rPr>
        <w:t>,</w:t>
      </w:r>
      <w:r w:rsidRPr="00BE3002">
        <w:rPr>
          <w:rFonts w:ascii="Times New Roman" w:hAnsi="Times New Roman" w:cs="Times New Roman"/>
        </w:rPr>
        <w:t xml:space="preserve"> thereto, any person so convicted shall pay such costs as the court may assess, together with restitution for any damages caused by said violation</w:t>
      </w:r>
      <w:bookmarkEnd w:id="385"/>
      <w:r w:rsidR="000A4700">
        <w:rPr>
          <w:rFonts w:ascii="Times New Roman" w:hAnsi="Times New Roman" w:cs="Times New Roman"/>
        </w:rPr>
        <w:t>.</w:t>
      </w:r>
    </w:p>
    <w:p w14:paraId="586CBFD4" w14:textId="459DC1B4" w:rsidR="000A4700" w:rsidRPr="000A4700" w:rsidRDefault="000A4700" w:rsidP="001B4379">
      <w:pPr>
        <w:pStyle w:val="ListParagraph"/>
        <w:numPr>
          <w:ilvl w:val="2"/>
          <w:numId w:val="34"/>
        </w:numPr>
        <w:autoSpaceDE w:val="0"/>
        <w:autoSpaceDN w:val="0"/>
        <w:adjustRightInd w:val="0"/>
        <w:spacing w:after="120"/>
        <w:contextualSpacing w:val="0"/>
        <w:outlineLvl w:val="2"/>
        <w:rPr>
          <w:rFonts w:ascii="Times New Roman" w:hAnsi="Times New Roman" w:cs="Times New Roman"/>
          <w:b/>
        </w:rPr>
      </w:pPr>
      <w:bookmarkStart w:id="386" w:name="_Toc336957171"/>
      <w:r w:rsidRPr="000A4700">
        <w:rPr>
          <w:rFonts w:ascii="Times New Roman" w:hAnsi="Times New Roman" w:cs="Times New Roman"/>
          <w:b/>
        </w:rPr>
        <w:t xml:space="preserve">Utility and Alternative Travel Easements. </w:t>
      </w:r>
      <w:r w:rsidRPr="000A4700">
        <w:rPr>
          <w:rFonts w:ascii="Times New Roman" w:hAnsi="Times New Roman" w:cs="Times New Roman"/>
        </w:rPr>
        <w:t xml:space="preserve">The intent of this section is to provide a standard for public easements used for pathways, utilities, etc. located outside the existing </w:t>
      </w:r>
      <w:proofErr w:type="spellStart"/>
      <w:r w:rsidRPr="000A4700">
        <w:rPr>
          <w:rFonts w:ascii="Times New Roman" w:hAnsi="Times New Roman" w:cs="Times New Roman"/>
        </w:rPr>
        <w:t>right-of-ways</w:t>
      </w:r>
      <w:proofErr w:type="spellEnd"/>
      <w:r w:rsidRPr="000A4700">
        <w:rPr>
          <w:rFonts w:ascii="Times New Roman" w:hAnsi="Times New Roman" w:cs="Times New Roman"/>
        </w:rPr>
        <w:t xml:space="preserve">.  Many County rights-of-way for county roads are limited in width for road improvements required for future growth.  A goal of the County is to preserve these rights-of-way to </w:t>
      </w:r>
      <w:r w:rsidR="00B17BE9">
        <w:rPr>
          <w:rFonts w:ascii="Times New Roman" w:hAnsi="Times New Roman" w:cs="Times New Roman"/>
        </w:rPr>
        <w:t>e</w:t>
      </w:r>
      <w:r w:rsidRPr="000A4700">
        <w:rPr>
          <w:rFonts w:ascii="Times New Roman" w:hAnsi="Times New Roman" w:cs="Times New Roman"/>
        </w:rPr>
        <w:t>nsure that future improvements are not restricted.</w:t>
      </w:r>
      <w:bookmarkStart w:id="387" w:name="_Toc336957172"/>
      <w:bookmarkEnd w:id="386"/>
    </w:p>
    <w:p w14:paraId="5F0803CD" w14:textId="77777777" w:rsidR="000A4700" w:rsidRPr="000A4700" w:rsidRDefault="000A4700" w:rsidP="001B4379">
      <w:pPr>
        <w:pStyle w:val="ListParagraph"/>
        <w:numPr>
          <w:ilvl w:val="3"/>
          <w:numId w:val="35"/>
        </w:numPr>
        <w:autoSpaceDE w:val="0"/>
        <w:autoSpaceDN w:val="0"/>
        <w:adjustRightInd w:val="0"/>
        <w:spacing w:after="120"/>
        <w:contextualSpacing w:val="0"/>
        <w:outlineLvl w:val="2"/>
        <w:rPr>
          <w:rFonts w:ascii="Times New Roman" w:hAnsi="Times New Roman" w:cs="Times New Roman"/>
          <w:b/>
        </w:rPr>
      </w:pPr>
      <w:r w:rsidRPr="000A4700">
        <w:rPr>
          <w:rFonts w:ascii="Times New Roman" w:hAnsi="Times New Roman" w:cs="Times New Roman"/>
        </w:rPr>
        <w:t>Allowable use for easements identified in this section shall be for pedestrian and bicycle pathways, stock driveways, overhead and underground utilities, drainage, irrigation, and similar uses or facilities.  Utility and Alternative Travel Easements lying parallel with the centerline of the road shall be located outside the right-of-way.</w:t>
      </w:r>
      <w:bookmarkStart w:id="388" w:name="_Toc336957173"/>
      <w:bookmarkEnd w:id="387"/>
    </w:p>
    <w:p w14:paraId="5186BCDE" w14:textId="77777777" w:rsidR="000A4700" w:rsidRPr="000A4700" w:rsidRDefault="000A4700" w:rsidP="001B4379">
      <w:pPr>
        <w:pStyle w:val="ListParagraph"/>
        <w:numPr>
          <w:ilvl w:val="3"/>
          <w:numId w:val="35"/>
        </w:numPr>
        <w:autoSpaceDE w:val="0"/>
        <w:autoSpaceDN w:val="0"/>
        <w:adjustRightInd w:val="0"/>
        <w:spacing w:after="120"/>
        <w:contextualSpacing w:val="0"/>
        <w:outlineLvl w:val="2"/>
        <w:rPr>
          <w:rFonts w:ascii="Times New Roman" w:hAnsi="Times New Roman" w:cs="Times New Roman"/>
          <w:b/>
        </w:rPr>
      </w:pPr>
      <w:r w:rsidRPr="000A4700">
        <w:rPr>
          <w:rFonts w:ascii="Times New Roman" w:hAnsi="Times New Roman" w:cs="Times New Roman"/>
        </w:rPr>
        <w:t xml:space="preserve">Maintenance of Utility and Alternative Travel Easements shall be completed by the agency, company, or association creating said easements such as homeowners, utility, irrigation district, or parks and recreation.  The County shall not be responsible for said maintenance and upkeep.  In the event easements become unsafe or a nuisance to the public, the County or other enforcement agencies of the County will be allowed to require a remedy in accordance to </w:t>
      </w:r>
      <w:bookmarkStart w:id="389" w:name="_Toc336957174"/>
      <w:bookmarkEnd w:id="388"/>
      <w:r w:rsidR="001D2D07">
        <w:rPr>
          <w:rFonts w:ascii="Times New Roman" w:hAnsi="Times New Roman" w:cs="Times New Roman"/>
        </w:rPr>
        <w:t>1.14.7</w:t>
      </w:r>
    </w:p>
    <w:p w14:paraId="390871FB" w14:textId="77777777" w:rsidR="000A4700" w:rsidRPr="000A4700" w:rsidRDefault="000A4700" w:rsidP="001B4379">
      <w:pPr>
        <w:pStyle w:val="ListParagraph"/>
        <w:numPr>
          <w:ilvl w:val="3"/>
          <w:numId w:val="35"/>
        </w:numPr>
        <w:autoSpaceDE w:val="0"/>
        <w:autoSpaceDN w:val="0"/>
        <w:adjustRightInd w:val="0"/>
        <w:spacing w:after="120"/>
        <w:contextualSpacing w:val="0"/>
        <w:outlineLvl w:val="2"/>
        <w:rPr>
          <w:rFonts w:ascii="Times New Roman" w:hAnsi="Times New Roman" w:cs="Times New Roman"/>
          <w:b/>
        </w:rPr>
      </w:pPr>
      <w:r w:rsidRPr="000A4700">
        <w:rPr>
          <w:rFonts w:ascii="Times New Roman" w:hAnsi="Times New Roman" w:cs="Times New Roman"/>
        </w:rPr>
        <w:t>Widths of utility and alternative travel easements shall be a minimum of 20 feet.</w:t>
      </w:r>
      <w:bookmarkEnd w:id="389"/>
    </w:p>
    <w:p w14:paraId="14098227" w14:textId="77777777" w:rsidR="000A4700" w:rsidRPr="000A4700" w:rsidRDefault="000A4700" w:rsidP="000A4700">
      <w:pPr>
        <w:pStyle w:val="ListParagraph"/>
        <w:autoSpaceDE w:val="0"/>
        <w:autoSpaceDN w:val="0"/>
        <w:adjustRightInd w:val="0"/>
        <w:contextualSpacing w:val="0"/>
        <w:jc w:val="center"/>
        <w:outlineLvl w:val="2"/>
        <w:rPr>
          <w:rFonts w:ascii="Times New Roman" w:hAnsi="Times New Roman" w:cs="Times New Roman"/>
          <w:b/>
        </w:rPr>
      </w:pPr>
      <w:r w:rsidRPr="000A4700">
        <w:rPr>
          <w:b/>
        </w:rPr>
        <w:t>DIVISION 2- DESIGN STANDARDS</w:t>
      </w:r>
    </w:p>
    <w:p w14:paraId="4BD2CF16" w14:textId="77777777" w:rsidR="000A4700" w:rsidRPr="000A4700" w:rsidRDefault="000A4700" w:rsidP="001B4379">
      <w:pPr>
        <w:pStyle w:val="ListParagraph"/>
        <w:numPr>
          <w:ilvl w:val="1"/>
          <w:numId w:val="35"/>
        </w:numPr>
        <w:autoSpaceDE w:val="0"/>
        <w:autoSpaceDN w:val="0"/>
        <w:adjustRightInd w:val="0"/>
        <w:spacing w:before="240" w:after="120"/>
        <w:contextualSpacing w:val="0"/>
        <w:outlineLvl w:val="2"/>
        <w:rPr>
          <w:rFonts w:ascii="Times New Roman" w:hAnsi="Times New Roman" w:cs="Times New Roman"/>
          <w:b/>
        </w:rPr>
      </w:pPr>
      <w:bookmarkStart w:id="390" w:name="_Toc336957175"/>
      <w:r w:rsidRPr="000A4700">
        <w:rPr>
          <w:rFonts w:ascii="Times New Roman" w:hAnsi="Times New Roman" w:cs="Times New Roman"/>
          <w:b/>
        </w:rPr>
        <w:t xml:space="preserve">Design Standards. </w:t>
      </w:r>
      <w:r w:rsidRPr="000A4700">
        <w:rPr>
          <w:rFonts w:ascii="Times New Roman" w:hAnsi="Times New Roman" w:cs="Times New Roman"/>
        </w:rPr>
        <w:t>Table No. 1, General Design Standards set forth the minimum design and construction requirements for roads based on ownership, traffic volume, and functional classification.  Also see Standard Drawings in the Appendix titled “Typical Paved Road Section” and “Typical Unpaved (Gravel) Road Section.”</w:t>
      </w:r>
      <w:bookmarkEnd w:id="390"/>
    </w:p>
    <w:p w14:paraId="715F4C51" w14:textId="77777777" w:rsidR="000A4700" w:rsidRDefault="000A4700" w:rsidP="000A4700">
      <w:pPr>
        <w:pStyle w:val="ListParagraph"/>
        <w:autoSpaceDE w:val="0"/>
        <w:autoSpaceDN w:val="0"/>
        <w:adjustRightInd w:val="0"/>
        <w:spacing w:before="240" w:after="120"/>
        <w:ind w:left="0"/>
        <w:contextualSpacing w:val="0"/>
        <w:jc w:val="both"/>
        <w:outlineLvl w:val="2"/>
        <w:rPr>
          <w:b/>
        </w:rPr>
      </w:pPr>
    </w:p>
    <w:p w14:paraId="6FFFAAA5" w14:textId="77777777" w:rsidR="000A4700" w:rsidRDefault="000A4700" w:rsidP="000A4700">
      <w:pPr>
        <w:pStyle w:val="ListParagraph"/>
        <w:autoSpaceDE w:val="0"/>
        <w:autoSpaceDN w:val="0"/>
        <w:adjustRightInd w:val="0"/>
        <w:spacing w:before="240" w:after="120"/>
        <w:ind w:left="0"/>
        <w:contextualSpacing w:val="0"/>
        <w:jc w:val="both"/>
        <w:outlineLvl w:val="2"/>
        <w:rPr>
          <w:b/>
        </w:rPr>
      </w:pPr>
    </w:p>
    <w:p w14:paraId="3E427972" w14:textId="77777777" w:rsidR="000A4700" w:rsidRDefault="000A4700" w:rsidP="000A4700">
      <w:pPr>
        <w:pStyle w:val="ListParagraph"/>
        <w:autoSpaceDE w:val="0"/>
        <w:autoSpaceDN w:val="0"/>
        <w:adjustRightInd w:val="0"/>
        <w:spacing w:before="240" w:after="120"/>
        <w:ind w:left="0"/>
        <w:contextualSpacing w:val="0"/>
        <w:jc w:val="both"/>
        <w:outlineLvl w:val="2"/>
        <w:rPr>
          <w:b/>
        </w:rPr>
      </w:pPr>
    </w:p>
    <w:p w14:paraId="1739EDD9" w14:textId="77777777" w:rsidR="000A4700" w:rsidRDefault="000A4700" w:rsidP="000A4700">
      <w:pPr>
        <w:pStyle w:val="ListParagraph"/>
        <w:autoSpaceDE w:val="0"/>
        <w:autoSpaceDN w:val="0"/>
        <w:adjustRightInd w:val="0"/>
        <w:spacing w:before="240" w:after="120"/>
        <w:ind w:left="0"/>
        <w:contextualSpacing w:val="0"/>
        <w:jc w:val="both"/>
        <w:outlineLvl w:val="2"/>
        <w:rPr>
          <w:b/>
        </w:rPr>
      </w:pPr>
    </w:p>
    <w:p w14:paraId="246652BC" w14:textId="77777777" w:rsidR="000A4700" w:rsidRDefault="000A4700" w:rsidP="000A4700">
      <w:pPr>
        <w:pStyle w:val="ListParagraph"/>
        <w:autoSpaceDE w:val="0"/>
        <w:autoSpaceDN w:val="0"/>
        <w:adjustRightInd w:val="0"/>
        <w:spacing w:before="240" w:after="120"/>
        <w:ind w:left="0"/>
        <w:contextualSpacing w:val="0"/>
        <w:jc w:val="both"/>
        <w:outlineLvl w:val="2"/>
        <w:rPr>
          <w:b/>
        </w:rPr>
      </w:pPr>
    </w:p>
    <w:p w14:paraId="0480B2EB" w14:textId="77777777" w:rsidR="000A4700" w:rsidRDefault="000A4700" w:rsidP="000A4700">
      <w:pPr>
        <w:pStyle w:val="ListParagraph"/>
        <w:autoSpaceDE w:val="0"/>
        <w:autoSpaceDN w:val="0"/>
        <w:adjustRightInd w:val="0"/>
        <w:spacing w:before="240" w:after="120"/>
        <w:ind w:left="0"/>
        <w:contextualSpacing w:val="0"/>
        <w:jc w:val="both"/>
        <w:outlineLvl w:val="2"/>
        <w:rPr>
          <w:b/>
        </w:rPr>
      </w:pPr>
    </w:p>
    <w:p w14:paraId="585C92D3" w14:textId="77777777" w:rsidR="000A4700" w:rsidRDefault="000A4700" w:rsidP="000A4700">
      <w:pPr>
        <w:pStyle w:val="ListParagraph"/>
        <w:autoSpaceDE w:val="0"/>
        <w:autoSpaceDN w:val="0"/>
        <w:adjustRightInd w:val="0"/>
        <w:spacing w:before="240" w:after="120"/>
        <w:ind w:left="0"/>
        <w:contextualSpacing w:val="0"/>
        <w:jc w:val="both"/>
        <w:outlineLvl w:val="2"/>
        <w:rPr>
          <w:b/>
        </w:rPr>
      </w:pPr>
    </w:p>
    <w:p w14:paraId="72797DFE" w14:textId="77777777" w:rsidR="000A4700" w:rsidRDefault="000A4700" w:rsidP="000A4700">
      <w:pPr>
        <w:pStyle w:val="ListParagraph"/>
        <w:autoSpaceDE w:val="0"/>
        <w:autoSpaceDN w:val="0"/>
        <w:adjustRightInd w:val="0"/>
        <w:spacing w:before="240" w:after="120"/>
        <w:ind w:left="0"/>
        <w:contextualSpacing w:val="0"/>
        <w:jc w:val="both"/>
        <w:outlineLvl w:val="2"/>
        <w:rPr>
          <w:b/>
        </w:rPr>
      </w:pPr>
    </w:p>
    <w:p w14:paraId="39E37535" w14:textId="77777777" w:rsidR="000A4700" w:rsidRDefault="000A4700" w:rsidP="000A4700">
      <w:pPr>
        <w:pStyle w:val="ListParagraph"/>
        <w:autoSpaceDE w:val="0"/>
        <w:autoSpaceDN w:val="0"/>
        <w:adjustRightInd w:val="0"/>
        <w:spacing w:before="240" w:after="120"/>
        <w:ind w:left="0"/>
        <w:contextualSpacing w:val="0"/>
        <w:jc w:val="both"/>
        <w:outlineLvl w:val="2"/>
        <w:rPr>
          <w:b/>
        </w:rPr>
      </w:pPr>
    </w:p>
    <w:p w14:paraId="66143683" w14:textId="77777777" w:rsidR="000A4700" w:rsidRPr="000A4700" w:rsidRDefault="000A4700" w:rsidP="000A4700">
      <w:pPr>
        <w:pStyle w:val="ListParagraph"/>
        <w:autoSpaceDE w:val="0"/>
        <w:autoSpaceDN w:val="0"/>
        <w:adjustRightInd w:val="0"/>
        <w:spacing w:before="240" w:after="120"/>
        <w:ind w:left="0"/>
        <w:contextualSpacing w:val="0"/>
        <w:jc w:val="both"/>
        <w:outlineLvl w:val="2"/>
        <w:rPr>
          <w:b/>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198"/>
        <w:gridCol w:w="176"/>
        <w:gridCol w:w="2163"/>
        <w:gridCol w:w="175"/>
        <w:gridCol w:w="2164"/>
        <w:gridCol w:w="118"/>
        <w:gridCol w:w="1110"/>
        <w:gridCol w:w="105"/>
        <w:gridCol w:w="1121"/>
      </w:tblGrid>
      <w:tr w:rsidR="000A4700" w:rsidRPr="00791E95" w14:paraId="26A2E335" w14:textId="77777777" w:rsidTr="000A4700">
        <w:trPr>
          <w:trHeight w:val="320"/>
          <w:jc w:val="center"/>
        </w:trPr>
        <w:tc>
          <w:tcPr>
            <w:tcW w:w="4991" w:type="pct"/>
            <w:gridSpan w:val="9"/>
            <w:shd w:val="clear" w:color="auto" w:fill="auto"/>
            <w:noWrap/>
            <w:vAlign w:val="center"/>
          </w:tcPr>
          <w:p w14:paraId="307C2BA3" w14:textId="77777777" w:rsidR="000A4700" w:rsidRPr="00791E95" w:rsidRDefault="000A4700" w:rsidP="000A4700">
            <w:pPr>
              <w:contextualSpacing/>
              <w:jc w:val="center"/>
              <w:rPr>
                <w:rFonts w:cs="Arial"/>
                <w:sz w:val="20"/>
              </w:rPr>
            </w:pPr>
            <w:r w:rsidRPr="00791E95">
              <w:rPr>
                <w:rFonts w:cs="Arial"/>
                <w:sz w:val="20"/>
              </w:rPr>
              <w:t>Table No. 1</w:t>
            </w:r>
          </w:p>
        </w:tc>
      </w:tr>
      <w:tr w:rsidR="000A4700" w:rsidRPr="00791E95" w14:paraId="7B91CC04" w14:textId="77777777" w:rsidTr="000A4700">
        <w:trPr>
          <w:trHeight w:val="320"/>
          <w:jc w:val="center"/>
        </w:trPr>
        <w:tc>
          <w:tcPr>
            <w:tcW w:w="4991" w:type="pct"/>
            <w:gridSpan w:val="9"/>
            <w:shd w:val="clear" w:color="auto" w:fill="auto"/>
            <w:noWrap/>
            <w:vAlign w:val="center"/>
          </w:tcPr>
          <w:p w14:paraId="51F33DAC" w14:textId="77777777" w:rsidR="000A4700" w:rsidRPr="00791E95" w:rsidRDefault="000A4700" w:rsidP="000A4700">
            <w:pPr>
              <w:contextualSpacing/>
              <w:jc w:val="center"/>
              <w:rPr>
                <w:rFonts w:cs="Arial"/>
                <w:sz w:val="20"/>
              </w:rPr>
            </w:pPr>
            <w:r w:rsidRPr="00791E95">
              <w:rPr>
                <w:rFonts w:cs="Arial"/>
                <w:sz w:val="20"/>
              </w:rPr>
              <w:t>General Design Standards</w:t>
            </w:r>
          </w:p>
        </w:tc>
      </w:tr>
      <w:tr w:rsidR="000A4700" w:rsidRPr="00791E95" w14:paraId="6F790942" w14:textId="77777777" w:rsidTr="000A4700">
        <w:trPr>
          <w:trHeight w:val="281"/>
          <w:jc w:val="center"/>
        </w:trPr>
        <w:tc>
          <w:tcPr>
            <w:tcW w:w="1202" w:type="pct"/>
            <w:gridSpan w:val="2"/>
            <w:vMerge w:val="restart"/>
            <w:shd w:val="clear" w:color="auto" w:fill="auto"/>
            <w:noWrap/>
            <w:vAlign w:val="center"/>
          </w:tcPr>
          <w:p w14:paraId="234CC22C" w14:textId="77777777" w:rsidR="000A4700" w:rsidRPr="00791E95" w:rsidRDefault="000A4700" w:rsidP="000A4700">
            <w:pPr>
              <w:contextualSpacing/>
              <w:jc w:val="center"/>
              <w:rPr>
                <w:rFonts w:cs="Arial"/>
                <w:sz w:val="20"/>
              </w:rPr>
            </w:pPr>
          </w:p>
        </w:tc>
        <w:tc>
          <w:tcPr>
            <w:tcW w:w="3798" w:type="pct"/>
            <w:gridSpan w:val="7"/>
            <w:shd w:val="clear" w:color="auto" w:fill="C0C0C0"/>
            <w:noWrap/>
            <w:vAlign w:val="center"/>
          </w:tcPr>
          <w:p w14:paraId="52C1CA41" w14:textId="77777777" w:rsidR="000A4700" w:rsidRPr="00791E95" w:rsidRDefault="000A4700" w:rsidP="000A4700">
            <w:pPr>
              <w:contextualSpacing/>
              <w:jc w:val="center"/>
              <w:rPr>
                <w:rFonts w:cs="Arial"/>
                <w:sz w:val="20"/>
              </w:rPr>
            </w:pPr>
            <w:r w:rsidRPr="00791E95">
              <w:rPr>
                <w:rFonts w:cs="Arial"/>
                <w:sz w:val="20"/>
              </w:rPr>
              <w:t>Functional Classification</w:t>
            </w:r>
          </w:p>
        </w:tc>
      </w:tr>
      <w:tr w:rsidR="000A4700" w:rsidRPr="00791E95" w14:paraId="7BCD8F25" w14:textId="77777777" w:rsidTr="000A4700">
        <w:trPr>
          <w:trHeight w:val="281"/>
          <w:jc w:val="center"/>
        </w:trPr>
        <w:tc>
          <w:tcPr>
            <w:tcW w:w="1202" w:type="pct"/>
            <w:gridSpan w:val="2"/>
            <w:vMerge/>
            <w:shd w:val="clear" w:color="auto" w:fill="auto"/>
            <w:noWrap/>
            <w:vAlign w:val="center"/>
          </w:tcPr>
          <w:p w14:paraId="11652D87" w14:textId="77777777" w:rsidR="000A4700" w:rsidRPr="00791E95" w:rsidRDefault="000A4700" w:rsidP="000A4700">
            <w:pPr>
              <w:contextualSpacing/>
              <w:jc w:val="center"/>
              <w:rPr>
                <w:rFonts w:cs="Arial"/>
                <w:sz w:val="20"/>
              </w:rPr>
            </w:pPr>
          </w:p>
        </w:tc>
        <w:tc>
          <w:tcPr>
            <w:tcW w:w="2717" w:type="pct"/>
            <w:gridSpan w:val="6"/>
            <w:shd w:val="clear" w:color="auto" w:fill="C0C0C0"/>
            <w:noWrap/>
            <w:vAlign w:val="center"/>
          </w:tcPr>
          <w:p w14:paraId="719053F4" w14:textId="77777777" w:rsidR="000A4700" w:rsidRPr="00791E95" w:rsidRDefault="000A4700" w:rsidP="000A4700">
            <w:pPr>
              <w:contextualSpacing/>
              <w:jc w:val="center"/>
              <w:rPr>
                <w:rFonts w:cs="Arial"/>
                <w:sz w:val="20"/>
              </w:rPr>
            </w:pPr>
            <w:r w:rsidRPr="00791E95">
              <w:rPr>
                <w:rFonts w:cs="Arial"/>
                <w:sz w:val="20"/>
              </w:rPr>
              <w:t>County Maintained Roads</w:t>
            </w:r>
          </w:p>
        </w:tc>
        <w:tc>
          <w:tcPr>
            <w:tcW w:w="1081" w:type="pct"/>
            <w:shd w:val="clear" w:color="auto" w:fill="C0C0C0"/>
            <w:vAlign w:val="center"/>
          </w:tcPr>
          <w:p w14:paraId="48F1B585" w14:textId="77777777" w:rsidR="000A4700" w:rsidRPr="00791E95" w:rsidRDefault="000A4700" w:rsidP="000A4700">
            <w:pPr>
              <w:contextualSpacing/>
              <w:jc w:val="center"/>
              <w:rPr>
                <w:rFonts w:cs="Arial"/>
                <w:sz w:val="20"/>
              </w:rPr>
            </w:pPr>
            <w:r w:rsidRPr="00791E95">
              <w:rPr>
                <w:rFonts w:cs="Arial"/>
                <w:sz w:val="20"/>
              </w:rPr>
              <w:t>Private Maintained Roads</w:t>
            </w:r>
          </w:p>
        </w:tc>
      </w:tr>
      <w:tr w:rsidR="000A4700" w:rsidRPr="00791E95" w14:paraId="38F93046" w14:textId="77777777" w:rsidTr="000A4700">
        <w:trPr>
          <w:trHeight w:val="317"/>
          <w:jc w:val="center"/>
        </w:trPr>
        <w:tc>
          <w:tcPr>
            <w:tcW w:w="1202" w:type="pct"/>
            <w:gridSpan w:val="2"/>
            <w:vMerge/>
            <w:vAlign w:val="center"/>
          </w:tcPr>
          <w:p w14:paraId="17F98ADC" w14:textId="77777777" w:rsidR="000A4700" w:rsidRPr="00791E95" w:rsidRDefault="000A4700" w:rsidP="000A4700">
            <w:pPr>
              <w:contextualSpacing/>
              <w:jc w:val="center"/>
              <w:rPr>
                <w:rFonts w:cs="Arial"/>
                <w:sz w:val="20"/>
              </w:rPr>
            </w:pPr>
          </w:p>
        </w:tc>
        <w:tc>
          <w:tcPr>
            <w:tcW w:w="897" w:type="pct"/>
            <w:gridSpan w:val="2"/>
            <w:shd w:val="clear" w:color="auto" w:fill="CCFFFF"/>
            <w:noWrap/>
            <w:vAlign w:val="bottom"/>
          </w:tcPr>
          <w:p w14:paraId="5B50DCAF" w14:textId="77777777" w:rsidR="000A4700" w:rsidRPr="00791E95" w:rsidRDefault="000A4700" w:rsidP="000A4700">
            <w:pPr>
              <w:contextualSpacing/>
              <w:jc w:val="center"/>
              <w:rPr>
                <w:rFonts w:cs="Arial"/>
                <w:sz w:val="20"/>
              </w:rPr>
            </w:pPr>
            <w:r w:rsidRPr="00791E95">
              <w:rPr>
                <w:rFonts w:cs="Arial"/>
                <w:sz w:val="20"/>
              </w:rPr>
              <w:t>Arterial /</w:t>
            </w:r>
          </w:p>
          <w:p w14:paraId="482EF958" w14:textId="77777777" w:rsidR="000A4700" w:rsidRPr="00791E95" w:rsidRDefault="000A4700" w:rsidP="000A4700">
            <w:pPr>
              <w:contextualSpacing/>
              <w:jc w:val="center"/>
              <w:rPr>
                <w:rFonts w:cs="Arial"/>
                <w:sz w:val="20"/>
              </w:rPr>
            </w:pPr>
            <w:r w:rsidRPr="00791E95">
              <w:rPr>
                <w:rFonts w:cs="Arial"/>
                <w:sz w:val="20"/>
              </w:rPr>
              <w:t>Major Collector</w:t>
            </w:r>
          </w:p>
        </w:tc>
        <w:tc>
          <w:tcPr>
            <w:tcW w:w="906" w:type="pct"/>
            <w:gridSpan w:val="2"/>
            <w:shd w:val="clear" w:color="auto" w:fill="CCFFFF"/>
            <w:noWrap/>
            <w:vAlign w:val="bottom"/>
          </w:tcPr>
          <w:p w14:paraId="4D2081A8" w14:textId="77777777" w:rsidR="000A4700" w:rsidRPr="00791E95" w:rsidRDefault="000A4700" w:rsidP="000A4700">
            <w:pPr>
              <w:contextualSpacing/>
              <w:jc w:val="center"/>
              <w:rPr>
                <w:rFonts w:cs="Arial"/>
                <w:sz w:val="20"/>
              </w:rPr>
            </w:pPr>
          </w:p>
          <w:p w14:paraId="731AD7F4" w14:textId="77777777" w:rsidR="000A4700" w:rsidRPr="00791E95" w:rsidRDefault="000A4700" w:rsidP="000A4700">
            <w:pPr>
              <w:contextualSpacing/>
              <w:jc w:val="center"/>
              <w:rPr>
                <w:rFonts w:cs="Arial"/>
                <w:sz w:val="20"/>
              </w:rPr>
            </w:pPr>
            <w:r w:rsidRPr="00791E95">
              <w:rPr>
                <w:rFonts w:cs="Arial"/>
                <w:sz w:val="20"/>
              </w:rPr>
              <w:t>Minor Collector</w:t>
            </w:r>
          </w:p>
        </w:tc>
        <w:tc>
          <w:tcPr>
            <w:tcW w:w="915" w:type="pct"/>
            <w:gridSpan w:val="2"/>
            <w:shd w:val="clear" w:color="auto" w:fill="CCFFFF"/>
            <w:noWrap/>
            <w:vAlign w:val="bottom"/>
          </w:tcPr>
          <w:p w14:paraId="67DBA83F" w14:textId="77777777" w:rsidR="000A4700" w:rsidRPr="00791E95" w:rsidRDefault="000A4700" w:rsidP="000A4700">
            <w:pPr>
              <w:contextualSpacing/>
              <w:jc w:val="center"/>
              <w:rPr>
                <w:rFonts w:cs="Arial"/>
                <w:sz w:val="20"/>
              </w:rPr>
            </w:pPr>
          </w:p>
          <w:p w14:paraId="70D2556C" w14:textId="77777777" w:rsidR="000A4700" w:rsidRPr="00791E95" w:rsidRDefault="000A4700" w:rsidP="000A4700">
            <w:pPr>
              <w:contextualSpacing/>
              <w:jc w:val="center"/>
              <w:rPr>
                <w:rFonts w:cs="Arial"/>
                <w:sz w:val="20"/>
              </w:rPr>
            </w:pPr>
            <w:r w:rsidRPr="00791E95">
              <w:rPr>
                <w:rFonts w:cs="Arial"/>
                <w:sz w:val="20"/>
              </w:rPr>
              <w:t>Local Road</w:t>
            </w:r>
          </w:p>
        </w:tc>
        <w:tc>
          <w:tcPr>
            <w:tcW w:w="1081" w:type="pct"/>
            <w:shd w:val="clear" w:color="auto" w:fill="CCFFFF"/>
            <w:noWrap/>
            <w:vAlign w:val="bottom"/>
          </w:tcPr>
          <w:p w14:paraId="5023F696" w14:textId="77777777" w:rsidR="000A4700" w:rsidRPr="00791E95" w:rsidRDefault="000A4700" w:rsidP="000A4700">
            <w:pPr>
              <w:contextualSpacing/>
              <w:jc w:val="center"/>
              <w:rPr>
                <w:rFonts w:cs="Arial"/>
                <w:sz w:val="20"/>
              </w:rPr>
            </w:pPr>
            <w:r w:rsidRPr="00791E95">
              <w:rPr>
                <w:rFonts w:cs="Arial"/>
                <w:sz w:val="20"/>
              </w:rPr>
              <w:t>Private</w:t>
            </w:r>
          </w:p>
          <w:p w14:paraId="0EB7B721" w14:textId="77777777" w:rsidR="000A4700" w:rsidRPr="00791E95" w:rsidRDefault="000A4700" w:rsidP="000A4700">
            <w:pPr>
              <w:contextualSpacing/>
              <w:jc w:val="center"/>
              <w:rPr>
                <w:rFonts w:cs="Arial"/>
                <w:sz w:val="20"/>
              </w:rPr>
            </w:pPr>
            <w:r w:rsidRPr="00791E95">
              <w:rPr>
                <w:rFonts w:cs="Arial"/>
                <w:sz w:val="20"/>
              </w:rPr>
              <w:t>Local Road</w:t>
            </w:r>
          </w:p>
        </w:tc>
      </w:tr>
      <w:tr w:rsidR="000A4700" w:rsidRPr="00791E95" w14:paraId="38BBAE59" w14:textId="77777777" w:rsidTr="000A4700">
        <w:trPr>
          <w:trHeight w:val="346"/>
          <w:jc w:val="center"/>
        </w:trPr>
        <w:tc>
          <w:tcPr>
            <w:tcW w:w="1155" w:type="pct"/>
            <w:shd w:val="clear" w:color="auto" w:fill="auto"/>
            <w:noWrap/>
            <w:vAlign w:val="bottom"/>
          </w:tcPr>
          <w:p w14:paraId="4ABDCB9D" w14:textId="77777777" w:rsidR="000A4700" w:rsidRPr="00791E95" w:rsidRDefault="000A4700" w:rsidP="000A4700">
            <w:pPr>
              <w:contextualSpacing/>
              <w:jc w:val="center"/>
              <w:rPr>
                <w:rFonts w:cs="Arial"/>
                <w:sz w:val="20"/>
              </w:rPr>
            </w:pPr>
            <w:r w:rsidRPr="00791E95">
              <w:rPr>
                <w:rFonts w:cs="Arial"/>
                <w:sz w:val="20"/>
              </w:rPr>
              <w:t>Lots Served, Max.</w:t>
            </w:r>
          </w:p>
        </w:tc>
        <w:tc>
          <w:tcPr>
            <w:tcW w:w="897" w:type="pct"/>
            <w:gridSpan w:val="2"/>
            <w:shd w:val="clear" w:color="auto" w:fill="auto"/>
            <w:noWrap/>
            <w:vAlign w:val="bottom"/>
          </w:tcPr>
          <w:p w14:paraId="6E392C3C" w14:textId="77777777" w:rsidR="000A4700" w:rsidRPr="00791E95" w:rsidRDefault="000A4700" w:rsidP="000A4700">
            <w:pPr>
              <w:contextualSpacing/>
              <w:jc w:val="center"/>
              <w:rPr>
                <w:rFonts w:cs="Arial"/>
                <w:sz w:val="20"/>
              </w:rPr>
            </w:pPr>
            <w:r w:rsidRPr="00791E95">
              <w:rPr>
                <w:rFonts w:cs="Arial"/>
                <w:sz w:val="20"/>
              </w:rPr>
              <w:t>No Limit</w:t>
            </w:r>
          </w:p>
        </w:tc>
        <w:tc>
          <w:tcPr>
            <w:tcW w:w="906" w:type="pct"/>
            <w:gridSpan w:val="2"/>
            <w:shd w:val="clear" w:color="auto" w:fill="auto"/>
            <w:noWrap/>
            <w:vAlign w:val="bottom"/>
          </w:tcPr>
          <w:p w14:paraId="2262F0B6" w14:textId="77777777" w:rsidR="000A4700" w:rsidRPr="00791E95" w:rsidRDefault="000A4700" w:rsidP="000A4700">
            <w:pPr>
              <w:contextualSpacing/>
              <w:jc w:val="center"/>
              <w:rPr>
                <w:rFonts w:cs="Arial"/>
                <w:sz w:val="20"/>
              </w:rPr>
            </w:pPr>
            <w:r w:rsidRPr="00791E95">
              <w:rPr>
                <w:rFonts w:cs="Arial"/>
                <w:sz w:val="20"/>
              </w:rPr>
              <w:t>No Limit</w:t>
            </w:r>
          </w:p>
        </w:tc>
        <w:tc>
          <w:tcPr>
            <w:tcW w:w="915" w:type="pct"/>
            <w:gridSpan w:val="2"/>
            <w:shd w:val="clear" w:color="auto" w:fill="auto"/>
            <w:noWrap/>
            <w:vAlign w:val="bottom"/>
          </w:tcPr>
          <w:p w14:paraId="48B933C8" w14:textId="77777777" w:rsidR="000A4700" w:rsidRPr="00791E95" w:rsidRDefault="000A4700" w:rsidP="000A4700">
            <w:pPr>
              <w:contextualSpacing/>
              <w:jc w:val="center"/>
              <w:rPr>
                <w:rFonts w:cs="Arial"/>
                <w:sz w:val="20"/>
              </w:rPr>
            </w:pPr>
            <w:r w:rsidRPr="00791E95">
              <w:rPr>
                <w:rFonts w:cs="Arial"/>
                <w:sz w:val="20"/>
              </w:rPr>
              <w:t>50 per Mile</w:t>
            </w:r>
          </w:p>
        </w:tc>
        <w:tc>
          <w:tcPr>
            <w:tcW w:w="1119" w:type="pct"/>
            <w:gridSpan w:val="2"/>
            <w:shd w:val="clear" w:color="auto" w:fill="auto"/>
            <w:noWrap/>
            <w:vAlign w:val="bottom"/>
          </w:tcPr>
          <w:p w14:paraId="04046C4E" w14:textId="77777777" w:rsidR="000A4700" w:rsidRPr="00791E95" w:rsidRDefault="000A4700" w:rsidP="000A4700">
            <w:pPr>
              <w:contextualSpacing/>
              <w:jc w:val="center"/>
              <w:rPr>
                <w:rFonts w:cs="Arial"/>
                <w:sz w:val="20"/>
              </w:rPr>
            </w:pPr>
            <w:r w:rsidRPr="00791E95">
              <w:rPr>
                <w:rFonts w:cs="Arial"/>
                <w:sz w:val="20"/>
              </w:rPr>
              <w:t>No Limit</w:t>
            </w:r>
          </w:p>
        </w:tc>
      </w:tr>
      <w:tr w:rsidR="000A4700" w:rsidRPr="00791E95" w14:paraId="34CB2165" w14:textId="77777777" w:rsidTr="000A4700">
        <w:trPr>
          <w:trHeight w:val="346"/>
          <w:jc w:val="center"/>
        </w:trPr>
        <w:tc>
          <w:tcPr>
            <w:tcW w:w="1155" w:type="pct"/>
            <w:shd w:val="clear" w:color="auto" w:fill="auto"/>
            <w:noWrap/>
            <w:vAlign w:val="bottom"/>
          </w:tcPr>
          <w:p w14:paraId="131C6726" w14:textId="77777777" w:rsidR="000A4700" w:rsidRPr="00791E95" w:rsidRDefault="000A4700" w:rsidP="000A4700">
            <w:pPr>
              <w:contextualSpacing/>
              <w:jc w:val="center"/>
              <w:rPr>
                <w:rFonts w:cs="Arial"/>
                <w:sz w:val="20"/>
              </w:rPr>
            </w:pPr>
            <w:r w:rsidRPr="00791E95">
              <w:rPr>
                <w:rFonts w:cs="Arial"/>
                <w:sz w:val="20"/>
              </w:rPr>
              <w:t>ADT (Vehicle/Day)</w:t>
            </w:r>
          </w:p>
        </w:tc>
        <w:tc>
          <w:tcPr>
            <w:tcW w:w="897" w:type="pct"/>
            <w:gridSpan w:val="2"/>
            <w:shd w:val="clear" w:color="auto" w:fill="auto"/>
            <w:noWrap/>
            <w:vAlign w:val="bottom"/>
          </w:tcPr>
          <w:p w14:paraId="43ADD5FA" w14:textId="77777777" w:rsidR="000A4700" w:rsidRPr="00791E95" w:rsidRDefault="000A4700" w:rsidP="000A4700">
            <w:pPr>
              <w:contextualSpacing/>
              <w:jc w:val="center"/>
              <w:rPr>
                <w:rFonts w:cs="Arial"/>
                <w:sz w:val="20"/>
              </w:rPr>
            </w:pPr>
            <w:r w:rsidRPr="00791E95">
              <w:rPr>
                <w:rFonts w:cs="Arial"/>
                <w:sz w:val="20"/>
              </w:rPr>
              <w:t>Greater than 700</w:t>
            </w:r>
          </w:p>
        </w:tc>
        <w:tc>
          <w:tcPr>
            <w:tcW w:w="906" w:type="pct"/>
            <w:gridSpan w:val="2"/>
            <w:shd w:val="clear" w:color="auto" w:fill="auto"/>
            <w:noWrap/>
            <w:vAlign w:val="bottom"/>
          </w:tcPr>
          <w:p w14:paraId="7EF6A1FF" w14:textId="77777777" w:rsidR="000A4700" w:rsidRPr="00791E95" w:rsidRDefault="000A4700" w:rsidP="000A4700">
            <w:pPr>
              <w:contextualSpacing/>
              <w:jc w:val="center"/>
              <w:rPr>
                <w:rFonts w:cs="Arial"/>
                <w:sz w:val="20"/>
              </w:rPr>
            </w:pPr>
            <w:r w:rsidRPr="00791E95">
              <w:rPr>
                <w:rFonts w:cs="Arial"/>
                <w:sz w:val="20"/>
              </w:rPr>
              <w:t>400-700</w:t>
            </w:r>
          </w:p>
        </w:tc>
        <w:tc>
          <w:tcPr>
            <w:tcW w:w="915" w:type="pct"/>
            <w:gridSpan w:val="2"/>
            <w:shd w:val="clear" w:color="auto" w:fill="auto"/>
            <w:noWrap/>
            <w:vAlign w:val="bottom"/>
          </w:tcPr>
          <w:p w14:paraId="56B1AD18" w14:textId="77777777" w:rsidR="000A4700" w:rsidRPr="00791E95" w:rsidRDefault="000A4700" w:rsidP="000A4700">
            <w:pPr>
              <w:contextualSpacing/>
              <w:jc w:val="center"/>
              <w:rPr>
                <w:rFonts w:cs="Arial"/>
                <w:sz w:val="20"/>
              </w:rPr>
            </w:pPr>
            <w:r w:rsidRPr="00791E95">
              <w:rPr>
                <w:rFonts w:cs="Arial"/>
                <w:sz w:val="20"/>
              </w:rPr>
              <w:t>10-400</w:t>
            </w:r>
          </w:p>
        </w:tc>
        <w:tc>
          <w:tcPr>
            <w:tcW w:w="1119" w:type="pct"/>
            <w:gridSpan w:val="2"/>
            <w:shd w:val="clear" w:color="auto" w:fill="auto"/>
            <w:noWrap/>
            <w:vAlign w:val="bottom"/>
          </w:tcPr>
          <w:p w14:paraId="794A5C7D" w14:textId="77777777" w:rsidR="000A4700" w:rsidRPr="00791E95" w:rsidRDefault="000A4700" w:rsidP="000A4700">
            <w:pPr>
              <w:contextualSpacing/>
              <w:jc w:val="center"/>
              <w:rPr>
                <w:rFonts w:cs="Arial"/>
                <w:sz w:val="20"/>
                <w:highlight w:val="yellow"/>
              </w:rPr>
            </w:pPr>
            <w:r w:rsidRPr="00791E95">
              <w:rPr>
                <w:rFonts w:cs="Arial"/>
                <w:sz w:val="20"/>
              </w:rPr>
              <w:t>No Limit</w:t>
            </w:r>
          </w:p>
        </w:tc>
      </w:tr>
      <w:tr w:rsidR="000A4700" w:rsidRPr="00791E95" w14:paraId="3348CA2A" w14:textId="77777777" w:rsidTr="000A4700">
        <w:trPr>
          <w:trHeight w:val="576"/>
          <w:jc w:val="center"/>
        </w:trPr>
        <w:tc>
          <w:tcPr>
            <w:tcW w:w="1155" w:type="pct"/>
            <w:shd w:val="clear" w:color="auto" w:fill="auto"/>
            <w:noWrap/>
            <w:vAlign w:val="bottom"/>
          </w:tcPr>
          <w:p w14:paraId="6FCCEE70" w14:textId="77777777" w:rsidR="000A4700" w:rsidRPr="00791E95" w:rsidRDefault="000A4700" w:rsidP="000A4700">
            <w:pPr>
              <w:contextualSpacing/>
              <w:jc w:val="center"/>
              <w:rPr>
                <w:rFonts w:cs="Arial"/>
                <w:sz w:val="20"/>
              </w:rPr>
            </w:pPr>
            <w:r w:rsidRPr="00791E95">
              <w:rPr>
                <w:rFonts w:cs="Arial"/>
                <w:sz w:val="20"/>
              </w:rPr>
              <w:t>Right of Way Width, Min (ft) ***</w:t>
            </w:r>
          </w:p>
        </w:tc>
        <w:tc>
          <w:tcPr>
            <w:tcW w:w="897" w:type="pct"/>
            <w:gridSpan w:val="2"/>
            <w:shd w:val="clear" w:color="auto" w:fill="auto"/>
            <w:noWrap/>
            <w:vAlign w:val="bottom"/>
          </w:tcPr>
          <w:p w14:paraId="23E43B38" w14:textId="77777777" w:rsidR="000A4700" w:rsidRPr="00791E95" w:rsidRDefault="000A4700" w:rsidP="000A4700">
            <w:pPr>
              <w:contextualSpacing/>
              <w:jc w:val="center"/>
              <w:rPr>
                <w:rFonts w:cs="Arial"/>
                <w:sz w:val="20"/>
              </w:rPr>
            </w:pPr>
            <w:r w:rsidRPr="00791E95">
              <w:rPr>
                <w:rFonts w:cs="Arial"/>
                <w:sz w:val="20"/>
              </w:rPr>
              <w:t>80</w:t>
            </w:r>
          </w:p>
        </w:tc>
        <w:tc>
          <w:tcPr>
            <w:tcW w:w="906" w:type="pct"/>
            <w:gridSpan w:val="2"/>
            <w:shd w:val="clear" w:color="auto" w:fill="auto"/>
            <w:noWrap/>
            <w:vAlign w:val="bottom"/>
          </w:tcPr>
          <w:p w14:paraId="05C0A8FE" w14:textId="77777777" w:rsidR="000A4700" w:rsidRPr="00791E95" w:rsidRDefault="000A4700" w:rsidP="000A4700">
            <w:pPr>
              <w:contextualSpacing/>
              <w:jc w:val="center"/>
              <w:rPr>
                <w:rFonts w:cs="Arial"/>
                <w:sz w:val="20"/>
              </w:rPr>
            </w:pPr>
            <w:r w:rsidRPr="00791E95">
              <w:rPr>
                <w:rFonts w:cs="Arial"/>
                <w:sz w:val="20"/>
              </w:rPr>
              <w:t>60</w:t>
            </w:r>
          </w:p>
        </w:tc>
        <w:tc>
          <w:tcPr>
            <w:tcW w:w="915" w:type="pct"/>
            <w:gridSpan w:val="2"/>
            <w:shd w:val="clear" w:color="auto" w:fill="auto"/>
            <w:noWrap/>
            <w:vAlign w:val="bottom"/>
          </w:tcPr>
          <w:p w14:paraId="4B1FBCFD" w14:textId="77777777" w:rsidR="000A4700" w:rsidRPr="00791E95" w:rsidRDefault="000A4700" w:rsidP="000A4700">
            <w:pPr>
              <w:contextualSpacing/>
              <w:jc w:val="center"/>
              <w:rPr>
                <w:rFonts w:cs="Arial"/>
                <w:sz w:val="20"/>
              </w:rPr>
            </w:pPr>
            <w:r w:rsidRPr="00791E95">
              <w:rPr>
                <w:rFonts w:cs="Arial"/>
                <w:sz w:val="20"/>
              </w:rPr>
              <w:t>60**</w:t>
            </w:r>
          </w:p>
        </w:tc>
        <w:tc>
          <w:tcPr>
            <w:tcW w:w="1119" w:type="pct"/>
            <w:gridSpan w:val="2"/>
            <w:shd w:val="clear" w:color="auto" w:fill="auto"/>
            <w:noWrap/>
            <w:vAlign w:val="bottom"/>
          </w:tcPr>
          <w:p w14:paraId="1BA20FE7" w14:textId="77777777" w:rsidR="000A4700" w:rsidRPr="00791E95" w:rsidRDefault="000A4700" w:rsidP="000A4700">
            <w:pPr>
              <w:contextualSpacing/>
              <w:jc w:val="center"/>
              <w:rPr>
                <w:rFonts w:cs="Arial"/>
                <w:sz w:val="20"/>
              </w:rPr>
            </w:pPr>
            <w:r w:rsidRPr="00791E95">
              <w:rPr>
                <w:rFonts w:cs="Arial"/>
                <w:sz w:val="20"/>
              </w:rPr>
              <w:t>60**</w:t>
            </w:r>
          </w:p>
        </w:tc>
      </w:tr>
      <w:tr w:rsidR="000A4700" w:rsidRPr="00791E95" w14:paraId="7A06C7F8" w14:textId="77777777" w:rsidTr="000A4700">
        <w:trPr>
          <w:trHeight w:val="525"/>
          <w:jc w:val="center"/>
        </w:trPr>
        <w:tc>
          <w:tcPr>
            <w:tcW w:w="1155" w:type="pct"/>
            <w:shd w:val="clear" w:color="auto" w:fill="auto"/>
            <w:noWrap/>
            <w:vAlign w:val="bottom"/>
          </w:tcPr>
          <w:p w14:paraId="0A807E69" w14:textId="77777777" w:rsidR="000A4700" w:rsidRPr="00791E95" w:rsidRDefault="000A4700" w:rsidP="000A4700">
            <w:pPr>
              <w:contextualSpacing/>
              <w:jc w:val="center"/>
              <w:rPr>
                <w:rFonts w:cs="Arial"/>
                <w:sz w:val="20"/>
              </w:rPr>
            </w:pPr>
            <w:r w:rsidRPr="00791E95">
              <w:rPr>
                <w:rFonts w:cs="Arial"/>
                <w:sz w:val="20"/>
              </w:rPr>
              <w:t>Finished Surface,</w:t>
            </w:r>
          </w:p>
          <w:p w14:paraId="7E7E2AC1" w14:textId="77777777" w:rsidR="000A4700" w:rsidRPr="00791E95" w:rsidRDefault="000A4700" w:rsidP="000A4700">
            <w:pPr>
              <w:contextualSpacing/>
              <w:jc w:val="center"/>
              <w:rPr>
                <w:rFonts w:cs="Arial"/>
                <w:sz w:val="20"/>
              </w:rPr>
            </w:pPr>
            <w:r w:rsidRPr="00791E95">
              <w:rPr>
                <w:rFonts w:cs="Arial"/>
                <w:sz w:val="20"/>
              </w:rPr>
              <w:t>Min. (ft) *</w:t>
            </w:r>
          </w:p>
        </w:tc>
        <w:tc>
          <w:tcPr>
            <w:tcW w:w="897" w:type="pct"/>
            <w:gridSpan w:val="2"/>
            <w:shd w:val="clear" w:color="auto" w:fill="auto"/>
            <w:noWrap/>
            <w:vAlign w:val="bottom"/>
          </w:tcPr>
          <w:p w14:paraId="493B1930" w14:textId="77777777" w:rsidR="000A4700" w:rsidRPr="00791E95" w:rsidRDefault="000A4700" w:rsidP="000A4700">
            <w:pPr>
              <w:contextualSpacing/>
              <w:jc w:val="center"/>
              <w:rPr>
                <w:rFonts w:cs="Arial"/>
                <w:sz w:val="20"/>
              </w:rPr>
            </w:pPr>
            <w:r w:rsidRPr="00791E95">
              <w:rPr>
                <w:rFonts w:cs="Arial"/>
                <w:sz w:val="20"/>
              </w:rPr>
              <w:t>28 if ADT &lt; 600 36 if ADT &gt; 600</w:t>
            </w:r>
          </w:p>
        </w:tc>
        <w:tc>
          <w:tcPr>
            <w:tcW w:w="906" w:type="pct"/>
            <w:gridSpan w:val="2"/>
            <w:shd w:val="clear" w:color="auto" w:fill="auto"/>
            <w:noWrap/>
            <w:vAlign w:val="bottom"/>
          </w:tcPr>
          <w:p w14:paraId="7B420FA4" w14:textId="77777777" w:rsidR="000A4700" w:rsidRPr="00791E95" w:rsidRDefault="000A4700" w:rsidP="000A4700">
            <w:pPr>
              <w:contextualSpacing/>
              <w:jc w:val="center"/>
              <w:rPr>
                <w:rFonts w:cs="Arial"/>
                <w:sz w:val="20"/>
              </w:rPr>
            </w:pPr>
            <w:r w:rsidRPr="00791E95">
              <w:rPr>
                <w:rFonts w:cs="Arial"/>
                <w:sz w:val="20"/>
              </w:rPr>
              <w:t>26 if ADT &lt; 600 34 if ADT &gt; 600</w:t>
            </w:r>
          </w:p>
        </w:tc>
        <w:tc>
          <w:tcPr>
            <w:tcW w:w="915" w:type="pct"/>
            <w:gridSpan w:val="2"/>
            <w:shd w:val="clear" w:color="auto" w:fill="auto"/>
            <w:noWrap/>
            <w:vAlign w:val="bottom"/>
          </w:tcPr>
          <w:p w14:paraId="305EF22D" w14:textId="77777777" w:rsidR="000A4700" w:rsidRPr="00791E95" w:rsidRDefault="000A4700" w:rsidP="000A4700">
            <w:pPr>
              <w:contextualSpacing/>
              <w:jc w:val="center"/>
              <w:rPr>
                <w:rFonts w:cs="Arial"/>
                <w:sz w:val="20"/>
              </w:rPr>
            </w:pPr>
            <w:r w:rsidRPr="00791E95">
              <w:rPr>
                <w:rFonts w:cs="Arial"/>
                <w:sz w:val="20"/>
              </w:rPr>
              <w:t>24</w:t>
            </w:r>
          </w:p>
        </w:tc>
        <w:tc>
          <w:tcPr>
            <w:tcW w:w="1119" w:type="pct"/>
            <w:gridSpan w:val="2"/>
            <w:shd w:val="clear" w:color="auto" w:fill="auto"/>
            <w:noWrap/>
            <w:vAlign w:val="bottom"/>
          </w:tcPr>
          <w:p w14:paraId="457D7BE5" w14:textId="77777777" w:rsidR="000A4700" w:rsidRPr="00791E95" w:rsidRDefault="000A4700" w:rsidP="000A4700">
            <w:pPr>
              <w:contextualSpacing/>
              <w:jc w:val="center"/>
              <w:rPr>
                <w:rFonts w:cs="Arial"/>
                <w:sz w:val="20"/>
              </w:rPr>
            </w:pPr>
            <w:r w:rsidRPr="00791E95">
              <w:rPr>
                <w:rFonts w:cs="Arial"/>
                <w:sz w:val="20"/>
              </w:rPr>
              <w:t>24</w:t>
            </w:r>
          </w:p>
        </w:tc>
      </w:tr>
      <w:tr w:rsidR="000A4700" w:rsidRPr="00791E95" w14:paraId="7931155F" w14:textId="77777777" w:rsidTr="000A4700">
        <w:trPr>
          <w:trHeight w:val="327"/>
          <w:jc w:val="center"/>
        </w:trPr>
        <w:tc>
          <w:tcPr>
            <w:tcW w:w="1155" w:type="pct"/>
            <w:shd w:val="clear" w:color="auto" w:fill="auto"/>
            <w:noWrap/>
            <w:vAlign w:val="bottom"/>
          </w:tcPr>
          <w:p w14:paraId="713275BE" w14:textId="77777777" w:rsidR="000A4700" w:rsidRPr="00791E95" w:rsidRDefault="000A4700" w:rsidP="000A4700">
            <w:pPr>
              <w:contextualSpacing/>
              <w:jc w:val="center"/>
              <w:rPr>
                <w:rFonts w:cs="Arial"/>
                <w:sz w:val="20"/>
              </w:rPr>
            </w:pPr>
            <w:r w:rsidRPr="00791E95">
              <w:rPr>
                <w:rFonts w:cs="Arial"/>
                <w:sz w:val="20"/>
              </w:rPr>
              <w:t>Access</w:t>
            </w:r>
          </w:p>
        </w:tc>
        <w:tc>
          <w:tcPr>
            <w:tcW w:w="897" w:type="pct"/>
            <w:gridSpan w:val="2"/>
            <w:shd w:val="clear" w:color="auto" w:fill="auto"/>
            <w:noWrap/>
            <w:vAlign w:val="bottom"/>
          </w:tcPr>
          <w:p w14:paraId="37DBF595" w14:textId="77777777" w:rsidR="000A4700" w:rsidRPr="00791E95" w:rsidRDefault="000A4700" w:rsidP="000A4700">
            <w:pPr>
              <w:contextualSpacing/>
              <w:jc w:val="center"/>
              <w:rPr>
                <w:rFonts w:cs="Arial"/>
                <w:sz w:val="20"/>
              </w:rPr>
            </w:pPr>
            <w:r w:rsidRPr="00791E95">
              <w:rPr>
                <w:rFonts w:cs="Arial"/>
                <w:sz w:val="20"/>
              </w:rPr>
              <w:t>Restricted</w:t>
            </w:r>
          </w:p>
        </w:tc>
        <w:tc>
          <w:tcPr>
            <w:tcW w:w="906" w:type="pct"/>
            <w:gridSpan w:val="2"/>
            <w:shd w:val="clear" w:color="auto" w:fill="auto"/>
            <w:noWrap/>
            <w:vAlign w:val="bottom"/>
          </w:tcPr>
          <w:p w14:paraId="0C691CD7" w14:textId="77777777" w:rsidR="000A4700" w:rsidRPr="00791E95" w:rsidRDefault="000A4700" w:rsidP="000A4700">
            <w:pPr>
              <w:contextualSpacing/>
              <w:jc w:val="center"/>
              <w:rPr>
                <w:rFonts w:cs="Arial"/>
                <w:sz w:val="20"/>
              </w:rPr>
            </w:pPr>
            <w:r w:rsidRPr="00791E95">
              <w:rPr>
                <w:rFonts w:cs="Arial"/>
                <w:sz w:val="20"/>
              </w:rPr>
              <w:t>Restricted</w:t>
            </w:r>
          </w:p>
        </w:tc>
        <w:tc>
          <w:tcPr>
            <w:tcW w:w="915" w:type="pct"/>
            <w:gridSpan w:val="2"/>
            <w:shd w:val="clear" w:color="auto" w:fill="auto"/>
            <w:vAlign w:val="bottom"/>
          </w:tcPr>
          <w:p w14:paraId="37841110" w14:textId="77777777" w:rsidR="000A4700" w:rsidRPr="00791E95" w:rsidRDefault="000A4700" w:rsidP="000A4700">
            <w:pPr>
              <w:contextualSpacing/>
              <w:jc w:val="center"/>
              <w:rPr>
                <w:rFonts w:cs="Arial"/>
                <w:sz w:val="20"/>
              </w:rPr>
            </w:pPr>
            <w:r w:rsidRPr="00791E95">
              <w:rPr>
                <w:rFonts w:cs="Arial"/>
                <w:sz w:val="20"/>
              </w:rPr>
              <w:t>No Limit</w:t>
            </w:r>
          </w:p>
        </w:tc>
        <w:tc>
          <w:tcPr>
            <w:tcW w:w="1119" w:type="pct"/>
            <w:gridSpan w:val="2"/>
            <w:shd w:val="clear" w:color="auto" w:fill="auto"/>
            <w:vAlign w:val="bottom"/>
          </w:tcPr>
          <w:p w14:paraId="608F6C0D" w14:textId="77777777" w:rsidR="000A4700" w:rsidRPr="00791E95" w:rsidRDefault="000A4700" w:rsidP="000A4700">
            <w:pPr>
              <w:contextualSpacing/>
              <w:jc w:val="center"/>
              <w:rPr>
                <w:rFonts w:cs="Arial"/>
                <w:sz w:val="20"/>
              </w:rPr>
            </w:pPr>
            <w:r w:rsidRPr="00791E95">
              <w:rPr>
                <w:rFonts w:cs="Arial"/>
                <w:sz w:val="20"/>
              </w:rPr>
              <w:t>No Limit</w:t>
            </w:r>
          </w:p>
        </w:tc>
      </w:tr>
      <w:tr w:rsidR="000A4700" w:rsidRPr="00791E95" w14:paraId="4C2B604B" w14:textId="77777777" w:rsidTr="000A4700">
        <w:trPr>
          <w:trHeight w:val="345"/>
          <w:jc w:val="center"/>
        </w:trPr>
        <w:tc>
          <w:tcPr>
            <w:tcW w:w="1155" w:type="pct"/>
            <w:shd w:val="clear" w:color="auto" w:fill="auto"/>
            <w:noWrap/>
            <w:vAlign w:val="bottom"/>
          </w:tcPr>
          <w:p w14:paraId="6B0DD7DE" w14:textId="77777777" w:rsidR="000A4700" w:rsidRPr="00791E95" w:rsidRDefault="000A4700" w:rsidP="000A4700">
            <w:pPr>
              <w:contextualSpacing/>
              <w:jc w:val="center"/>
              <w:rPr>
                <w:rFonts w:cs="Arial"/>
                <w:sz w:val="20"/>
              </w:rPr>
            </w:pPr>
            <w:r w:rsidRPr="00791E95">
              <w:rPr>
                <w:rFonts w:cs="Arial"/>
                <w:sz w:val="20"/>
              </w:rPr>
              <w:t>Surface Type</w:t>
            </w:r>
          </w:p>
        </w:tc>
        <w:tc>
          <w:tcPr>
            <w:tcW w:w="897" w:type="pct"/>
            <w:gridSpan w:val="2"/>
            <w:shd w:val="clear" w:color="auto" w:fill="auto"/>
            <w:noWrap/>
            <w:vAlign w:val="bottom"/>
          </w:tcPr>
          <w:p w14:paraId="0D1F5151" w14:textId="77777777" w:rsidR="000A4700" w:rsidRPr="00791E95" w:rsidRDefault="000A4700" w:rsidP="000A4700">
            <w:pPr>
              <w:contextualSpacing/>
              <w:jc w:val="center"/>
              <w:rPr>
                <w:rFonts w:cs="Arial"/>
                <w:sz w:val="20"/>
              </w:rPr>
            </w:pPr>
            <w:r w:rsidRPr="00791E95">
              <w:rPr>
                <w:rFonts w:cs="Arial"/>
                <w:sz w:val="20"/>
              </w:rPr>
              <w:t>Asphalt</w:t>
            </w:r>
          </w:p>
        </w:tc>
        <w:tc>
          <w:tcPr>
            <w:tcW w:w="906" w:type="pct"/>
            <w:gridSpan w:val="2"/>
            <w:shd w:val="clear" w:color="auto" w:fill="auto"/>
            <w:noWrap/>
            <w:vAlign w:val="bottom"/>
          </w:tcPr>
          <w:p w14:paraId="057F5909" w14:textId="77777777" w:rsidR="000A4700" w:rsidRPr="00791E95" w:rsidRDefault="000A4700" w:rsidP="000A4700">
            <w:pPr>
              <w:contextualSpacing/>
              <w:jc w:val="center"/>
              <w:rPr>
                <w:rFonts w:cs="Arial"/>
                <w:sz w:val="20"/>
              </w:rPr>
            </w:pPr>
            <w:r w:rsidRPr="00791E95">
              <w:rPr>
                <w:rFonts w:cs="Arial"/>
                <w:sz w:val="20"/>
              </w:rPr>
              <w:t>Asphalt</w:t>
            </w:r>
          </w:p>
        </w:tc>
        <w:tc>
          <w:tcPr>
            <w:tcW w:w="915" w:type="pct"/>
            <w:gridSpan w:val="2"/>
            <w:shd w:val="clear" w:color="auto" w:fill="auto"/>
            <w:noWrap/>
            <w:vAlign w:val="bottom"/>
          </w:tcPr>
          <w:p w14:paraId="01876220" w14:textId="77777777" w:rsidR="000A4700" w:rsidRPr="00791E95" w:rsidRDefault="000A4700" w:rsidP="000A4700">
            <w:pPr>
              <w:contextualSpacing/>
              <w:jc w:val="center"/>
              <w:rPr>
                <w:rFonts w:cs="Arial"/>
                <w:sz w:val="20"/>
              </w:rPr>
            </w:pPr>
            <w:r w:rsidRPr="00791E95">
              <w:rPr>
                <w:rFonts w:cs="Arial"/>
                <w:sz w:val="20"/>
              </w:rPr>
              <w:t>Asphalt/Gravel</w:t>
            </w:r>
          </w:p>
        </w:tc>
        <w:tc>
          <w:tcPr>
            <w:tcW w:w="1119" w:type="pct"/>
            <w:gridSpan w:val="2"/>
            <w:shd w:val="clear" w:color="auto" w:fill="auto"/>
            <w:noWrap/>
            <w:vAlign w:val="bottom"/>
          </w:tcPr>
          <w:p w14:paraId="41CC0D6A" w14:textId="77777777" w:rsidR="000A4700" w:rsidRPr="00791E95" w:rsidRDefault="000A4700" w:rsidP="000A4700">
            <w:pPr>
              <w:contextualSpacing/>
              <w:jc w:val="center"/>
              <w:rPr>
                <w:rFonts w:cs="Arial"/>
                <w:sz w:val="20"/>
              </w:rPr>
            </w:pPr>
            <w:r w:rsidRPr="00791E95">
              <w:rPr>
                <w:rFonts w:cs="Arial"/>
                <w:sz w:val="20"/>
              </w:rPr>
              <w:t>Asphalt/Gravel</w:t>
            </w:r>
          </w:p>
        </w:tc>
      </w:tr>
      <w:tr w:rsidR="000A4700" w:rsidRPr="00791E95" w14:paraId="7A00BF16" w14:textId="77777777" w:rsidTr="000A4700">
        <w:trPr>
          <w:trHeight w:val="346"/>
          <w:jc w:val="center"/>
        </w:trPr>
        <w:tc>
          <w:tcPr>
            <w:tcW w:w="1155" w:type="pct"/>
            <w:shd w:val="clear" w:color="auto" w:fill="auto"/>
            <w:noWrap/>
            <w:vAlign w:val="bottom"/>
          </w:tcPr>
          <w:p w14:paraId="3719F8CF" w14:textId="77777777" w:rsidR="000A4700" w:rsidRPr="00791E95" w:rsidRDefault="000A4700" w:rsidP="000A4700">
            <w:pPr>
              <w:contextualSpacing/>
              <w:jc w:val="center"/>
              <w:rPr>
                <w:rFonts w:cs="Arial"/>
                <w:sz w:val="20"/>
              </w:rPr>
            </w:pPr>
            <w:r w:rsidRPr="00791E95">
              <w:rPr>
                <w:rFonts w:cs="Arial"/>
                <w:sz w:val="20"/>
              </w:rPr>
              <w:t>Design Speed (MPH)</w:t>
            </w:r>
          </w:p>
        </w:tc>
        <w:tc>
          <w:tcPr>
            <w:tcW w:w="897" w:type="pct"/>
            <w:gridSpan w:val="2"/>
            <w:shd w:val="clear" w:color="auto" w:fill="auto"/>
            <w:noWrap/>
            <w:vAlign w:val="bottom"/>
          </w:tcPr>
          <w:p w14:paraId="7A6AF5B0" w14:textId="77777777" w:rsidR="000A4700" w:rsidRPr="00791E95" w:rsidRDefault="000A4700" w:rsidP="000A4700">
            <w:pPr>
              <w:contextualSpacing/>
              <w:jc w:val="center"/>
              <w:rPr>
                <w:rFonts w:cs="Arial"/>
                <w:sz w:val="20"/>
              </w:rPr>
            </w:pPr>
            <w:r w:rsidRPr="00791E95">
              <w:rPr>
                <w:rFonts w:cs="Arial"/>
                <w:sz w:val="20"/>
              </w:rPr>
              <w:t>35 - 65</w:t>
            </w:r>
          </w:p>
        </w:tc>
        <w:tc>
          <w:tcPr>
            <w:tcW w:w="906" w:type="pct"/>
            <w:gridSpan w:val="2"/>
            <w:shd w:val="clear" w:color="auto" w:fill="auto"/>
            <w:noWrap/>
            <w:vAlign w:val="bottom"/>
          </w:tcPr>
          <w:p w14:paraId="74604EA1" w14:textId="77777777" w:rsidR="000A4700" w:rsidRPr="00791E95" w:rsidRDefault="000A4700" w:rsidP="000A4700">
            <w:pPr>
              <w:contextualSpacing/>
              <w:jc w:val="center"/>
              <w:rPr>
                <w:rFonts w:cs="Arial"/>
                <w:sz w:val="20"/>
              </w:rPr>
            </w:pPr>
            <w:r w:rsidRPr="00791E95">
              <w:rPr>
                <w:rFonts w:cs="Arial"/>
                <w:sz w:val="20"/>
              </w:rPr>
              <w:t>35 - 45</w:t>
            </w:r>
          </w:p>
        </w:tc>
        <w:tc>
          <w:tcPr>
            <w:tcW w:w="915" w:type="pct"/>
            <w:gridSpan w:val="2"/>
            <w:shd w:val="clear" w:color="auto" w:fill="auto"/>
            <w:noWrap/>
            <w:vAlign w:val="bottom"/>
          </w:tcPr>
          <w:p w14:paraId="2DB573B2" w14:textId="77777777" w:rsidR="000A4700" w:rsidRPr="00791E95" w:rsidRDefault="000A4700" w:rsidP="000A4700">
            <w:pPr>
              <w:contextualSpacing/>
              <w:jc w:val="center"/>
              <w:rPr>
                <w:rFonts w:cs="Arial"/>
                <w:sz w:val="20"/>
              </w:rPr>
            </w:pPr>
            <w:r w:rsidRPr="00791E95">
              <w:rPr>
                <w:rFonts w:cs="Arial"/>
                <w:sz w:val="20"/>
              </w:rPr>
              <w:t>35</w:t>
            </w:r>
          </w:p>
        </w:tc>
        <w:tc>
          <w:tcPr>
            <w:tcW w:w="1119" w:type="pct"/>
            <w:gridSpan w:val="2"/>
            <w:shd w:val="clear" w:color="auto" w:fill="auto"/>
            <w:noWrap/>
            <w:vAlign w:val="bottom"/>
          </w:tcPr>
          <w:p w14:paraId="25243B39" w14:textId="77777777" w:rsidR="000A4700" w:rsidRPr="00791E95" w:rsidRDefault="000A4700" w:rsidP="000A4700">
            <w:pPr>
              <w:contextualSpacing/>
              <w:jc w:val="center"/>
              <w:rPr>
                <w:rFonts w:cs="Arial"/>
                <w:sz w:val="20"/>
              </w:rPr>
            </w:pPr>
            <w:r w:rsidRPr="00791E95">
              <w:rPr>
                <w:rFonts w:cs="Arial"/>
                <w:sz w:val="20"/>
              </w:rPr>
              <w:t>25 - 35</w:t>
            </w:r>
          </w:p>
        </w:tc>
      </w:tr>
      <w:tr w:rsidR="000A4700" w:rsidRPr="00791E95" w14:paraId="7F055E1E" w14:textId="77777777" w:rsidTr="000A4700">
        <w:trPr>
          <w:trHeight w:val="346"/>
          <w:jc w:val="center"/>
        </w:trPr>
        <w:tc>
          <w:tcPr>
            <w:tcW w:w="1155" w:type="pct"/>
            <w:shd w:val="clear" w:color="auto" w:fill="auto"/>
            <w:noWrap/>
            <w:vAlign w:val="bottom"/>
          </w:tcPr>
          <w:p w14:paraId="09AFB6D7" w14:textId="77777777" w:rsidR="000A4700" w:rsidRPr="00791E95" w:rsidRDefault="000A4700" w:rsidP="000A4700">
            <w:pPr>
              <w:contextualSpacing/>
              <w:jc w:val="center"/>
              <w:rPr>
                <w:rFonts w:cs="Arial"/>
                <w:sz w:val="20"/>
              </w:rPr>
            </w:pPr>
            <w:r w:rsidRPr="00791E95">
              <w:rPr>
                <w:rFonts w:cs="Arial"/>
                <w:sz w:val="20"/>
              </w:rPr>
              <w:t>Grade, Max.****</w:t>
            </w:r>
          </w:p>
        </w:tc>
        <w:tc>
          <w:tcPr>
            <w:tcW w:w="897" w:type="pct"/>
            <w:gridSpan w:val="2"/>
            <w:shd w:val="clear" w:color="auto" w:fill="auto"/>
            <w:noWrap/>
            <w:vAlign w:val="bottom"/>
          </w:tcPr>
          <w:p w14:paraId="350615B8" w14:textId="77777777" w:rsidR="000A4700" w:rsidRPr="00791E95" w:rsidRDefault="000A4700" w:rsidP="000A4700">
            <w:pPr>
              <w:contextualSpacing/>
              <w:jc w:val="center"/>
              <w:rPr>
                <w:rFonts w:cs="Arial"/>
                <w:sz w:val="20"/>
              </w:rPr>
            </w:pPr>
            <w:r w:rsidRPr="00791E95">
              <w:rPr>
                <w:rFonts w:cs="Arial"/>
                <w:sz w:val="20"/>
              </w:rPr>
              <w:t>8%</w:t>
            </w:r>
          </w:p>
        </w:tc>
        <w:tc>
          <w:tcPr>
            <w:tcW w:w="906" w:type="pct"/>
            <w:gridSpan w:val="2"/>
            <w:shd w:val="clear" w:color="auto" w:fill="auto"/>
            <w:noWrap/>
            <w:vAlign w:val="bottom"/>
          </w:tcPr>
          <w:p w14:paraId="457C15DA" w14:textId="77777777" w:rsidR="000A4700" w:rsidRPr="00791E95" w:rsidRDefault="000A4700" w:rsidP="000A4700">
            <w:pPr>
              <w:contextualSpacing/>
              <w:jc w:val="center"/>
              <w:rPr>
                <w:rFonts w:cs="Arial"/>
                <w:sz w:val="20"/>
              </w:rPr>
            </w:pPr>
            <w:r w:rsidRPr="00791E95">
              <w:rPr>
                <w:rFonts w:cs="Arial"/>
                <w:sz w:val="20"/>
              </w:rPr>
              <w:t>8%</w:t>
            </w:r>
          </w:p>
        </w:tc>
        <w:tc>
          <w:tcPr>
            <w:tcW w:w="915" w:type="pct"/>
            <w:gridSpan w:val="2"/>
            <w:shd w:val="clear" w:color="auto" w:fill="auto"/>
            <w:noWrap/>
            <w:vAlign w:val="bottom"/>
          </w:tcPr>
          <w:p w14:paraId="445F1626" w14:textId="77777777" w:rsidR="000A4700" w:rsidRPr="00791E95" w:rsidRDefault="000A4700" w:rsidP="000A4700">
            <w:pPr>
              <w:contextualSpacing/>
              <w:jc w:val="center"/>
              <w:rPr>
                <w:rFonts w:cs="Arial"/>
                <w:sz w:val="20"/>
              </w:rPr>
            </w:pPr>
            <w:r w:rsidRPr="00791E95">
              <w:rPr>
                <w:rFonts w:cs="Arial"/>
                <w:sz w:val="20"/>
              </w:rPr>
              <w:t>8%</w:t>
            </w:r>
          </w:p>
        </w:tc>
        <w:tc>
          <w:tcPr>
            <w:tcW w:w="1119" w:type="pct"/>
            <w:gridSpan w:val="2"/>
            <w:shd w:val="clear" w:color="auto" w:fill="auto"/>
            <w:noWrap/>
            <w:vAlign w:val="bottom"/>
          </w:tcPr>
          <w:p w14:paraId="0EE1945D" w14:textId="77777777" w:rsidR="000A4700" w:rsidRPr="00791E95" w:rsidRDefault="000A4700" w:rsidP="000A4700">
            <w:pPr>
              <w:contextualSpacing/>
              <w:jc w:val="center"/>
              <w:rPr>
                <w:rFonts w:cs="Arial"/>
                <w:sz w:val="20"/>
              </w:rPr>
            </w:pPr>
            <w:r w:rsidRPr="00791E95">
              <w:rPr>
                <w:rFonts w:cs="Arial"/>
                <w:sz w:val="20"/>
              </w:rPr>
              <w:t>8%</w:t>
            </w:r>
          </w:p>
        </w:tc>
      </w:tr>
      <w:tr w:rsidR="000A4700" w:rsidRPr="00791E95" w14:paraId="5ABDA0D1" w14:textId="77777777" w:rsidTr="000A4700">
        <w:trPr>
          <w:trHeight w:val="300"/>
          <w:jc w:val="center"/>
        </w:trPr>
        <w:tc>
          <w:tcPr>
            <w:tcW w:w="4991" w:type="pct"/>
            <w:gridSpan w:val="9"/>
            <w:shd w:val="clear" w:color="auto" w:fill="auto"/>
            <w:noWrap/>
            <w:vAlign w:val="center"/>
          </w:tcPr>
          <w:p w14:paraId="0BF896CB" w14:textId="77777777" w:rsidR="000A4700" w:rsidRPr="00791E95" w:rsidRDefault="000A4700" w:rsidP="000A4700">
            <w:pPr>
              <w:contextualSpacing/>
              <w:jc w:val="center"/>
              <w:rPr>
                <w:rFonts w:cs="Arial"/>
                <w:sz w:val="16"/>
                <w:szCs w:val="16"/>
              </w:rPr>
            </w:pPr>
            <w:r w:rsidRPr="00791E95">
              <w:rPr>
                <w:rFonts w:cs="Arial"/>
                <w:sz w:val="16"/>
                <w:szCs w:val="16"/>
              </w:rPr>
              <w:t>Notes:</w:t>
            </w:r>
          </w:p>
        </w:tc>
      </w:tr>
      <w:tr w:rsidR="000A4700" w:rsidRPr="00791E95" w14:paraId="2982EE62" w14:textId="77777777" w:rsidTr="000A4700">
        <w:trPr>
          <w:trHeight w:val="273"/>
          <w:jc w:val="center"/>
        </w:trPr>
        <w:tc>
          <w:tcPr>
            <w:tcW w:w="4991" w:type="pct"/>
            <w:gridSpan w:val="9"/>
            <w:shd w:val="clear" w:color="auto" w:fill="auto"/>
            <w:noWrap/>
            <w:vAlign w:val="center"/>
          </w:tcPr>
          <w:p w14:paraId="37CF5F2C" w14:textId="77777777" w:rsidR="000A4700" w:rsidRPr="00791E95" w:rsidRDefault="000A4700" w:rsidP="000A4700">
            <w:pPr>
              <w:contextualSpacing/>
              <w:jc w:val="center"/>
              <w:rPr>
                <w:rFonts w:cs="Arial"/>
                <w:sz w:val="16"/>
                <w:szCs w:val="16"/>
              </w:rPr>
            </w:pPr>
            <w:r w:rsidRPr="00791E95">
              <w:rPr>
                <w:rFonts w:cs="Arial"/>
                <w:sz w:val="16"/>
                <w:szCs w:val="16"/>
              </w:rPr>
              <w:t>* Finished Surface includes shoulder widths</w:t>
            </w:r>
          </w:p>
        </w:tc>
      </w:tr>
      <w:tr w:rsidR="000A4700" w:rsidRPr="00791E95" w14:paraId="592BFAF2" w14:textId="77777777" w:rsidTr="000A4700">
        <w:trPr>
          <w:trHeight w:val="273"/>
          <w:jc w:val="center"/>
        </w:trPr>
        <w:tc>
          <w:tcPr>
            <w:tcW w:w="4991" w:type="pct"/>
            <w:gridSpan w:val="9"/>
            <w:shd w:val="clear" w:color="auto" w:fill="auto"/>
            <w:noWrap/>
            <w:vAlign w:val="center"/>
          </w:tcPr>
          <w:p w14:paraId="1EFFDF73" w14:textId="77777777" w:rsidR="000A4700" w:rsidRPr="00791E95" w:rsidRDefault="000A4700" w:rsidP="000A4700">
            <w:pPr>
              <w:ind w:left="580" w:hanging="580"/>
              <w:contextualSpacing/>
              <w:jc w:val="center"/>
              <w:rPr>
                <w:rFonts w:cs="Arial"/>
                <w:sz w:val="16"/>
                <w:szCs w:val="16"/>
              </w:rPr>
            </w:pPr>
            <w:r w:rsidRPr="00791E95">
              <w:rPr>
                <w:rFonts w:cs="Arial"/>
                <w:sz w:val="16"/>
                <w:szCs w:val="16"/>
              </w:rPr>
              <w:t>** Right-of-way for Local Roads and Private Road may be reduced to 50 feet when development potential is limited by terrain or government owned lands</w:t>
            </w:r>
          </w:p>
        </w:tc>
      </w:tr>
      <w:tr w:rsidR="000A4700" w:rsidRPr="00791E95" w14:paraId="4696BA3A" w14:textId="77777777" w:rsidTr="000A4700">
        <w:trPr>
          <w:trHeight w:val="273"/>
          <w:jc w:val="center"/>
        </w:trPr>
        <w:tc>
          <w:tcPr>
            <w:tcW w:w="4991" w:type="pct"/>
            <w:gridSpan w:val="9"/>
            <w:shd w:val="clear" w:color="auto" w:fill="auto"/>
            <w:noWrap/>
            <w:vAlign w:val="center"/>
          </w:tcPr>
          <w:p w14:paraId="0746EA49" w14:textId="77777777" w:rsidR="000A4700" w:rsidRPr="00791E95" w:rsidRDefault="000A4700" w:rsidP="000A4700">
            <w:pPr>
              <w:contextualSpacing/>
              <w:jc w:val="center"/>
              <w:rPr>
                <w:rFonts w:cs="Arial"/>
                <w:sz w:val="16"/>
                <w:szCs w:val="16"/>
              </w:rPr>
            </w:pPr>
            <w:r w:rsidRPr="00791E95">
              <w:rPr>
                <w:rFonts w:cs="Arial"/>
                <w:sz w:val="16"/>
                <w:szCs w:val="16"/>
              </w:rPr>
              <w:t>*** Right-of-way width minimum to be increased to include all of the cut and fill cross slope section</w:t>
            </w:r>
          </w:p>
        </w:tc>
      </w:tr>
    </w:tbl>
    <w:p w14:paraId="1F731665" w14:textId="77777777" w:rsidR="000A4700" w:rsidRPr="00AD2873" w:rsidRDefault="000A4700" w:rsidP="001B4379">
      <w:pPr>
        <w:pStyle w:val="ListParagraph"/>
        <w:numPr>
          <w:ilvl w:val="2"/>
          <w:numId w:val="36"/>
        </w:numPr>
        <w:autoSpaceDE w:val="0"/>
        <w:autoSpaceDN w:val="0"/>
        <w:adjustRightInd w:val="0"/>
        <w:spacing w:after="120"/>
        <w:contextualSpacing w:val="0"/>
        <w:outlineLvl w:val="2"/>
        <w:rPr>
          <w:rFonts w:ascii="Times New Roman" w:hAnsi="Times New Roman" w:cs="Times New Roman"/>
          <w:b/>
        </w:rPr>
      </w:pPr>
      <w:bookmarkStart w:id="391" w:name="_Toc336957176"/>
      <w:r w:rsidRPr="00AD2873">
        <w:rPr>
          <w:rFonts w:ascii="Times New Roman" w:hAnsi="Times New Roman" w:cs="Times New Roman"/>
          <w:b/>
        </w:rPr>
        <w:t>Road Names</w:t>
      </w:r>
      <w:bookmarkEnd w:id="391"/>
    </w:p>
    <w:p w14:paraId="1D2ED392" w14:textId="77777777" w:rsidR="000A4700" w:rsidRPr="00AD2873" w:rsidRDefault="000A4700" w:rsidP="001B4379">
      <w:pPr>
        <w:pStyle w:val="ListParagraph"/>
        <w:numPr>
          <w:ilvl w:val="3"/>
          <w:numId w:val="37"/>
        </w:numPr>
        <w:autoSpaceDE w:val="0"/>
        <w:autoSpaceDN w:val="0"/>
        <w:adjustRightInd w:val="0"/>
        <w:spacing w:after="120"/>
        <w:contextualSpacing w:val="0"/>
        <w:outlineLvl w:val="2"/>
        <w:rPr>
          <w:rFonts w:ascii="Times New Roman" w:hAnsi="Times New Roman" w:cs="Times New Roman"/>
          <w:b/>
        </w:rPr>
      </w:pPr>
      <w:r w:rsidRPr="00AD2873">
        <w:rPr>
          <w:rFonts w:ascii="Times New Roman" w:hAnsi="Times New Roman" w:cs="Times New Roman"/>
        </w:rPr>
        <w:t>All names for new roads constructed within the jurisdiction of the County shall be approved by E-911 Coordinator.</w:t>
      </w:r>
      <w:bookmarkStart w:id="392" w:name="_Toc336957178"/>
    </w:p>
    <w:p w14:paraId="28774854" w14:textId="77777777" w:rsidR="000A4700" w:rsidRPr="00AD2873" w:rsidRDefault="000A4700" w:rsidP="001B4379">
      <w:pPr>
        <w:pStyle w:val="ListParagraph"/>
        <w:numPr>
          <w:ilvl w:val="3"/>
          <w:numId w:val="37"/>
        </w:numPr>
        <w:autoSpaceDE w:val="0"/>
        <w:autoSpaceDN w:val="0"/>
        <w:adjustRightInd w:val="0"/>
        <w:spacing w:after="120"/>
        <w:contextualSpacing w:val="0"/>
        <w:outlineLvl w:val="2"/>
        <w:rPr>
          <w:rFonts w:ascii="Times New Roman" w:hAnsi="Times New Roman" w:cs="Times New Roman"/>
          <w:b/>
        </w:rPr>
      </w:pPr>
      <w:r w:rsidRPr="00AD2873">
        <w:rPr>
          <w:rFonts w:ascii="Times New Roman" w:hAnsi="Times New Roman" w:cs="Times New Roman"/>
        </w:rPr>
        <w:t xml:space="preserve">All guide signs as identified by MUTCD required by the County shall be installed by the Developer in accordance with Section </w:t>
      </w:r>
      <w:r w:rsidR="001D2D07">
        <w:rPr>
          <w:rFonts w:ascii="Times New Roman" w:hAnsi="Times New Roman" w:cs="Times New Roman"/>
        </w:rPr>
        <w:t>1.17.1</w:t>
      </w:r>
      <w:r w:rsidRPr="00AD2873">
        <w:rPr>
          <w:rFonts w:ascii="Times New Roman" w:hAnsi="Times New Roman" w:cs="Times New Roman"/>
        </w:rPr>
        <w:t xml:space="preserve"> such as road name signs.</w:t>
      </w:r>
      <w:bookmarkEnd w:id="392"/>
    </w:p>
    <w:p w14:paraId="031E9284" w14:textId="77777777" w:rsidR="00AD2873" w:rsidRPr="00AD2873" w:rsidRDefault="000A4700" w:rsidP="001B4379">
      <w:pPr>
        <w:pStyle w:val="ListParagraph"/>
        <w:numPr>
          <w:ilvl w:val="2"/>
          <w:numId w:val="37"/>
        </w:numPr>
        <w:autoSpaceDE w:val="0"/>
        <w:autoSpaceDN w:val="0"/>
        <w:adjustRightInd w:val="0"/>
        <w:spacing w:after="120"/>
        <w:contextualSpacing w:val="0"/>
        <w:outlineLvl w:val="2"/>
        <w:rPr>
          <w:rFonts w:ascii="Times New Roman" w:hAnsi="Times New Roman" w:cs="Times New Roman"/>
          <w:b/>
        </w:rPr>
      </w:pPr>
      <w:r w:rsidRPr="00AD2873">
        <w:rPr>
          <w:rFonts w:ascii="Times New Roman" w:hAnsi="Times New Roman" w:cs="Times New Roman"/>
          <w:b/>
        </w:rPr>
        <w:t>Road Cross Section</w:t>
      </w:r>
    </w:p>
    <w:p w14:paraId="46E776D1" w14:textId="77777777" w:rsidR="00AD2873" w:rsidRPr="00AD2873" w:rsidRDefault="000A4700" w:rsidP="001B4379">
      <w:pPr>
        <w:pStyle w:val="ListParagraph"/>
        <w:numPr>
          <w:ilvl w:val="3"/>
          <w:numId w:val="38"/>
        </w:numPr>
        <w:autoSpaceDE w:val="0"/>
        <w:autoSpaceDN w:val="0"/>
        <w:adjustRightInd w:val="0"/>
        <w:spacing w:after="120"/>
        <w:contextualSpacing w:val="0"/>
        <w:outlineLvl w:val="2"/>
        <w:rPr>
          <w:rFonts w:ascii="Times New Roman" w:hAnsi="Times New Roman" w:cs="Times New Roman"/>
          <w:b/>
        </w:rPr>
      </w:pPr>
      <w:r w:rsidRPr="00AD2873">
        <w:rPr>
          <w:rFonts w:ascii="Times New Roman" w:hAnsi="Times New Roman" w:cs="Times New Roman"/>
        </w:rPr>
        <w:t>The Standard Drawing Details included in the Appendix of these Standards show typical cross section characteristics required for road classification.</w:t>
      </w:r>
    </w:p>
    <w:p w14:paraId="38C617DB" w14:textId="77777777" w:rsidR="00AD2873" w:rsidRPr="00AD2873" w:rsidRDefault="000A4700" w:rsidP="001B4379">
      <w:pPr>
        <w:pStyle w:val="ListParagraph"/>
        <w:numPr>
          <w:ilvl w:val="3"/>
          <w:numId w:val="38"/>
        </w:numPr>
        <w:autoSpaceDE w:val="0"/>
        <w:autoSpaceDN w:val="0"/>
        <w:adjustRightInd w:val="0"/>
        <w:spacing w:after="120"/>
        <w:contextualSpacing w:val="0"/>
        <w:outlineLvl w:val="2"/>
        <w:rPr>
          <w:rFonts w:ascii="Times New Roman" w:hAnsi="Times New Roman" w:cs="Times New Roman"/>
          <w:b/>
        </w:rPr>
      </w:pPr>
      <w:r w:rsidRPr="00AD2873">
        <w:rPr>
          <w:rFonts w:ascii="Times New Roman" w:hAnsi="Times New Roman" w:cs="Times New Roman"/>
        </w:rPr>
        <w:t>After reconstruction of roadway, existing irrigation structures and culvert termini should be removed and relocated outside the County right-of-way. Roadside drainage ditches (borrow area) may not be used for conveying irrigation water of any type. New irrigation structures, ditches, and piping shall be constructed outside of the right-of-way.</w:t>
      </w:r>
      <w:bookmarkStart w:id="393" w:name="_Toc336957182"/>
    </w:p>
    <w:p w14:paraId="228DF491" w14:textId="77777777" w:rsidR="00AD2873" w:rsidRPr="00AD2873" w:rsidRDefault="000A4700" w:rsidP="001B4379">
      <w:pPr>
        <w:pStyle w:val="ListParagraph"/>
        <w:numPr>
          <w:ilvl w:val="3"/>
          <w:numId w:val="38"/>
        </w:numPr>
        <w:autoSpaceDE w:val="0"/>
        <w:autoSpaceDN w:val="0"/>
        <w:adjustRightInd w:val="0"/>
        <w:spacing w:after="120"/>
        <w:contextualSpacing w:val="0"/>
        <w:outlineLvl w:val="2"/>
        <w:rPr>
          <w:rFonts w:ascii="Times New Roman" w:hAnsi="Times New Roman" w:cs="Times New Roman"/>
          <w:b/>
        </w:rPr>
      </w:pPr>
      <w:r w:rsidRPr="00AD2873">
        <w:rPr>
          <w:rFonts w:ascii="Times New Roman" w:hAnsi="Times New Roman" w:cs="Times New Roman"/>
        </w:rPr>
        <w:t>The road cross section outside the paved area and inside the remaining right-of-way shall conform to Section E and the LHTAC Manual. Conformance thereto will be based on a site-specific review including plans and site walkover.</w:t>
      </w:r>
      <w:bookmarkStart w:id="394" w:name="_Toc336957183"/>
      <w:bookmarkEnd w:id="393"/>
    </w:p>
    <w:p w14:paraId="3AEC2782" w14:textId="77777777" w:rsidR="000A4700" w:rsidRPr="00AD2873" w:rsidRDefault="000A4700" w:rsidP="001B4379">
      <w:pPr>
        <w:pStyle w:val="ListParagraph"/>
        <w:numPr>
          <w:ilvl w:val="3"/>
          <w:numId w:val="38"/>
        </w:numPr>
        <w:autoSpaceDE w:val="0"/>
        <w:autoSpaceDN w:val="0"/>
        <w:adjustRightInd w:val="0"/>
        <w:spacing w:after="120"/>
        <w:contextualSpacing w:val="0"/>
        <w:outlineLvl w:val="2"/>
        <w:rPr>
          <w:rFonts w:ascii="Times New Roman" w:hAnsi="Times New Roman" w:cs="Times New Roman"/>
          <w:b/>
        </w:rPr>
      </w:pPr>
      <w:r w:rsidRPr="00AD2873">
        <w:rPr>
          <w:rFonts w:ascii="Times New Roman" w:hAnsi="Times New Roman" w:cs="Times New Roman"/>
        </w:rPr>
        <w:lastRenderedPageBreak/>
        <w:t>Existing roads along the frontage of a proposed subdivision or development shall be improved to meet current standards.</w:t>
      </w:r>
      <w:bookmarkEnd w:id="394"/>
    </w:p>
    <w:p w14:paraId="10B46EFC" w14:textId="77777777" w:rsidR="00AD2873" w:rsidRDefault="00AD2873" w:rsidP="001B4379">
      <w:pPr>
        <w:pStyle w:val="ListParagraph"/>
        <w:numPr>
          <w:ilvl w:val="2"/>
          <w:numId w:val="38"/>
        </w:numPr>
        <w:autoSpaceDE w:val="0"/>
        <w:autoSpaceDN w:val="0"/>
        <w:adjustRightInd w:val="0"/>
        <w:spacing w:after="120"/>
        <w:contextualSpacing w:val="0"/>
        <w:jc w:val="both"/>
        <w:outlineLvl w:val="2"/>
        <w:rPr>
          <w:rFonts w:ascii="Times New Roman" w:hAnsi="Times New Roman" w:cs="Times New Roman"/>
          <w:b/>
        </w:rPr>
      </w:pPr>
      <w:r w:rsidRPr="00AD2873">
        <w:rPr>
          <w:rFonts w:ascii="Times New Roman" w:hAnsi="Times New Roman" w:cs="Times New Roman"/>
          <w:b/>
        </w:rPr>
        <w:t>ISPWC Modifications</w:t>
      </w:r>
    </w:p>
    <w:p w14:paraId="75127B55" w14:textId="77777777" w:rsidR="00AD2873" w:rsidRPr="000E4AFE" w:rsidRDefault="00AD2873" w:rsidP="001B4379">
      <w:pPr>
        <w:pStyle w:val="ListParagraph"/>
        <w:numPr>
          <w:ilvl w:val="3"/>
          <w:numId w:val="39"/>
        </w:numPr>
        <w:autoSpaceDE w:val="0"/>
        <w:autoSpaceDN w:val="0"/>
        <w:adjustRightInd w:val="0"/>
        <w:spacing w:after="120"/>
        <w:contextualSpacing w:val="0"/>
        <w:outlineLvl w:val="2"/>
        <w:rPr>
          <w:rFonts w:ascii="Times New Roman" w:hAnsi="Times New Roman" w:cs="Times New Roman"/>
          <w:b/>
        </w:rPr>
      </w:pPr>
      <w:r w:rsidRPr="000E4AFE">
        <w:rPr>
          <w:rFonts w:ascii="Times New Roman" w:hAnsi="Times New Roman" w:cs="Times New Roman"/>
        </w:rPr>
        <w:t>Roads incorporating aggregate material for finish surfacing as a gravel road shall utilize the following gradation for the aggregate.</w:t>
      </w:r>
    </w:p>
    <w:tbl>
      <w:tblPr>
        <w:tblW w:w="0" w:type="auto"/>
        <w:tblInd w:w="19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078"/>
        <w:gridCol w:w="3132"/>
      </w:tblGrid>
      <w:tr w:rsidR="00870916" w:rsidRPr="00791E95" w14:paraId="17CC95C7" w14:textId="77777777" w:rsidTr="00870916">
        <w:trPr>
          <w:trHeight w:val="288"/>
        </w:trPr>
        <w:tc>
          <w:tcPr>
            <w:tcW w:w="6210" w:type="dxa"/>
            <w:gridSpan w:val="2"/>
            <w:vAlign w:val="center"/>
          </w:tcPr>
          <w:p w14:paraId="61125826" w14:textId="77777777" w:rsidR="00870916" w:rsidRPr="00791E95" w:rsidRDefault="00870916" w:rsidP="00870916">
            <w:pPr>
              <w:contextualSpacing/>
              <w:jc w:val="center"/>
              <w:rPr>
                <w:rFonts w:cs="Arial"/>
                <w:sz w:val="20"/>
              </w:rPr>
            </w:pPr>
            <w:r w:rsidRPr="00791E95">
              <w:rPr>
                <w:rFonts w:cs="Arial"/>
                <w:sz w:val="20"/>
              </w:rPr>
              <w:t>Table No. 2</w:t>
            </w:r>
          </w:p>
        </w:tc>
      </w:tr>
      <w:tr w:rsidR="00870916" w:rsidRPr="00791E95" w14:paraId="3243D3F7" w14:textId="77777777" w:rsidTr="00870916">
        <w:trPr>
          <w:trHeight w:val="288"/>
        </w:trPr>
        <w:tc>
          <w:tcPr>
            <w:tcW w:w="6210" w:type="dxa"/>
            <w:gridSpan w:val="2"/>
            <w:tcBorders>
              <w:bottom w:val="single" w:sz="6" w:space="0" w:color="auto"/>
            </w:tcBorders>
            <w:vAlign w:val="center"/>
          </w:tcPr>
          <w:p w14:paraId="1E9AC352" w14:textId="77777777" w:rsidR="00870916" w:rsidRPr="00791E95" w:rsidRDefault="00870916" w:rsidP="00870916">
            <w:pPr>
              <w:contextualSpacing/>
              <w:jc w:val="center"/>
              <w:rPr>
                <w:rFonts w:cs="Arial"/>
                <w:sz w:val="20"/>
              </w:rPr>
            </w:pPr>
            <w:r w:rsidRPr="00791E95">
              <w:rPr>
                <w:rFonts w:cs="Arial"/>
                <w:sz w:val="20"/>
              </w:rPr>
              <w:t>Crushed Aggregate for Gravel Road Surfacing</w:t>
            </w:r>
          </w:p>
        </w:tc>
      </w:tr>
      <w:tr w:rsidR="00870916" w:rsidRPr="00791E95" w14:paraId="66304031" w14:textId="77777777" w:rsidTr="00870916">
        <w:trPr>
          <w:trHeight w:val="288"/>
        </w:trPr>
        <w:tc>
          <w:tcPr>
            <w:tcW w:w="3078" w:type="dxa"/>
            <w:tcBorders>
              <w:top w:val="single" w:sz="6" w:space="0" w:color="auto"/>
              <w:bottom w:val="single" w:sz="6" w:space="0" w:color="auto"/>
            </w:tcBorders>
            <w:shd w:val="clear" w:color="auto" w:fill="CCFFFF"/>
            <w:vAlign w:val="center"/>
          </w:tcPr>
          <w:p w14:paraId="6F2786E4" w14:textId="77777777" w:rsidR="00870916" w:rsidRPr="00791E95" w:rsidRDefault="00870916" w:rsidP="00870916">
            <w:pPr>
              <w:contextualSpacing/>
              <w:jc w:val="center"/>
              <w:rPr>
                <w:rFonts w:cs="Arial"/>
                <w:sz w:val="20"/>
              </w:rPr>
            </w:pPr>
            <w:r w:rsidRPr="00791E95">
              <w:rPr>
                <w:rFonts w:cs="Arial"/>
                <w:sz w:val="20"/>
              </w:rPr>
              <w:t>Sieve Size</w:t>
            </w:r>
          </w:p>
        </w:tc>
        <w:tc>
          <w:tcPr>
            <w:tcW w:w="3132" w:type="dxa"/>
            <w:tcBorders>
              <w:top w:val="single" w:sz="6" w:space="0" w:color="auto"/>
              <w:bottom w:val="single" w:sz="6" w:space="0" w:color="auto"/>
            </w:tcBorders>
            <w:shd w:val="clear" w:color="auto" w:fill="CCFFFF"/>
            <w:vAlign w:val="center"/>
          </w:tcPr>
          <w:p w14:paraId="5A6EC2B3" w14:textId="77777777" w:rsidR="00870916" w:rsidRPr="00791E95" w:rsidRDefault="00870916" w:rsidP="00870916">
            <w:pPr>
              <w:contextualSpacing/>
              <w:jc w:val="center"/>
              <w:rPr>
                <w:rFonts w:cs="Arial"/>
                <w:sz w:val="20"/>
              </w:rPr>
            </w:pPr>
            <w:r w:rsidRPr="00791E95">
              <w:rPr>
                <w:rFonts w:cs="Arial"/>
                <w:sz w:val="20"/>
              </w:rPr>
              <w:t>Percent Passing</w:t>
            </w:r>
          </w:p>
        </w:tc>
      </w:tr>
      <w:tr w:rsidR="00870916" w:rsidRPr="00791E95" w14:paraId="3F375279" w14:textId="77777777" w:rsidTr="00870916">
        <w:trPr>
          <w:trHeight w:val="288"/>
        </w:trPr>
        <w:tc>
          <w:tcPr>
            <w:tcW w:w="3078" w:type="dxa"/>
            <w:tcBorders>
              <w:top w:val="single" w:sz="6" w:space="0" w:color="auto"/>
            </w:tcBorders>
            <w:vAlign w:val="center"/>
          </w:tcPr>
          <w:p w14:paraId="641B789B" w14:textId="77777777" w:rsidR="00870916" w:rsidRPr="00791E95" w:rsidRDefault="00870916" w:rsidP="00870916">
            <w:pPr>
              <w:contextualSpacing/>
              <w:jc w:val="center"/>
              <w:rPr>
                <w:rFonts w:cs="Arial"/>
                <w:sz w:val="20"/>
              </w:rPr>
            </w:pPr>
            <w:r w:rsidRPr="00791E95">
              <w:rPr>
                <w:rFonts w:cs="Arial"/>
                <w:sz w:val="20"/>
              </w:rPr>
              <w:t>3/4</w:t>
            </w:r>
          </w:p>
        </w:tc>
        <w:tc>
          <w:tcPr>
            <w:tcW w:w="3132" w:type="dxa"/>
            <w:tcBorders>
              <w:top w:val="single" w:sz="6" w:space="0" w:color="auto"/>
            </w:tcBorders>
            <w:vAlign w:val="center"/>
          </w:tcPr>
          <w:p w14:paraId="0CEEC63A" w14:textId="77777777" w:rsidR="00870916" w:rsidRPr="00791E95" w:rsidRDefault="00870916" w:rsidP="00870916">
            <w:pPr>
              <w:contextualSpacing/>
              <w:jc w:val="center"/>
              <w:rPr>
                <w:rFonts w:cs="Arial"/>
                <w:sz w:val="20"/>
              </w:rPr>
            </w:pPr>
            <w:r w:rsidRPr="00791E95">
              <w:rPr>
                <w:rFonts w:cs="Arial"/>
                <w:sz w:val="20"/>
              </w:rPr>
              <w:t>95 – 100</w:t>
            </w:r>
          </w:p>
        </w:tc>
      </w:tr>
      <w:tr w:rsidR="00870916" w:rsidRPr="00791E95" w14:paraId="60D6E821" w14:textId="77777777" w:rsidTr="00870916">
        <w:trPr>
          <w:trHeight w:val="288"/>
        </w:trPr>
        <w:tc>
          <w:tcPr>
            <w:tcW w:w="3078" w:type="dxa"/>
            <w:vAlign w:val="center"/>
          </w:tcPr>
          <w:p w14:paraId="4863B6A9" w14:textId="77777777" w:rsidR="00870916" w:rsidRPr="00791E95" w:rsidRDefault="00870916" w:rsidP="00870916">
            <w:pPr>
              <w:contextualSpacing/>
              <w:jc w:val="center"/>
              <w:rPr>
                <w:rFonts w:cs="Arial"/>
                <w:sz w:val="20"/>
              </w:rPr>
            </w:pPr>
            <w:r w:rsidRPr="00791E95">
              <w:rPr>
                <w:rFonts w:cs="Arial"/>
                <w:sz w:val="20"/>
              </w:rPr>
              <w:t>No. 4</w:t>
            </w:r>
          </w:p>
        </w:tc>
        <w:tc>
          <w:tcPr>
            <w:tcW w:w="3132" w:type="dxa"/>
            <w:vAlign w:val="center"/>
          </w:tcPr>
          <w:p w14:paraId="34634EE8" w14:textId="77777777" w:rsidR="00870916" w:rsidRPr="00791E95" w:rsidRDefault="00870916" w:rsidP="00870916">
            <w:pPr>
              <w:contextualSpacing/>
              <w:jc w:val="center"/>
              <w:rPr>
                <w:rFonts w:cs="Arial"/>
                <w:sz w:val="20"/>
              </w:rPr>
            </w:pPr>
            <w:r w:rsidRPr="00791E95">
              <w:rPr>
                <w:rFonts w:cs="Arial"/>
                <w:sz w:val="20"/>
              </w:rPr>
              <w:t>50 – 78</w:t>
            </w:r>
          </w:p>
        </w:tc>
      </w:tr>
      <w:tr w:rsidR="00870916" w:rsidRPr="00791E95" w14:paraId="42F317C3" w14:textId="77777777" w:rsidTr="00870916">
        <w:trPr>
          <w:trHeight w:val="288"/>
        </w:trPr>
        <w:tc>
          <w:tcPr>
            <w:tcW w:w="3078" w:type="dxa"/>
            <w:vAlign w:val="center"/>
          </w:tcPr>
          <w:p w14:paraId="2F942FA1" w14:textId="77777777" w:rsidR="00870916" w:rsidRPr="00791E95" w:rsidRDefault="00870916" w:rsidP="00870916">
            <w:pPr>
              <w:contextualSpacing/>
              <w:jc w:val="center"/>
              <w:rPr>
                <w:rFonts w:cs="Arial"/>
                <w:sz w:val="20"/>
              </w:rPr>
            </w:pPr>
            <w:r w:rsidRPr="00791E95">
              <w:rPr>
                <w:rFonts w:cs="Arial"/>
                <w:sz w:val="20"/>
              </w:rPr>
              <w:t>No. 8</w:t>
            </w:r>
          </w:p>
        </w:tc>
        <w:tc>
          <w:tcPr>
            <w:tcW w:w="3132" w:type="dxa"/>
            <w:vAlign w:val="center"/>
          </w:tcPr>
          <w:p w14:paraId="62F3EDB5" w14:textId="77777777" w:rsidR="00870916" w:rsidRPr="00791E95" w:rsidRDefault="00870916" w:rsidP="00870916">
            <w:pPr>
              <w:contextualSpacing/>
              <w:jc w:val="center"/>
              <w:rPr>
                <w:rFonts w:cs="Arial"/>
                <w:sz w:val="20"/>
              </w:rPr>
            </w:pPr>
            <w:r w:rsidRPr="00791E95">
              <w:rPr>
                <w:rFonts w:cs="Arial"/>
                <w:sz w:val="20"/>
              </w:rPr>
              <w:t>37 – 67</w:t>
            </w:r>
          </w:p>
        </w:tc>
      </w:tr>
      <w:tr w:rsidR="00870916" w:rsidRPr="00791E95" w14:paraId="624CF68F" w14:textId="77777777" w:rsidTr="00870916">
        <w:trPr>
          <w:trHeight w:val="288"/>
        </w:trPr>
        <w:tc>
          <w:tcPr>
            <w:tcW w:w="3078" w:type="dxa"/>
            <w:vAlign w:val="center"/>
          </w:tcPr>
          <w:p w14:paraId="02E379F9" w14:textId="77777777" w:rsidR="00870916" w:rsidRPr="00791E95" w:rsidRDefault="00870916" w:rsidP="00870916">
            <w:pPr>
              <w:contextualSpacing/>
              <w:jc w:val="center"/>
              <w:rPr>
                <w:rFonts w:cs="Arial"/>
                <w:sz w:val="20"/>
              </w:rPr>
            </w:pPr>
            <w:r w:rsidRPr="00791E95">
              <w:rPr>
                <w:rFonts w:cs="Arial"/>
                <w:sz w:val="20"/>
              </w:rPr>
              <w:t>No. 40</w:t>
            </w:r>
          </w:p>
        </w:tc>
        <w:tc>
          <w:tcPr>
            <w:tcW w:w="3132" w:type="dxa"/>
            <w:vAlign w:val="center"/>
          </w:tcPr>
          <w:p w14:paraId="6BCAE8AC" w14:textId="77777777" w:rsidR="00870916" w:rsidRPr="00791E95" w:rsidRDefault="00870916" w:rsidP="00870916">
            <w:pPr>
              <w:contextualSpacing/>
              <w:jc w:val="center"/>
              <w:rPr>
                <w:rFonts w:cs="Arial"/>
                <w:sz w:val="20"/>
              </w:rPr>
            </w:pPr>
            <w:r w:rsidRPr="00791E95">
              <w:rPr>
                <w:rFonts w:cs="Arial"/>
                <w:sz w:val="20"/>
              </w:rPr>
              <w:t>13 – 35</w:t>
            </w:r>
          </w:p>
        </w:tc>
      </w:tr>
      <w:tr w:rsidR="00870916" w:rsidRPr="00791E95" w14:paraId="68AC202E" w14:textId="77777777" w:rsidTr="00870916">
        <w:trPr>
          <w:trHeight w:val="288"/>
        </w:trPr>
        <w:tc>
          <w:tcPr>
            <w:tcW w:w="3078" w:type="dxa"/>
            <w:vAlign w:val="center"/>
          </w:tcPr>
          <w:p w14:paraId="3D9BC841" w14:textId="77777777" w:rsidR="00870916" w:rsidRPr="00791E95" w:rsidRDefault="00870916" w:rsidP="00870916">
            <w:pPr>
              <w:contextualSpacing/>
              <w:jc w:val="center"/>
              <w:rPr>
                <w:rFonts w:cs="Arial"/>
                <w:sz w:val="20"/>
              </w:rPr>
            </w:pPr>
            <w:r w:rsidRPr="00791E95">
              <w:rPr>
                <w:rFonts w:cs="Arial"/>
                <w:sz w:val="20"/>
              </w:rPr>
              <w:t>No. 200</w:t>
            </w:r>
          </w:p>
        </w:tc>
        <w:tc>
          <w:tcPr>
            <w:tcW w:w="3132" w:type="dxa"/>
            <w:vAlign w:val="center"/>
          </w:tcPr>
          <w:p w14:paraId="1C5E4C91" w14:textId="77777777" w:rsidR="00870916" w:rsidRPr="00791E95" w:rsidRDefault="00870916" w:rsidP="00870916">
            <w:pPr>
              <w:contextualSpacing/>
              <w:jc w:val="center"/>
              <w:rPr>
                <w:rFonts w:cs="Arial"/>
                <w:sz w:val="20"/>
              </w:rPr>
            </w:pPr>
            <w:r w:rsidRPr="00791E95">
              <w:rPr>
                <w:rFonts w:cs="Arial"/>
                <w:sz w:val="20"/>
              </w:rPr>
              <w:t>4 – 15</w:t>
            </w:r>
          </w:p>
        </w:tc>
      </w:tr>
      <w:tr w:rsidR="00870916" w:rsidRPr="00791E95" w14:paraId="454101FA" w14:textId="77777777" w:rsidTr="00870916">
        <w:trPr>
          <w:trHeight w:val="288"/>
        </w:trPr>
        <w:tc>
          <w:tcPr>
            <w:tcW w:w="3078" w:type="dxa"/>
            <w:vAlign w:val="center"/>
          </w:tcPr>
          <w:p w14:paraId="2E5B65D2" w14:textId="77777777" w:rsidR="00870916" w:rsidRPr="00791E95" w:rsidRDefault="00870916" w:rsidP="00870916">
            <w:pPr>
              <w:contextualSpacing/>
              <w:jc w:val="center"/>
              <w:rPr>
                <w:rFonts w:cs="Arial"/>
                <w:sz w:val="20"/>
              </w:rPr>
            </w:pPr>
            <w:r w:rsidRPr="00791E95">
              <w:rPr>
                <w:rFonts w:cs="Arial"/>
                <w:sz w:val="20"/>
              </w:rPr>
              <w:t>Plasticity Index</w:t>
            </w:r>
          </w:p>
        </w:tc>
        <w:tc>
          <w:tcPr>
            <w:tcW w:w="3132" w:type="dxa"/>
            <w:vAlign w:val="center"/>
          </w:tcPr>
          <w:p w14:paraId="035DEC5B" w14:textId="77777777" w:rsidR="00870916" w:rsidRPr="00791E95" w:rsidRDefault="00870916" w:rsidP="00870916">
            <w:pPr>
              <w:contextualSpacing/>
              <w:jc w:val="center"/>
              <w:rPr>
                <w:rFonts w:cs="Arial"/>
                <w:sz w:val="20"/>
              </w:rPr>
            </w:pPr>
            <w:r w:rsidRPr="00791E95">
              <w:rPr>
                <w:rFonts w:cs="Arial"/>
                <w:sz w:val="20"/>
              </w:rPr>
              <w:t>4 – 12</w:t>
            </w:r>
          </w:p>
        </w:tc>
      </w:tr>
    </w:tbl>
    <w:p w14:paraId="69F5A005" w14:textId="77777777" w:rsidR="00870916" w:rsidRPr="00870916" w:rsidRDefault="00870916" w:rsidP="00870916">
      <w:pPr>
        <w:pStyle w:val="ListParagraph"/>
        <w:autoSpaceDE w:val="0"/>
        <w:autoSpaceDN w:val="0"/>
        <w:adjustRightInd w:val="0"/>
        <w:spacing w:after="120"/>
        <w:contextualSpacing w:val="0"/>
        <w:jc w:val="both"/>
        <w:outlineLvl w:val="2"/>
        <w:rPr>
          <w:rFonts w:ascii="Times New Roman" w:hAnsi="Times New Roman" w:cs="Times New Roman"/>
          <w:b/>
        </w:rPr>
      </w:pPr>
    </w:p>
    <w:p w14:paraId="0F08D59B" w14:textId="77777777" w:rsidR="00870916" w:rsidRPr="00870916" w:rsidRDefault="00870916" w:rsidP="001B4379">
      <w:pPr>
        <w:pStyle w:val="ListParagraph"/>
        <w:numPr>
          <w:ilvl w:val="2"/>
          <w:numId w:val="39"/>
        </w:numPr>
        <w:autoSpaceDE w:val="0"/>
        <w:autoSpaceDN w:val="0"/>
        <w:adjustRightInd w:val="0"/>
        <w:spacing w:after="120"/>
        <w:contextualSpacing w:val="0"/>
        <w:outlineLvl w:val="2"/>
        <w:rPr>
          <w:rFonts w:ascii="Times New Roman" w:hAnsi="Times New Roman" w:cs="Times New Roman"/>
          <w:b/>
        </w:rPr>
      </w:pPr>
      <w:r w:rsidRPr="00870916">
        <w:rPr>
          <w:rFonts w:ascii="Times New Roman" w:hAnsi="Times New Roman" w:cs="Times New Roman"/>
          <w:b/>
        </w:rPr>
        <w:t xml:space="preserve">Material Requirements. </w:t>
      </w:r>
      <w:r w:rsidRPr="00870916">
        <w:rPr>
          <w:rFonts w:ascii="Times New Roman" w:hAnsi="Times New Roman" w:cs="Times New Roman"/>
        </w:rPr>
        <w:t>Asphalt oil is not defined in these standards and will depend on the specific project, availability of mix, and volume of traffic.  Roads with a high ADT volume a PG 64-28 is recommended while low ADT volume roads and parking areas a PG 58-28 is recommended.</w:t>
      </w:r>
    </w:p>
    <w:p w14:paraId="60F76376" w14:textId="77777777" w:rsidR="00870916" w:rsidRPr="00870916" w:rsidRDefault="00870916" w:rsidP="001B4379">
      <w:pPr>
        <w:pStyle w:val="ListParagraph"/>
        <w:numPr>
          <w:ilvl w:val="3"/>
          <w:numId w:val="40"/>
        </w:numPr>
        <w:autoSpaceDE w:val="0"/>
        <w:autoSpaceDN w:val="0"/>
        <w:adjustRightInd w:val="0"/>
        <w:spacing w:before="240" w:after="120"/>
        <w:contextualSpacing w:val="0"/>
        <w:outlineLvl w:val="2"/>
        <w:rPr>
          <w:rFonts w:ascii="Times New Roman" w:hAnsi="Times New Roman" w:cs="Times New Roman"/>
          <w:b/>
        </w:rPr>
      </w:pPr>
      <w:r w:rsidRPr="00870916">
        <w:rPr>
          <w:rFonts w:ascii="Times New Roman" w:hAnsi="Times New Roman" w:cs="Times New Roman"/>
        </w:rPr>
        <w:t>Surface and base crushed aggregates shall be granular materials 3/4-inch (3/4”) or smaller. Materials from specific sources may be approved by LCRB without laboratory testing based on LCRB's prior experience with material from such sources.</w:t>
      </w:r>
      <w:bookmarkStart w:id="395" w:name="_Toc336957188"/>
    </w:p>
    <w:p w14:paraId="0DAFA300" w14:textId="77777777" w:rsidR="00870916" w:rsidRPr="00870916" w:rsidRDefault="00870916" w:rsidP="001B4379">
      <w:pPr>
        <w:pStyle w:val="ListParagraph"/>
        <w:numPr>
          <w:ilvl w:val="3"/>
          <w:numId w:val="40"/>
        </w:numPr>
        <w:autoSpaceDE w:val="0"/>
        <w:autoSpaceDN w:val="0"/>
        <w:adjustRightInd w:val="0"/>
        <w:spacing w:before="240" w:after="120"/>
        <w:contextualSpacing w:val="0"/>
        <w:outlineLvl w:val="2"/>
        <w:rPr>
          <w:rFonts w:ascii="Times New Roman" w:hAnsi="Times New Roman" w:cs="Times New Roman"/>
          <w:b/>
        </w:rPr>
      </w:pPr>
      <w:r w:rsidRPr="00870916">
        <w:rPr>
          <w:rFonts w:ascii="Times New Roman" w:hAnsi="Times New Roman" w:cs="Times New Roman"/>
        </w:rPr>
        <w:t>Sub-base (or base for gravel roads) course crushed aggregates shall be granular materials 4-inches (4”) or smaller and historical experience of imported aggregate materials from specific sources approved by the County, the pertinent gradation and placement requirements of ISPWC may be applied.</w:t>
      </w:r>
      <w:bookmarkStart w:id="396" w:name="_Toc336957189"/>
      <w:bookmarkEnd w:id="395"/>
    </w:p>
    <w:p w14:paraId="260CF784" w14:textId="77777777" w:rsidR="00870916" w:rsidRPr="00870916" w:rsidRDefault="00870916" w:rsidP="001B4379">
      <w:pPr>
        <w:pStyle w:val="ListParagraph"/>
        <w:numPr>
          <w:ilvl w:val="3"/>
          <w:numId w:val="40"/>
        </w:numPr>
        <w:autoSpaceDE w:val="0"/>
        <w:autoSpaceDN w:val="0"/>
        <w:adjustRightInd w:val="0"/>
        <w:spacing w:before="240" w:after="120"/>
        <w:contextualSpacing w:val="0"/>
        <w:outlineLvl w:val="2"/>
        <w:rPr>
          <w:rFonts w:ascii="Times New Roman" w:hAnsi="Times New Roman" w:cs="Times New Roman"/>
          <w:b/>
        </w:rPr>
      </w:pPr>
      <w:r w:rsidRPr="00870916">
        <w:rPr>
          <w:rFonts w:ascii="Times New Roman" w:hAnsi="Times New Roman" w:cs="Times New Roman"/>
        </w:rPr>
        <w:t>Sub-grade material sampling and testing is required for all new construction.  Sub-grade material not required to be tested shall meet all three of the following conditions:</w:t>
      </w:r>
      <w:bookmarkEnd w:id="396"/>
    </w:p>
    <w:p w14:paraId="5A80457D" w14:textId="77777777" w:rsidR="00870916" w:rsidRPr="00870916" w:rsidRDefault="00870916" w:rsidP="001B4379">
      <w:pPr>
        <w:pStyle w:val="ListParagraph"/>
        <w:numPr>
          <w:ilvl w:val="4"/>
          <w:numId w:val="40"/>
        </w:numPr>
        <w:autoSpaceDE w:val="0"/>
        <w:autoSpaceDN w:val="0"/>
        <w:adjustRightInd w:val="0"/>
        <w:spacing w:before="240" w:after="120"/>
        <w:contextualSpacing w:val="0"/>
        <w:outlineLvl w:val="2"/>
        <w:rPr>
          <w:rFonts w:ascii="Times New Roman" w:hAnsi="Times New Roman" w:cs="Times New Roman"/>
          <w:b/>
        </w:rPr>
      </w:pPr>
      <w:r w:rsidRPr="00870916">
        <w:rPr>
          <w:rFonts w:ascii="Times New Roman" w:hAnsi="Times New Roman" w:cs="Times New Roman"/>
        </w:rPr>
        <w:t>Native material shall be identified on the NRCS soils map as being non-clay soil, and</w:t>
      </w:r>
      <w:bookmarkStart w:id="397" w:name="_Toc336957191"/>
    </w:p>
    <w:p w14:paraId="05F6B1A4" w14:textId="77777777" w:rsidR="00870916" w:rsidRPr="00870916" w:rsidRDefault="00870916" w:rsidP="001B4379">
      <w:pPr>
        <w:pStyle w:val="ListParagraph"/>
        <w:numPr>
          <w:ilvl w:val="4"/>
          <w:numId w:val="40"/>
        </w:numPr>
        <w:autoSpaceDE w:val="0"/>
        <w:autoSpaceDN w:val="0"/>
        <w:adjustRightInd w:val="0"/>
        <w:spacing w:before="240" w:after="120"/>
        <w:contextualSpacing w:val="0"/>
        <w:outlineLvl w:val="2"/>
        <w:rPr>
          <w:rFonts w:ascii="Times New Roman" w:hAnsi="Times New Roman" w:cs="Times New Roman"/>
          <w:b/>
        </w:rPr>
      </w:pPr>
      <w:r w:rsidRPr="00870916">
        <w:rPr>
          <w:rFonts w:ascii="Times New Roman" w:hAnsi="Times New Roman" w:cs="Times New Roman"/>
        </w:rPr>
        <w:t>Sub-base of typical section shall be increased by 6-inches (6”), and</w:t>
      </w:r>
      <w:bookmarkStart w:id="398" w:name="_Toc336957192"/>
      <w:bookmarkEnd w:id="397"/>
    </w:p>
    <w:p w14:paraId="6409A343" w14:textId="77777777" w:rsidR="00870916" w:rsidRPr="00870916" w:rsidRDefault="00870916" w:rsidP="001B4379">
      <w:pPr>
        <w:pStyle w:val="ListParagraph"/>
        <w:numPr>
          <w:ilvl w:val="4"/>
          <w:numId w:val="40"/>
        </w:numPr>
        <w:autoSpaceDE w:val="0"/>
        <w:autoSpaceDN w:val="0"/>
        <w:adjustRightInd w:val="0"/>
        <w:spacing w:before="240" w:after="120"/>
        <w:contextualSpacing w:val="0"/>
        <w:outlineLvl w:val="2"/>
        <w:rPr>
          <w:rFonts w:ascii="Times New Roman" w:hAnsi="Times New Roman" w:cs="Times New Roman"/>
          <w:b/>
        </w:rPr>
      </w:pPr>
      <w:r w:rsidRPr="00870916">
        <w:rPr>
          <w:rFonts w:ascii="Times New Roman" w:hAnsi="Times New Roman" w:cs="Times New Roman"/>
        </w:rPr>
        <w:t xml:space="preserve">Imported material shall meet the non-testing conditions of </w:t>
      </w:r>
      <w:bookmarkStart w:id="399" w:name="_Toc336957193"/>
      <w:bookmarkEnd w:id="398"/>
      <w:r w:rsidR="001D2D07">
        <w:rPr>
          <w:rFonts w:ascii="Times New Roman" w:hAnsi="Times New Roman" w:cs="Times New Roman"/>
        </w:rPr>
        <w:t>B.2.4.1 &amp; B.2.4.2</w:t>
      </w:r>
    </w:p>
    <w:p w14:paraId="60C93481" w14:textId="77777777" w:rsidR="00870916" w:rsidRPr="00870916" w:rsidRDefault="00870916" w:rsidP="001B4379">
      <w:pPr>
        <w:pStyle w:val="ListParagraph"/>
        <w:numPr>
          <w:ilvl w:val="4"/>
          <w:numId w:val="40"/>
        </w:numPr>
        <w:autoSpaceDE w:val="0"/>
        <w:autoSpaceDN w:val="0"/>
        <w:adjustRightInd w:val="0"/>
        <w:spacing w:before="240" w:after="120"/>
        <w:contextualSpacing w:val="0"/>
        <w:outlineLvl w:val="2"/>
        <w:rPr>
          <w:rFonts w:ascii="Times New Roman" w:hAnsi="Times New Roman" w:cs="Times New Roman"/>
          <w:b/>
        </w:rPr>
      </w:pPr>
      <w:r w:rsidRPr="00870916">
        <w:rPr>
          <w:rFonts w:ascii="Times New Roman" w:hAnsi="Times New Roman" w:cs="Times New Roman"/>
        </w:rPr>
        <w:t>Native material containing clay shall require sampling and testing in all conditions.</w:t>
      </w:r>
      <w:bookmarkEnd w:id="399"/>
    </w:p>
    <w:p w14:paraId="21F019AC" w14:textId="77777777" w:rsidR="008B52CD" w:rsidRDefault="00870916" w:rsidP="001B4379">
      <w:pPr>
        <w:pStyle w:val="ListParagraph"/>
        <w:numPr>
          <w:ilvl w:val="2"/>
          <w:numId w:val="40"/>
        </w:numPr>
        <w:autoSpaceDE w:val="0"/>
        <w:autoSpaceDN w:val="0"/>
        <w:adjustRightInd w:val="0"/>
        <w:spacing w:after="120"/>
        <w:contextualSpacing w:val="0"/>
        <w:outlineLvl w:val="2"/>
        <w:rPr>
          <w:rFonts w:ascii="Times New Roman" w:hAnsi="Times New Roman" w:cs="Times New Roman"/>
          <w:b/>
        </w:rPr>
      </w:pPr>
      <w:r w:rsidRPr="00870916">
        <w:rPr>
          <w:rFonts w:ascii="Times New Roman" w:hAnsi="Times New Roman" w:cs="Times New Roman"/>
          <w:b/>
        </w:rPr>
        <w:t>Cut and Fill Slopes</w:t>
      </w:r>
    </w:p>
    <w:p w14:paraId="1315A90A" w14:textId="77777777" w:rsidR="008B52CD" w:rsidRPr="008B52CD" w:rsidRDefault="00870916" w:rsidP="001B4379">
      <w:pPr>
        <w:pStyle w:val="ListParagraph"/>
        <w:numPr>
          <w:ilvl w:val="3"/>
          <w:numId w:val="46"/>
        </w:numPr>
        <w:autoSpaceDE w:val="0"/>
        <w:autoSpaceDN w:val="0"/>
        <w:adjustRightInd w:val="0"/>
        <w:spacing w:after="120"/>
        <w:contextualSpacing w:val="0"/>
        <w:outlineLvl w:val="2"/>
        <w:rPr>
          <w:rFonts w:ascii="Times New Roman" w:hAnsi="Times New Roman" w:cs="Times New Roman"/>
          <w:b/>
        </w:rPr>
      </w:pPr>
      <w:r w:rsidRPr="008B52CD">
        <w:rPr>
          <w:rFonts w:ascii="Times New Roman" w:hAnsi="Times New Roman" w:cs="Times New Roman"/>
        </w:rPr>
        <w:lastRenderedPageBreak/>
        <w:t>Cut slopes shall be as follows except where a Soils and Geology Report by a licensed Professional Engineer or Professional Geologist stipulates that materials on a specific site will be stable at steeper slopes.</w:t>
      </w:r>
      <w:bookmarkStart w:id="400" w:name="_Toc336957196"/>
    </w:p>
    <w:p w14:paraId="41029809" w14:textId="77777777" w:rsidR="008B52CD" w:rsidRPr="008B52CD" w:rsidRDefault="00870916" w:rsidP="001B4379">
      <w:pPr>
        <w:pStyle w:val="ListParagraph"/>
        <w:numPr>
          <w:ilvl w:val="3"/>
          <w:numId w:val="46"/>
        </w:numPr>
        <w:autoSpaceDE w:val="0"/>
        <w:autoSpaceDN w:val="0"/>
        <w:adjustRightInd w:val="0"/>
        <w:spacing w:after="120"/>
        <w:contextualSpacing w:val="0"/>
        <w:outlineLvl w:val="2"/>
        <w:rPr>
          <w:rFonts w:ascii="Times New Roman" w:hAnsi="Times New Roman" w:cs="Times New Roman"/>
          <w:b/>
        </w:rPr>
      </w:pPr>
      <w:r w:rsidRPr="008B52CD">
        <w:rPr>
          <w:rFonts w:ascii="Times New Roman" w:hAnsi="Times New Roman" w:cs="Times New Roman"/>
        </w:rPr>
        <w:t>For sections where the cut as measured from the uphill shoulder is less than or equal to 10 ft vertically, cut slope shall not be steeper than 1 H: 1V (1 Horizontal: 1 Vertical).</w:t>
      </w:r>
      <w:bookmarkStart w:id="401" w:name="_Toc336957197"/>
      <w:bookmarkEnd w:id="400"/>
    </w:p>
    <w:p w14:paraId="1B8F5BFA" w14:textId="77777777" w:rsidR="008B52CD" w:rsidRPr="008B52CD" w:rsidRDefault="00870916" w:rsidP="001B4379">
      <w:pPr>
        <w:pStyle w:val="ListParagraph"/>
        <w:numPr>
          <w:ilvl w:val="3"/>
          <w:numId w:val="46"/>
        </w:numPr>
        <w:autoSpaceDE w:val="0"/>
        <w:autoSpaceDN w:val="0"/>
        <w:adjustRightInd w:val="0"/>
        <w:spacing w:after="120"/>
        <w:contextualSpacing w:val="0"/>
        <w:outlineLvl w:val="2"/>
        <w:rPr>
          <w:rFonts w:ascii="Times New Roman" w:hAnsi="Times New Roman" w:cs="Times New Roman"/>
          <w:b/>
        </w:rPr>
      </w:pPr>
      <w:r w:rsidRPr="008B52CD">
        <w:rPr>
          <w:rFonts w:ascii="Times New Roman" w:hAnsi="Times New Roman" w:cs="Times New Roman"/>
        </w:rPr>
        <w:t>For sections where the cut as measured from the uphill shoulder is greater than 10 ft vertically, cut slope shall not be steeper than 1.5 H: 1 V.</w:t>
      </w:r>
      <w:bookmarkStart w:id="402" w:name="_Toc336957198"/>
      <w:bookmarkEnd w:id="401"/>
    </w:p>
    <w:p w14:paraId="65C83CF7" w14:textId="77777777" w:rsidR="008B52CD" w:rsidRPr="008B52CD" w:rsidRDefault="00870916" w:rsidP="001B4379">
      <w:pPr>
        <w:pStyle w:val="ListParagraph"/>
        <w:numPr>
          <w:ilvl w:val="3"/>
          <w:numId w:val="46"/>
        </w:numPr>
        <w:autoSpaceDE w:val="0"/>
        <w:autoSpaceDN w:val="0"/>
        <w:adjustRightInd w:val="0"/>
        <w:spacing w:after="120"/>
        <w:contextualSpacing w:val="0"/>
        <w:outlineLvl w:val="2"/>
        <w:rPr>
          <w:rFonts w:ascii="Times New Roman" w:hAnsi="Times New Roman" w:cs="Times New Roman"/>
          <w:b/>
        </w:rPr>
      </w:pPr>
      <w:r w:rsidRPr="008B52CD">
        <w:rPr>
          <w:rFonts w:ascii="Times New Roman" w:hAnsi="Times New Roman" w:cs="Times New Roman"/>
        </w:rPr>
        <w:t>Native materials containing clay require a Soils and Geology Report by a licensed Professional Engineer of Professional Geologist regardless of the vertical distance.</w:t>
      </w:r>
      <w:bookmarkStart w:id="403" w:name="_Toc336957199"/>
      <w:bookmarkEnd w:id="402"/>
    </w:p>
    <w:p w14:paraId="4DD7C3F2" w14:textId="77777777" w:rsidR="008B52CD" w:rsidRPr="008B52CD" w:rsidRDefault="00870916" w:rsidP="001B4379">
      <w:pPr>
        <w:pStyle w:val="ListParagraph"/>
        <w:numPr>
          <w:ilvl w:val="3"/>
          <w:numId w:val="46"/>
        </w:numPr>
        <w:autoSpaceDE w:val="0"/>
        <w:autoSpaceDN w:val="0"/>
        <w:adjustRightInd w:val="0"/>
        <w:spacing w:after="120"/>
        <w:contextualSpacing w:val="0"/>
        <w:outlineLvl w:val="2"/>
        <w:rPr>
          <w:rFonts w:ascii="Times New Roman" w:hAnsi="Times New Roman" w:cs="Times New Roman"/>
          <w:b/>
        </w:rPr>
      </w:pPr>
      <w:r w:rsidRPr="008B52CD">
        <w:rPr>
          <w:rFonts w:ascii="Times New Roman" w:hAnsi="Times New Roman" w:cs="Times New Roman"/>
        </w:rPr>
        <w:t>Where a Soils and Geology Report by a licensed Professional Engineer or Professional Geologist identifies native materials at road locations, cut slopes shall be as recommended by such report but not steeper than the following:</w:t>
      </w:r>
      <w:bookmarkEnd w:id="403"/>
    </w:p>
    <w:p w14:paraId="6984EA30" w14:textId="77777777" w:rsidR="008B52CD" w:rsidRPr="008B52CD" w:rsidRDefault="00870916" w:rsidP="001B4379">
      <w:pPr>
        <w:pStyle w:val="ListParagraph"/>
        <w:numPr>
          <w:ilvl w:val="4"/>
          <w:numId w:val="46"/>
        </w:numPr>
        <w:autoSpaceDE w:val="0"/>
        <w:autoSpaceDN w:val="0"/>
        <w:adjustRightInd w:val="0"/>
        <w:spacing w:after="120"/>
        <w:contextualSpacing w:val="0"/>
        <w:outlineLvl w:val="2"/>
        <w:rPr>
          <w:rFonts w:ascii="Times New Roman" w:hAnsi="Times New Roman" w:cs="Times New Roman"/>
          <w:b/>
        </w:rPr>
      </w:pPr>
      <w:r w:rsidRPr="008B52CD">
        <w:rPr>
          <w:rFonts w:ascii="Times New Roman" w:hAnsi="Times New Roman" w:cs="Times New Roman"/>
        </w:rPr>
        <w:t>Solid Rock requiring blasting: 0.5 H:1 V</w:t>
      </w:r>
      <w:bookmarkStart w:id="404" w:name="_Toc336957201"/>
    </w:p>
    <w:p w14:paraId="2B191406" w14:textId="77777777" w:rsidR="008B52CD" w:rsidRPr="008B52CD" w:rsidRDefault="00870916" w:rsidP="001B4379">
      <w:pPr>
        <w:pStyle w:val="ListParagraph"/>
        <w:numPr>
          <w:ilvl w:val="4"/>
          <w:numId w:val="46"/>
        </w:numPr>
        <w:autoSpaceDE w:val="0"/>
        <w:autoSpaceDN w:val="0"/>
        <w:adjustRightInd w:val="0"/>
        <w:spacing w:after="120"/>
        <w:contextualSpacing w:val="0"/>
        <w:outlineLvl w:val="2"/>
        <w:rPr>
          <w:rFonts w:ascii="Times New Roman" w:hAnsi="Times New Roman" w:cs="Times New Roman"/>
          <w:b/>
        </w:rPr>
      </w:pPr>
      <w:r w:rsidRPr="008B52CD">
        <w:rPr>
          <w:rFonts w:ascii="Times New Roman" w:hAnsi="Times New Roman" w:cs="Times New Roman"/>
        </w:rPr>
        <w:t>Jointed Rock removable by ripping: 0.75 H:1 V</w:t>
      </w:r>
      <w:bookmarkStart w:id="405" w:name="_Toc336957202"/>
      <w:bookmarkEnd w:id="404"/>
    </w:p>
    <w:p w14:paraId="7C21E2D2" w14:textId="77777777" w:rsidR="008B52CD" w:rsidRPr="008B52CD" w:rsidRDefault="00870916" w:rsidP="001B4379">
      <w:pPr>
        <w:pStyle w:val="ListParagraph"/>
        <w:numPr>
          <w:ilvl w:val="4"/>
          <w:numId w:val="46"/>
        </w:numPr>
        <w:autoSpaceDE w:val="0"/>
        <w:autoSpaceDN w:val="0"/>
        <w:adjustRightInd w:val="0"/>
        <w:spacing w:after="120"/>
        <w:contextualSpacing w:val="0"/>
        <w:outlineLvl w:val="2"/>
        <w:rPr>
          <w:rFonts w:ascii="Times New Roman" w:hAnsi="Times New Roman" w:cs="Times New Roman"/>
          <w:b/>
        </w:rPr>
      </w:pPr>
      <w:r w:rsidRPr="008B52CD">
        <w:rPr>
          <w:rFonts w:ascii="Times New Roman" w:hAnsi="Times New Roman" w:cs="Times New Roman"/>
        </w:rPr>
        <w:t>Naturally Cemented or Bonded Material, 1 H:1 V</w:t>
      </w:r>
      <w:bookmarkStart w:id="406" w:name="_Toc336957203"/>
      <w:bookmarkEnd w:id="405"/>
    </w:p>
    <w:p w14:paraId="3B079EC8" w14:textId="77777777" w:rsidR="008B52CD" w:rsidRPr="008B52CD" w:rsidRDefault="00870916" w:rsidP="001B4379">
      <w:pPr>
        <w:pStyle w:val="ListParagraph"/>
        <w:numPr>
          <w:ilvl w:val="4"/>
          <w:numId w:val="46"/>
        </w:numPr>
        <w:autoSpaceDE w:val="0"/>
        <w:autoSpaceDN w:val="0"/>
        <w:adjustRightInd w:val="0"/>
        <w:spacing w:after="120"/>
        <w:contextualSpacing w:val="0"/>
        <w:outlineLvl w:val="2"/>
        <w:rPr>
          <w:rFonts w:ascii="Times New Roman" w:hAnsi="Times New Roman" w:cs="Times New Roman"/>
          <w:b/>
        </w:rPr>
      </w:pPr>
      <w:r w:rsidRPr="008B52CD">
        <w:rPr>
          <w:rFonts w:ascii="Times New Roman" w:hAnsi="Times New Roman" w:cs="Times New Roman"/>
        </w:rPr>
        <w:t>Loose Material, 1.5 H:1 V</w:t>
      </w:r>
      <w:bookmarkEnd w:id="406"/>
    </w:p>
    <w:p w14:paraId="2E632850" w14:textId="77777777" w:rsidR="008B52CD" w:rsidRPr="008B52CD" w:rsidRDefault="00870916" w:rsidP="001B4379">
      <w:pPr>
        <w:pStyle w:val="ListParagraph"/>
        <w:numPr>
          <w:ilvl w:val="4"/>
          <w:numId w:val="46"/>
        </w:numPr>
        <w:autoSpaceDE w:val="0"/>
        <w:autoSpaceDN w:val="0"/>
        <w:adjustRightInd w:val="0"/>
        <w:spacing w:after="120"/>
        <w:contextualSpacing w:val="0"/>
        <w:outlineLvl w:val="2"/>
        <w:rPr>
          <w:rFonts w:ascii="Times New Roman" w:hAnsi="Times New Roman" w:cs="Times New Roman"/>
          <w:b/>
        </w:rPr>
      </w:pPr>
      <w:r w:rsidRPr="008B52CD">
        <w:rPr>
          <w:rFonts w:ascii="Times New Roman" w:hAnsi="Times New Roman" w:cs="Times New Roman"/>
        </w:rPr>
        <w:t>Fill slopes shall not be steeper than 1.5 H:1 V.</w:t>
      </w:r>
    </w:p>
    <w:p w14:paraId="2D0E4DBF" w14:textId="77777777" w:rsidR="008B52CD" w:rsidRPr="008B52CD" w:rsidRDefault="00870916" w:rsidP="001B4379">
      <w:pPr>
        <w:pStyle w:val="ListParagraph"/>
        <w:numPr>
          <w:ilvl w:val="3"/>
          <w:numId w:val="46"/>
        </w:numPr>
        <w:autoSpaceDE w:val="0"/>
        <w:autoSpaceDN w:val="0"/>
        <w:adjustRightInd w:val="0"/>
        <w:spacing w:after="120"/>
        <w:contextualSpacing w:val="0"/>
        <w:outlineLvl w:val="2"/>
        <w:rPr>
          <w:rFonts w:ascii="Times New Roman" w:hAnsi="Times New Roman" w:cs="Times New Roman"/>
          <w:b/>
        </w:rPr>
      </w:pPr>
      <w:r w:rsidRPr="008B52CD">
        <w:rPr>
          <w:rFonts w:ascii="Times New Roman" w:hAnsi="Times New Roman" w:cs="Times New Roman"/>
        </w:rPr>
        <w:t>Recognized areas which are susceptible to slides and erosion will require site-specific design solutions to limit or mitigate environmental and structural damage to roadways and waterways.  Identified areas susceptible to these conditions have been shown on an overlay map entitled “Areas of Unstable Soils.”  Special construction and maintenance procedures specific to soil conditions within these areas must be practiced as precautions against potential sliding and erosion.  Design and maintenance considerations within these overlay areas may include a combination of slope protection and stabilization practices such as:</w:t>
      </w:r>
    </w:p>
    <w:p w14:paraId="18C95335" w14:textId="77777777" w:rsidR="008B52CD" w:rsidRPr="008B52CD" w:rsidRDefault="00870916" w:rsidP="001B4379">
      <w:pPr>
        <w:pStyle w:val="ListParagraph"/>
        <w:numPr>
          <w:ilvl w:val="4"/>
          <w:numId w:val="47"/>
        </w:numPr>
        <w:autoSpaceDE w:val="0"/>
        <w:autoSpaceDN w:val="0"/>
        <w:adjustRightInd w:val="0"/>
        <w:spacing w:after="120"/>
        <w:contextualSpacing w:val="0"/>
        <w:outlineLvl w:val="2"/>
        <w:rPr>
          <w:rFonts w:ascii="Times New Roman" w:hAnsi="Times New Roman" w:cs="Times New Roman"/>
          <w:b/>
        </w:rPr>
      </w:pPr>
      <w:r w:rsidRPr="008B52CD">
        <w:rPr>
          <w:rFonts w:ascii="Times New Roman" w:hAnsi="Times New Roman" w:cs="Times New Roman"/>
        </w:rPr>
        <w:t xml:space="preserve">Reshaping </w:t>
      </w:r>
      <w:proofErr w:type="gramStart"/>
      <w:r w:rsidRPr="008B52CD">
        <w:rPr>
          <w:rFonts w:ascii="Times New Roman" w:hAnsi="Times New Roman" w:cs="Times New Roman"/>
        </w:rPr>
        <w:t>borrow</w:t>
      </w:r>
      <w:proofErr w:type="gramEnd"/>
      <w:r w:rsidRPr="008B52CD">
        <w:rPr>
          <w:rFonts w:ascii="Times New Roman" w:hAnsi="Times New Roman" w:cs="Times New Roman"/>
        </w:rPr>
        <w:t xml:space="preserve"> areas, revegetating, or regrading slopes,</w:t>
      </w:r>
      <w:bookmarkStart w:id="407" w:name="_Toc336957206"/>
    </w:p>
    <w:p w14:paraId="7E89E248" w14:textId="77777777" w:rsidR="008B52CD" w:rsidRPr="008B52CD" w:rsidRDefault="00870916" w:rsidP="001B4379">
      <w:pPr>
        <w:pStyle w:val="ListParagraph"/>
        <w:numPr>
          <w:ilvl w:val="4"/>
          <w:numId w:val="47"/>
        </w:numPr>
        <w:autoSpaceDE w:val="0"/>
        <w:autoSpaceDN w:val="0"/>
        <w:adjustRightInd w:val="0"/>
        <w:spacing w:after="120"/>
        <w:contextualSpacing w:val="0"/>
        <w:outlineLvl w:val="2"/>
        <w:rPr>
          <w:rFonts w:ascii="Times New Roman" w:hAnsi="Times New Roman" w:cs="Times New Roman"/>
          <w:b/>
        </w:rPr>
      </w:pPr>
      <w:r w:rsidRPr="008B52CD">
        <w:rPr>
          <w:rFonts w:ascii="Times New Roman" w:hAnsi="Times New Roman" w:cs="Times New Roman"/>
        </w:rPr>
        <w:t>Drainage provisions including interceptor drain lines and redirecting flows, and</w:t>
      </w:r>
      <w:bookmarkStart w:id="408" w:name="_Toc336957207"/>
      <w:bookmarkEnd w:id="407"/>
      <w:r w:rsidRPr="008B52CD">
        <w:rPr>
          <w:rFonts w:ascii="Times New Roman" w:hAnsi="Times New Roman" w:cs="Times New Roman"/>
        </w:rPr>
        <w:t xml:space="preserve"> slope stabilization with gabions, slope pinning, or geotechnical fabrics</w:t>
      </w:r>
      <w:bookmarkEnd w:id="408"/>
    </w:p>
    <w:p w14:paraId="0ABACFAF" w14:textId="77777777" w:rsidR="008B52CD" w:rsidRPr="008B52CD" w:rsidRDefault="00870916" w:rsidP="001B4379">
      <w:pPr>
        <w:pStyle w:val="ListParagraph"/>
        <w:numPr>
          <w:ilvl w:val="4"/>
          <w:numId w:val="47"/>
        </w:numPr>
        <w:autoSpaceDE w:val="0"/>
        <w:autoSpaceDN w:val="0"/>
        <w:adjustRightInd w:val="0"/>
        <w:spacing w:after="120"/>
        <w:contextualSpacing w:val="0"/>
        <w:outlineLvl w:val="2"/>
        <w:rPr>
          <w:rFonts w:ascii="Times New Roman" w:hAnsi="Times New Roman" w:cs="Times New Roman"/>
          <w:b/>
        </w:rPr>
      </w:pPr>
      <w:r w:rsidRPr="008B52CD">
        <w:rPr>
          <w:rFonts w:ascii="Times New Roman" w:hAnsi="Times New Roman" w:cs="Times New Roman"/>
        </w:rPr>
        <w:t>The specific design should be completed by a qualified geotechnical engineer.</w:t>
      </w:r>
    </w:p>
    <w:p w14:paraId="3BBE12DD" w14:textId="77777777" w:rsidR="00870916" w:rsidRPr="008B52CD" w:rsidRDefault="00870916" w:rsidP="001B4379">
      <w:pPr>
        <w:pStyle w:val="ListParagraph"/>
        <w:numPr>
          <w:ilvl w:val="4"/>
          <w:numId w:val="47"/>
        </w:numPr>
        <w:autoSpaceDE w:val="0"/>
        <w:autoSpaceDN w:val="0"/>
        <w:adjustRightInd w:val="0"/>
        <w:spacing w:after="120"/>
        <w:contextualSpacing w:val="0"/>
        <w:outlineLvl w:val="2"/>
        <w:rPr>
          <w:rFonts w:ascii="Times New Roman" w:hAnsi="Times New Roman" w:cs="Times New Roman"/>
          <w:b/>
        </w:rPr>
      </w:pPr>
      <w:r w:rsidRPr="008B52CD">
        <w:rPr>
          <w:rFonts w:ascii="Times New Roman" w:hAnsi="Times New Roman" w:cs="Times New Roman"/>
        </w:rPr>
        <w:t xml:space="preserve">Construction of cut and fill slopes shall not be permitted without incorporating erosion protection measures recognized by the Idaho DEQ </w:t>
      </w:r>
      <w:r w:rsidR="001915D8" w:rsidRPr="008B52CD">
        <w:rPr>
          <w:rFonts w:ascii="Times New Roman" w:hAnsi="Times New Roman" w:cs="Times New Roman"/>
          <w:u w:val="single"/>
        </w:rPr>
        <w:t>Storm water</w:t>
      </w:r>
      <w:r w:rsidRPr="008B52CD">
        <w:rPr>
          <w:rFonts w:ascii="Times New Roman" w:hAnsi="Times New Roman" w:cs="Times New Roman"/>
          <w:u w:val="single"/>
        </w:rPr>
        <w:t xml:space="preserve"> Catalog: Best Management Practices</w:t>
      </w:r>
      <w:r w:rsidRPr="008B52CD">
        <w:rPr>
          <w:rFonts w:ascii="Times New Roman" w:hAnsi="Times New Roman" w:cs="Times New Roman"/>
        </w:rPr>
        <w:t>.</w:t>
      </w:r>
    </w:p>
    <w:p w14:paraId="05E67B29" w14:textId="77777777" w:rsidR="00DC34AD" w:rsidRDefault="00870916" w:rsidP="001B4379">
      <w:pPr>
        <w:pStyle w:val="ListParagraph"/>
        <w:numPr>
          <w:ilvl w:val="2"/>
          <w:numId w:val="41"/>
        </w:numPr>
        <w:autoSpaceDE w:val="0"/>
        <w:autoSpaceDN w:val="0"/>
        <w:adjustRightInd w:val="0"/>
        <w:spacing w:after="120"/>
        <w:contextualSpacing w:val="0"/>
        <w:outlineLvl w:val="2"/>
        <w:rPr>
          <w:rFonts w:ascii="Times New Roman" w:hAnsi="Times New Roman" w:cs="Times New Roman"/>
          <w:b/>
        </w:rPr>
      </w:pPr>
      <w:r w:rsidRPr="00870916">
        <w:rPr>
          <w:rFonts w:ascii="Times New Roman" w:hAnsi="Times New Roman" w:cs="Times New Roman"/>
          <w:b/>
        </w:rPr>
        <w:t>Horizontal and Vertical Alignment</w:t>
      </w:r>
    </w:p>
    <w:p w14:paraId="760F8352" w14:textId="77777777" w:rsidR="00DC34AD" w:rsidRPr="00DC34AD" w:rsidRDefault="00870916" w:rsidP="001B4379">
      <w:pPr>
        <w:pStyle w:val="ListParagraph"/>
        <w:numPr>
          <w:ilvl w:val="3"/>
          <w:numId w:val="48"/>
        </w:numPr>
        <w:autoSpaceDE w:val="0"/>
        <w:autoSpaceDN w:val="0"/>
        <w:adjustRightInd w:val="0"/>
        <w:spacing w:after="120"/>
        <w:contextualSpacing w:val="0"/>
        <w:outlineLvl w:val="2"/>
        <w:rPr>
          <w:rFonts w:ascii="Times New Roman" w:hAnsi="Times New Roman" w:cs="Times New Roman"/>
          <w:b/>
        </w:rPr>
      </w:pPr>
      <w:r w:rsidRPr="00DC34AD">
        <w:rPr>
          <w:rFonts w:ascii="Times New Roman" w:hAnsi="Times New Roman" w:cs="Times New Roman"/>
        </w:rPr>
        <w:t>Horizontal and vertical alignment shall conform to AASHTO or LHTAC Manual unless noted otherwise.</w:t>
      </w:r>
      <w:bookmarkStart w:id="409" w:name="_Toc336957210"/>
    </w:p>
    <w:p w14:paraId="4C2DE02B" w14:textId="77777777" w:rsidR="00DC34AD" w:rsidRPr="00DC34AD" w:rsidRDefault="00870916" w:rsidP="001B4379">
      <w:pPr>
        <w:pStyle w:val="ListParagraph"/>
        <w:numPr>
          <w:ilvl w:val="3"/>
          <w:numId w:val="48"/>
        </w:numPr>
        <w:autoSpaceDE w:val="0"/>
        <w:autoSpaceDN w:val="0"/>
        <w:adjustRightInd w:val="0"/>
        <w:spacing w:after="120"/>
        <w:contextualSpacing w:val="0"/>
        <w:outlineLvl w:val="2"/>
        <w:rPr>
          <w:rFonts w:ascii="Times New Roman" w:hAnsi="Times New Roman" w:cs="Times New Roman"/>
          <w:b/>
        </w:rPr>
      </w:pPr>
      <w:r w:rsidRPr="00DC34AD">
        <w:rPr>
          <w:rFonts w:ascii="Times New Roman" w:hAnsi="Times New Roman" w:cs="Times New Roman"/>
        </w:rPr>
        <w:lastRenderedPageBreak/>
        <w:t>Grades shall not exceed 8% on public or private roads.  Five percent grades are recommended.  Lemhi County terrain may require grades to be greater than 8%.  In such case the LCRB is authorized to make such determination.  Exceeding 8% grades will require an application of variance.</w:t>
      </w:r>
      <w:bookmarkStart w:id="410" w:name="_Toc336957211"/>
      <w:bookmarkEnd w:id="409"/>
    </w:p>
    <w:p w14:paraId="16FDA35F" w14:textId="3A6E425D" w:rsidR="00DC34AD" w:rsidRPr="00DC34AD" w:rsidRDefault="00870916" w:rsidP="001B4379">
      <w:pPr>
        <w:pStyle w:val="ListParagraph"/>
        <w:numPr>
          <w:ilvl w:val="3"/>
          <w:numId w:val="48"/>
        </w:numPr>
        <w:autoSpaceDE w:val="0"/>
        <w:autoSpaceDN w:val="0"/>
        <w:adjustRightInd w:val="0"/>
        <w:spacing w:after="120"/>
        <w:contextualSpacing w:val="0"/>
        <w:outlineLvl w:val="2"/>
        <w:rPr>
          <w:rFonts w:ascii="Times New Roman" w:hAnsi="Times New Roman" w:cs="Times New Roman"/>
          <w:b/>
        </w:rPr>
      </w:pPr>
      <w:r w:rsidRPr="00DC34AD">
        <w:rPr>
          <w:rFonts w:ascii="Times New Roman" w:hAnsi="Times New Roman" w:cs="Times New Roman"/>
        </w:rPr>
        <w:t>Horizontal Alignment:</w:t>
      </w:r>
      <w:r w:rsidR="004817E0">
        <w:rPr>
          <w:rFonts w:ascii="Times New Roman" w:hAnsi="Times New Roman" w:cs="Times New Roman"/>
        </w:rPr>
        <w:t xml:space="preserve"> </w:t>
      </w:r>
      <w:r w:rsidRPr="00DC34AD">
        <w:rPr>
          <w:rFonts w:ascii="Times New Roman" w:hAnsi="Times New Roman" w:cs="Times New Roman"/>
        </w:rPr>
        <w:t>When road lines deflect from each other by more than ten degrees (10°) in alignment, the centerlines shall be connected by a curve having a minimum radius of 500 ft for collectors, and 150 ft for local or private roads. Between reverse curves on local roads, there shall be a minimum tangent distance of 100 ft, and on collectors, 200 ft.</w:t>
      </w:r>
      <w:bookmarkStart w:id="411" w:name="_Toc336957212"/>
      <w:bookmarkEnd w:id="410"/>
    </w:p>
    <w:p w14:paraId="1B712D82" w14:textId="77777777" w:rsidR="00DC34AD" w:rsidRPr="00DC34AD" w:rsidRDefault="00870916" w:rsidP="001B4379">
      <w:pPr>
        <w:pStyle w:val="ListParagraph"/>
        <w:numPr>
          <w:ilvl w:val="3"/>
          <w:numId w:val="48"/>
        </w:numPr>
        <w:autoSpaceDE w:val="0"/>
        <w:autoSpaceDN w:val="0"/>
        <w:adjustRightInd w:val="0"/>
        <w:spacing w:after="120"/>
        <w:contextualSpacing w:val="0"/>
        <w:outlineLvl w:val="2"/>
        <w:rPr>
          <w:rFonts w:ascii="Times New Roman" w:hAnsi="Times New Roman" w:cs="Times New Roman"/>
          <w:b/>
        </w:rPr>
      </w:pPr>
      <w:r w:rsidRPr="00DC34AD">
        <w:rPr>
          <w:rFonts w:ascii="Times New Roman" w:hAnsi="Times New Roman" w:cs="Times New Roman"/>
        </w:rPr>
        <w:t>Vertical Alignment: Minimum sight distance shall be 200 ft for local and private roads and 300 ft for other roads.</w:t>
      </w:r>
      <w:bookmarkStart w:id="412" w:name="_Toc336957213"/>
      <w:bookmarkEnd w:id="411"/>
    </w:p>
    <w:p w14:paraId="5FEB9E54" w14:textId="77777777" w:rsidR="00DC34AD" w:rsidRPr="00DC34AD" w:rsidRDefault="00870916" w:rsidP="001B4379">
      <w:pPr>
        <w:pStyle w:val="ListParagraph"/>
        <w:numPr>
          <w:ilvl w:val="3"/>
          <w:numId w:val="48"/>
        </w:numPr>
        <w:autoSpaceDE w:val="0"/>
        <w:autoSpaceDN w:val="0"/>
        <w:adjustRightInd w:val="0"/>
        <w:spacing w:after="120"/>
        <w:contextualSpacing w:val="0"/>
        <w:outlineLvl w:val="2"/>
        <w:rPr>
          <w:rFonts w:ascii="Times New Roman" w:hAnsi="Times New Roman" w:cs="Times New Roman"/>
          <w:b/>
        </w:rPr>
      </w:pPr>
      <w:r w:rsidRPr="00DC34AD">
        <w:rPr>
          <w:rFonts w:ascii="Times New Roman" w:hAnsi="Times New Roman" w:cs="Times New Roman"/>
        </w:rPr>
        <w:t>Intersections shall conform to the following:</w:t>
      </w:r>
      <w:bookmarkEnd w:id="412"/>
    </w:p>
    <w:p w14:paraId="6D25EF01" w14:textId="77777777" w:rsidR="00DC34AD" w:rsidRPr="00DC34AD" w:rsidRDefault="00870916" w:rsidP="001B4379">
      <w:pPr>
        <w:pStyle w:val="ListParagraph"/>
        <w:numPr>
          <w:ilvl w:val="4"/>
          <w:numId w:val="48"/>
        </w:numPr>
        <w:autoSpaceDE w:val="0"/>
        <w:autoSpaceDN w:val="0"/>
        <w:adjustRightInd w:val="0"/>
        <w:spacing w:after="120"/>
        <w:contextualSpacing w:val="0"/>
        <w:outlineLvl w:val="2"/>
        <w:rPr>
          <w:rFonts w:ascii="Times New Roman" w:hAnsi="Times New Roman" w:cs="Times New Roman"/>
          <w:b/>
        </w:rPr>
      </w:pPr>
      <w:r w:rsidRPr="00DC34AD">
        <w:rPr>
          <w:rFonts w:ascii="Times New Roman" w:hAnsi="Times New Roman" w:cs="Times New Roman"/>
        </w:rPr>
        <w:t>Angle of Intersection: Roads shall intersect at ninety degrees (90°) or as closely thereto as possible, and in no case shall roads intersect at less than eighty degrees (80°).</w:t>
      </w:r>
    </w:p>
    <w:p w14:paraId="634EE82E" w14:textId="77777777" w:rsidR="00DC34AD" w:rsidRPr="00DC34AD" w:rsidRDefault="00870916" w:rsidP="001B4379">
      <w:pPr>
        <w:pStyle w:val="ListParagraph"/>
        <w:numPr>
          <w:ilvl w:val="4"/>
          <w:numId w:val="48"/>
        </w:numPr>
        <w:autoSpaceDE w:val="0"/>
        <w:autoSpaceDN w:val="0"/>
        <w:adjustRightInd w:val="0"/>
        <w:spacing w:after="120"/>
        <w:contextualSpacing w:val="0"/>
        <w:outlineLvl w:val="2"/>
        <w:rPr>
          <w:rFonts w:ascii="Times New Roman" w:hAnsi="Times New Roman" w:cs="Times New Roman"/>
          <w:b/>
        </w:rPr>
      </w:pPr>
      <w:r w:rsidRPr="00DC34AD">
        <w:rPr>
          <w:rFonts w:ascii="Times New Roman" w:hAnsi="Times New Roman" w:cs="Times New Roman"/>
        </w:rPr>
        <w:t>Sight Triangles: Minimum clear sight distance at all minor road intersections shall permit vehicles to be visible to the driver of another vehicle in accordance with Standard Drawing 8 and 9.</w:t>
      </w:r>
      <w:bookmarkStart w:id="413" w:name="_Toc336957216"/>
    </w:p>
    <w:p w14:paraId="652E1F6D" w14:textId="77777777" w:rsidR="00DC34AD" w:rsidRPr="00DC34AD" w:rsidRDefault="00870916" w:rsidP="001B4379">
      <w:pPr>
        <w:pStyle w:val="ListParagraph"/>
        <w:numPr>
          <w:ilvl w:val="4"/>
          <w:numId w:val="48"/>
        </w:numPr>
        <w:autoSpaceDE w:val="0"/>
        <w:autoSpaceDN w:val="0"/>
        <w:adjustRightInd w:val="0"/>
        <w:spacing w:after="120"/>
        <w:contextualSpacing w:val="0"/>
        <w:outlineLvl w:val="2"/>
        <w:rPr>
          <w:rFonts w:ascii="Times New Roman" w:hAnsi="Times New Roman" w:cs="Times New Roman"/>
          <w:b/>
        </w:rPr>
      </w:pPr>
      <w:r w:rsidRPr="00DC34AD">
        <w:rPr>
          <w:rFonts w:ascii="Times New Roman" w:hAnsi="Times New Roman" w:cs="Times New Roman"/>
        </w:rPr>
        <w:t>Number of Roads: No more than two roads shall cross at any one intersection.</w:t>
      </w:r>
      <w:bookmarkStart w:id="414" w:name="_Toc336957217"/>
      <w:bookmarkEnd w:id="413"/>
    </w:p>
    <w:p w14:paraId="357875F6" w14:textId="77777777" w:rsidR="00DC34AD" w:rsidRPr="00DC34AD" w:rsidRDefault="00870916" w:rsidP="001B4379">
      <w:pPr>
        <w:pStyle w:val="ListParagraph"/>
        <w:numPr>
          <w:ilvl w:val="4"/>
          <w:numId w:val="48"/>
        </w:numPr>
        <w:autoSpaceDE w:val="0"/>
        <w:autoSpaceDN w:val="0"/>
        <w:adjustRightInd w:val="0"/>
        <w:spacing w:after="120"/>
        <w:contextualSpacing w:val="0"/>
        <w:outlineLvl w:val="2"/>
        <w:rPr>
          <w:rFonts w:ascii="Times New Roman" w:hAnsi="Times New Roman" w:cs="Times New Roman"/>
          <w:b/>
        </w:rPr>
      </w:pPr>
      <w:r w:rsidRPr="00DC34AD">
        <w:rPr>
          <w:rFonts w:ascii="Times New Roman" w:hAnsi="Times New Roman" w:cs="Times New Roman"/>
        </w:rPr>
        <w:t>Centerline Offsets: Slight jogs at intersections shall be prohibited.  Where jogs are unavoidable, road center lines shall be offset by a distance of at least 125 ft.</w:t>
      </w:r>
      <w:bookmarkStart w:id="415" w:name="_Toc336957218"/>
      <w:bookmarkEnd w:id="414"/>
    </w:p>
    <w:p w14:paraId="69521E47" w14:textId="77777777" w:rsidR="00870916" w:rsidRPr="00DC34AD" w:rsidRDefault="00870916" w:rsidP="001B4379">
      <w:pPr>
        <w:pStyle w:val="ListParagraph"/>
        <w:numPr>
          <w:ilvl w:val="4"/>
          <w:numId w:val="48"/>
        </w:numPr>
        <w:autoSpaceDE w:val="0"/>
        <w:autoSpaceDN w:val="0"/>
        <w:adjustRightInd w:val="0"/>
        <w:spacing w:after="120"/>
        <w:contextualSpacing w:val="0"/>
        <w:outlineLvl w:val="2"/>
        <w:rPr>
          <w:rFonts w:ascii="Times New Roman" w:hAnsi="Times New Roman" w:cs="Times New Roman"/>
          <w:b/>
        </w:rPr>
      </w:pPr>
      <w:r w:rsidRPr="00DC34AD">
        <w:rPr>
          <w:rFonts w:ascii="Times New Roman" w:hAnsi="Times New Roman" w:cs="Times New Roman"/>
        </w:rPr>
        <w:t>Vertical Alignment of Intersections or junctions shall be no steeper than 3 percent for a minimum of 50 ft every direction from the centerline intersection point.</w:t>
      </w:r>
      <w:bookmarkEnd w:id="415"/>
    </w:p>
    <w:p w14:paraId="0E6087AD" w14:textId="77777777" w:rsidR="00DC34AD" w:rsidRDefault="00870916" w:rsidP="001B4379">
      <w:pPr>
        <w:pStyle w:val="ListParagraph"/>
        <w:numPr>
          <w:ilvl w:val="2"/>
          <w:numId w:val="42"/>
        </w:numPr>
        <w:autoSpaceDE w:val="0"/>
        <w:autoSpaceDN w:val="0"/>
        <w:adjustRightInd w:val="0"/>
        <w:spacing w:after="120"/>
        <w:contextualSpacing w:val="0"/>
        <w:outlineLvl w:val="2"/>
        <w:rPr>
          <w:rFonts w:ascii="Times New Roman" w:hAnsi="Times New Roman" w:cs="Times New Roman"/>
          <w:b/>
        </w:rPr>
      </w:pPr>
      <w:r w:rsidRPr="008B52CD">
        <w:rPr>
          <w:rFonts w:ascii="Times New Roman" w:hAnsi="Times New Roman" w:cs="Times New Roman"/>
          <w:b/>
        </w:rPr>
        <w:t>Additional Width</w:t>
      </w:r>
    </w:p>
    <w:p w14:paraId="2841B152" w14:textId="77777777" w:rsidR="00870916" w:rsidRPr="00DC34AD" w:rsidRDefault="008B52CD" w:rsidP="001B4379">
      <w:pPr>
        <w:pStyle w:val="ListParagraph"/>
        <w:numPr>
          <w:ilvl w:val="3"/>
          <w:numId w:val="49"/>
        </w:numPr>
        <w:autoSpaceDE w:val="0"/>
        <w:autoSpaceDN w:val="0"/>
        <w:adjustRightInd w:val="0"/>
        <w:spacing w:after="120"/>
        <w:contextualSpacing w:val="0"/>
        <w:outlineLvl w:val="2"/>
        <w:rPr>
          <w:rFonts w:ascii="Times New Roman" w:hAnsi="Times New Roman" w:cs="Times New Roman"/>
          <w:b/>
        </w:rPr>
      </w:pPr>
      <w:r w:rsidRPr="00DC34AD">
        <w:rPr>
          <w:rFonts w:ascii="Times New Roman" w:hAnsi="Times New Roman" w:cs="Times New Roman"/>
        </w:rPr>
        <w:t>Horizontal curves shall be widened to allow for off tracking. Table No. 3 provides minimum lane-widening dimensions.  Transition sections shall be in accordance with AASHTO but not greater than 1 ft of width change per 10 ft of longitudinal travel.</w:t>
      </w:r>
    </w:p>
    <w:tbl>
      <w:tblPr>
        <w:tblW w:w="603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273"/>
        <w:gridCol w:w="1999"/>
        <w:gridCol w:w="1758"/>
      </w:tblGrid>
      <w:tr w:rsidR="008B52CD" w:rsidRPr="00791E95" w14:paraId="54CE6F4B" w14:textId="77777777" w:rsidTr="00DC34AD">
        <w:trPr>
          <w:trHeight w:val="288"/>
          <w:jc w:val="center"/>
        </w:trPr>
        <w:tc>
          <w:tcPr>
            <w:tcW w:w="6030" w:type="dxa"/>
            <w:gridSpan w:val="3"/>
            <w:shd w:val="clear" w:color="auto" w:fill="auto"/>
            <w:noWrap/>
            <w:vAlign w:val="center"/>
          </w:tcPr>
          <w:p w14:paraId="7B3C567A" w14:textId="77777777" w:rsidR="008B52CD" w:rsidRPr="00791E95" w:rsidRDefault="008B52CD" w:rsidP="00DC34AD">
            <w:pPr>
              <w:contextualSpacing/>
              <w:jc w:val="center"/>
              <w:rPr>
                <w:rFonts w:cs="Arial"/>
                <w:sz w:val="20"/>
              </w:rPr>
            </w:pPr>
            <w:r w:rsidRPr="00791E95">
              <w:rPr>
                <w:rFonts w:cs="Arial"/>
                <w:sz w:val="20"/>
              </w:rPr>
              <w:t>Table No. 3</w:t>
            </w:r>
          </w:p>
        </w:tc>
      </w:tr>
      <w:tr w:rsidR="008B52CD" w:rsidRPr="00791E95" w14:paraId="5805BFD9" w14:textId="77777777" w:rsidTr="00DC34AD">
        <w:trPr>
          <w:trHeight w:val="288"/>
          <w:jc w:val="center"/>
        </w:trPr>
        <w:tc>
          <w:tcPr>
            <w:tcW w:w="6030" w:type="dxa"/>
            <w:gridSpan w:val="3"/>
            <w:tcBorders>
              <w:bottom w:val="single" w:sz="6" w:space="0" w:color="auto"/>
            </w:tcBorders>
            <w:shd w:val="clear" w:color="auto" w:fill="auto"/>
            <w:noWrap/>
            <w:vAlign w:val="center"/>
          </w:tcPr>
          <w:p w14:paraId="0E907C85" w14:textId="77777777" w:rsidR="008B52CD" w:rsidRPr="00791E95" w:rsidRDefault="008B52CD" w:rsidP="00DC34AD">
            <w:pPr>
              <w:contextualSpacing/>
              <w:jc w:val="center"/>
              <w:rPr>
                <w:rFonts w:cs="Arial"/>
                <w:sz w:val="20"/>
              </w:rPr>
            </w:pPr>
            <w:r w:rsidRPr="00791E95">
              <w:rPr>
                <w:rFonts w:cs="Arial"/>
                <w:sz w:val="20"/>
              </w:rPr>
              <w:t>Additional Width of Horizontal Curves</w:t>
            </w:r>
          </w:p>
        </w:tc>
      </w:tr>
      <w:tr w:rsidR="008B52CD" w:rsidRPr="00791E95" w14:paraId="2A345E19" w14:textId="77777777" w:rsidTr="00DC34AD">
        <w:trPr>
          <w:trHeight w:val="288"/>
          <w:jc w:val="center"/>
        </w:trPr>
        <w:tc>
          <w:tcPr>
            <w:tcW w:w="2273" w:type="dxa"/>
            <w:tcBorders>
              <w:top w:val="single" w:sz="6" w:space="0" w:color="auto"/>
              <w:bottom w:val="single" w:sz="6" w:space="0" w:color="auto"/>
            </w:tcBorders>
            <w:shd w:val="clear" w:color="auto" w:fill="CCFFFF"/>
            <w:noWrap/>
            <w:vAlign w:val="bottom"/>
          </w:tcPr>
          <w:p w14:paraId="6F9DD73F" w14:textId="77777777" w:rsidR="008B52CD" w:rsidRPr="00791E95" w:rsidRDefault="008B52CD" w:rsidP="00DC34AD">
            <w:pPr>
              <w:contextualSpacing/>
              <w:jc w:val="center"/>
              <w:rPr>
                <w:rFonts w:cs="Arial"/>
                <w:sz w:val="20"/>
              </w:rPr>
            </w:pPr>
            <w:r w:rsidRPr="00791E95">
              <w:rPr>
                <w:rFonts w:cs="Arial"/>
                <w:sz w:val="20"/>
              </w:rPr>
              <w:t>Radius</w:t>
            </w:r>
          </w:p>
        </w:tc>
        <w:tc>
          <w:tcPr>
            <w:tcW w:w="1999" w:type="dxa"/>
            <w:tcBorders>
              <w:top w:val="single" w:sz="6" w:space="0" w:color="auto"/>
              <w:bottom w:val="single" w:sz="6" w:space="0" w:color="auto"/>
            </w:tcBorders>
            <w:shd w:val="clear" w:color="auto" w:fill="CCFFFF"/>
            <w:noWrap/>
            <w:vAlign w:val="bottom"/>
          </w:tcPr>
          <w:p w14:paraId="15578FEA" w14:textId="77777777" w:rsidR="008B52CD" w:rsidRPr="00791E95" w:rsidRDefault="008B52CD" w:rsidP="00DC34AD">
            <w:pPr>
              <w:contextualSpacing/>
              <w:jc w:val="center"/>
              <w:rPr>
                <w:rFonts w:cs="Arial"/>
                <w:sz w:val="20"/>
              </w:rPr>
            </w:pPr>
            <w:r w:rsidRPr="00791E95">
              <w:rPr>
                <w:rFonts w:cs="Arial"/>
                <w:sz w:val="20"/>
              </w:rPr>
              <w:t>1-lane widening</w:t>
            </w:r>
          </w:p>
        </w:tc>
        <w:tc>
          <w:tcPr>
            <w:tcW w:w="1758" w:type="dxa"/>
            <w:tcBorders>
              <w:top w:val="single" w:sz="6" w:space="0" w:color="auto"/>
              <w:bottom w:val="single" w:sz="6" w:space="0" w:color="auto"/>
            </w:tcBorders>
            <w:shd w:val="clear" w:color="auto" w:fill="CCFFFF"/>
            <w:noWrap/>
            <w:vAlign w:val="bottom"/>
          </w:tcPr>
          <w:p w14:paraId="5B38B995" w14:textId="77777777" w:rsidR="008B52CD" w:rsidRPr="00791E95" w:rsidRDefault="008B52CD" w:rsidP="00DC34AD">
            <w:pPr>
              <w:contextualSpacing/>
              <w:jc w:val="center"/>
              <w:rPr>
                <w:rFonts w:cs="Arial"/>
                <w:sz w:val="20"/>
              </w:rPr>
            </w:pPr>
            <w:r w:rsidRPr="00791E95">
              <w:rPr>
                <w:rFonts w:cs="Arial"/>
                <w:sz w:val="20"/>
              </w:rPr>
              <w:t>2-lane widening</w:t>
            </w:r>
          </w:p>
        </w:tc>
      </w:tr>
      <w:tr w:rsidR="008B52CD" w:rsidRPr="00791E95" w14:paraId="1514342F" w14:textId="77777777" w:rsidTr="00DC34AD">
        <w:trPr>
          <w:trHeight w:val="288"/>
          <w:jc w:val="center"/>
        </w:trPr>
        <w:tc>
          <w:tcPr>
            <w:tcW w:w="2273" w:type="dxa"/>
            <w:tcBorders>
              <w:top w:val="single" w:sz="6" w:space="0" w:color="auto"/>
            </w:tcBorders>
            <w:shd w:val="clear" w:color="auto" w:fill="auto"/>
            <w:noWrap/>
            <w:vAlign w:val="bottom"/>
          </w:tcPr>
          <w:p w14:paraId="360ABE2C" w14:textId="77777777" w:rsidR="008B52CD" w:rsidRPr="00791E95" w:rsidRDefault="008B52CD" w:rsidP="00DC34AD">
            <w:pPr>
              <w:contextualSpacing/>
              <w:jc w:val="center"/>
              <w:rPr>
                <w:rFonts w:cs="Arial"/>
                <w:sz w:val="20"/>
              </w:rPr>
            </w:pPr>
            <w:r w:rsidRPr="00791E95">
              <w:rPr>
                <w:rFonts w:cs="Arial"/>
                <w:sz w:val="20"/>
              </w:rPr>
              <w:t>40 ft to 79 ft</w:t>
            </w:r>
          </w:p>
        </w:tc>
        <w:tc>
          <w:tcPr>
            <w:tcW w:w="1999" w:type="dxa"/>
            <w:tcBorders>
              <w:top w:val="single" w:sz="6" w:space="0" w:color="auto"/>
            </w:tcBorders>
            <w:shd w:val="clear" w:color="auto" w:fill="auto"/>
            <w:noWrap/>
            <w:vAlign w:val="bottom"/>
          </w:tcPr>
          <w:p w14:paraId="552E76B3" w14:textId="77777777" w:rsidR="008B52CD" w:rsidRPr="00791E95" w:rsidRDefault="008B52CD" w:rsidP="00DC34AD">
            <w:pPr>
              <w:contextualSpacing/>
              <w:jc w:val="center"/>
              <w:rPr>
                <w:rFonts w:cs="Arial"/>
                <w:sz w:val="20"/>
              </w:rPr>
            </w:pPr>
            <w:r w:rsidRPr="00791E95">
              <w:rPr>
                <w:rFonts w:cs="Arial"/>
                <w:sz w:val="20"/>
              </w:rPr>
              <w:t>5 ft</w:t>
            </w:r>
          </w:p>
        </w:tc>
        <w:tc>
          <w:tcPr>
            <w:tcW w:w="1758" w:type="dxa"/>
            <w:tcBorders>
              <w:top w:val="single" w:sz="6" w:space="0" w:color="auto"/>
            </w:tcBorders>
            <w:shd w:val="clear" w:color="auto" w:fill="auto"/>
            <w:noWrap/>
            <w:vAlign w:val="bottom"/>
          </w:tcPr>
          <w:p w14:paraId="728C8D43" w14:textId="77777777" w:rsidR="008B52CD" w:rsidRPr="00791E95" w:rsidRDefault="008B52CD" w:rsidP="00DC34AD">
            <w:pPr>
              <w:contextualSpacing/>
              <w:jc w:val="center"/>
              <w:rPr>
                <w:rFonts w:cs="Arial"/>
                <w:sz w:val="20"/>
              </w:rPr>
            </w:pPr>
            <w:r w:rsidRPr="00791E95">
              <w:rPr>
                <w:rFonts w:cs="Arial"/>
                <w:sz w:val="20"/>
              </w:rPr>
              <w:t>10 ft</w:t>
            </w:r>
          </w:p>
        </w:tc>
      </w:tr>
      <w:tr w:rsidR="008B52CD" w:rsidRPr="00791E95" w14:paraId="73B889F0" w14:textId="77777777" w:rsidTr="00DC34AD">
        <w:trPr>
          <w:trHeight w:val="288"/>
          <w:jc w:val="center"/>
        </w:trPr>
        <w:tc>
          <w:tcPr>
            <w:tcW w:w="2273" w:type="dxa"/>
            <w:shd w:val="clear" w:color="auto" w:fill="auto"/>
            <w:noWrap/>
            <w:vAlign w:val="bottom"/>
          </w:tcPr>
          <w:p w14:paraId="4322B7D4" w14:textId="77777777" w:rsidR="008B52CD" w:rsidRPr="00791E95" w:rsidRDefault="008B52CD" w:rsidP="00DC34AD">
            <w:pPr>
              <w:contextualSpacing/>
              <w:jc w:val="center"/>
              <w:rPr>
                <w:rFonts w:cs="Arial"/>
                <w:sz w:val="20"/>
              </w:rPr>
            </w:pPr>
            <w:r w:rsidRPr="00791E95">
              <w:rPr>
                <w:rFonts w:cs="Arial"/>
                <w:sz w:val="20"/>
              </w:rPr>
              <w:t>80 ft to 99 ft</w:t>
            </w:r>
          </w:p>
        </w:tc>
        <w:tc>
          <w:tcPr>
            <w:tcW w:w="1999" w:type="dxa"/>
            <w:shd w:val="clear" w:color="auto" w:fill="auto"/>
            <w:noWrap/>
            <w:vAlign w:val="bottom"/>
          </w:tcPr>
          <w:p w14:paraId="25F3282B" w14:textId="77777777" w:rsidR="008B52CD" w:rsidRPr="00791E95" w:rsidRDefault="008B52CD" w:rsidP="00DC34AD">
            <w:pPr>
              <w:contextualSpacing/>
              <w:jc w:val="center"/>
              <w:rPr>
                <w:rFonts w:cs="Arial"/>
                <w:sz w:val="20"/>
              </w:rPr>
            </w:pPr>
            <w:r w:rsidRPr="00791E95">
              <w:rPr>
                <w:rFonts w:cs="Arial"/>
                <w:sz w:val="20"/>
              </w:rPr>
              <w:t>3 ft</w:t>
            </w:r>
          </w:p>
        </w:tc>
        <w:tc>
          <w:tcPr>
            <w:tcW w:w="1758" w:type="dxa"/>
            <w:shd w:val="clear" w:color="auto" w:fill="auto"/>
            <w:noWrap/>
            <w:vAlign w:val="bottom"/>
          </w:tcPr>
          <w:p w14:paraId="7C58BF87" w14:textId="77777777" w:rsidR="008B52CD" w:rsidRPr="00791E95" w:rsidRDefault="008B52CD" w:rsidP="00DC34AD">
            <w:pPr>
              <w:contextualSpacing/>
              <w:jc w:val="center"/>
              <w:rPr>
                <w:rFonts w:cs="Arial"/>
                <w:sz w:val="20"/>
              </w:rPr>
            </w:pPr>
            <w:r w:rsidRPr="00791E95">
              <w:rPr>
                <w:rFonts w:cs="Arial"/>
                <w:sz w:val="20"/>
              </w:rPr>
              <w:t>6 ft</w:t>
            </w:r>
          </w:p>
        </w:tc>
      </w:tr>
      <w:tr w:rsidR="008B52CD" w:rsidRPr="00791E95" w14:paraId="1B1B4607" w14:textId="77777777" w:rsidTr="00DC34AD">
        <w:trPr>
          <w:trHeight w:val="288"/>
          <w:jc w:val="center"/>
        </w:trPr>
        <w:tc>
          <w:tcPr>
            <w:tcW w:w="2273" w:type="dxa"/>
            <w:shd w:val="clear" w:color="auto" w:fill="auto"/>
            <w:noWrap/>
            <w:vAlign w:val="bottom"/>
          </w:tcPr>
          <w:p w14:paraId="0990AB9C" w14:textId="77777777" w:rsidR="008B52CD" w:rsidRPr="00791E95" w:rsidRDefault="008B52CD" w:rsidP="00DC34AD">
            <w:pPr>
              <w:contextualSpacing/>
              <w:jc w:val="center"/>
              <w:rPr>
                <w:rFonts w:cs="Arial"/>
                <w:sz w:val="20"/>
              </w:rPr>
            </w:pPr>
            <w:r w:rsidRPr="00791E95">
              <w:rPr>
                <w:rFonts w:cs="Arial"/>
                <w:sz w:val="20"/>
              </w:rPr>
              <w:t>100 ft to 149 ft</w:t>
            </w:r>
          </w:p>
        </w:tc>
        <w:tc>
          <w:tcPr>
            <w:tcW w:w="1999" w:type="dxa"/>
            <w:shd w:val="clear" w:color="auto" w:fill="auto"/>
            <w:noWrap/>
            <w:vAlign w:val="bottom"/>
          </w:tcPr>
          <w:p w14:paraId="0E14370C" w14:textId="77777777" w:rsidR="008B52CD" w:rsidRPr="00791E95" w:rsidRDefault="008B52CD" w:rsidP="00DC34AD">
            <w:pPr>
              <w:contextualSpacing/>
              <w:jc w:val="center"/>
              <w:rPr>
                <w:rFonts w:cs="Arial"/>
                <w:sz w:val="20"/>
              </w:rPr>
            </w:pPr>
            <w:r w:rsidRPr="00791E95">
              <w:rPr>
                <w:rFonts w:cs="Arial"/>
                <w:sz w:val="20"/>
              </w:rPr>
              <w:t>2.5 ft</w:t>
            </w:r>
          </w:p>
        </w:tc>
        <w:tc>
          <w:tcPr>
            <w:tcW w:w="1758" w:type="dxa"/>
            <w:shd w:val="clear" w:color="auto" w:fill="auto"/>
            <w:noWrap/>
            <w:vAlign w:val="bottom"/>
          </w:tcPr>
          <w:p w14:paraId="389083C1" w14:textId="77777777" w:rsidR="008B52CD" w:rsidRPr="00791E95" w:rsidRDefault="008B52CD" w:rsidP="00DC34AD">
            <w:pPr>
              <w:contextualSpacing/>
              <w:jc w:val="center"/>
              <w:rPr>
                <w:rFonts w:cs="Arial"/>
                <w:sz w:val="20"/>
              </w:rPr>
            </w:pPr>
            <w:r w:rsidRPr="00791E95">
              <w:rPr>
                <w:rFonts w:cs="Arial"/>
                <w:sz w:val="20"/>
              </w:rPr>
              <w:t>5 ft</w:t>
            </w:r>
          </w:p>
        </w:tc>
      </w:tr>
      <w:tr w:rsidR="008B52CD" w:rsidRPr="00791E95" w14:paraId="504FFD60" w14:textId="77777777" w:rsidTr="00DC34AD">
        <w:trPr>
          <w:trHeight w:val="288"/>
          <w:jc w:val="center"/>
        </w:trPr>
        <w:tc>
          <w:tcPr>
            <w:tcW w:w="2273" w:type="dxa"/>
            <w:shd w:val="clear" w:color="auto" w:fill="auto"/>
            <w:noWrap/>
            <w:vAlign w:val="bottom"/>
          </w:tcPr>
          <w:p w14:paraId="005A35E4" w14:textId="77777777" w:rsidR="008B52CD" w:rsidRPr="00791E95" w:rsidRDefault="008B52CD" w:rsidP="00DC34AD">
            <w:pPr>
              <w:contextualSpacing/>
              <w:jc w:val="center"/>
              <w:rPr>
                <w:rFonts w:cs="Arial"/>
                <w:sz w:val="20"/>
              </w:rPr>
            </w:pPr>
            <w:r w:rsidRPr="00791E95">
              <w:rPr>
                <w:rFonts w:cs="Arial"/>
                <w:sz w:val="20"/>
              </w:rPr>
              <w:t>150 ft to 249 ft</w:t>
            </w:r>
          </w:p>
        </w:tc>
        <w:tc>
          <w:tcPr>
            <w:tcW w:w="1999" w:type="dxa"/>
            <w:shd w:val="clear" w:color="auto" w:fill="auto"/>
            <w:noWrap/>
            <w:vAlign w:val="bottom"/>
          </w:tcPr>
          <w:p w14:paraId="1FD219E9" w14:textId="77777777" w:rsidR="008B52CD" w:rsidRPr="00791E95" w:rsidRDefault="008B52CD" w:rsidP="00DC34AD">
            <w:pPr>
              <w:contextualSpacing/>
              <w:jc w:val="center"/>
              <w:rPr>
                <w:rFonts w:cs="Arial"/>
                <w:sz w:val="20"/>
              </w:rPr>
            </w:pPr>
            <w:r w:rsidRPr="00791E95">
              <w:rPr>
                <w:rFonts w:cs="Arial"/>
                <w:sz w:val="20"/>
              </w:rPr>
              <w:t>1.5 ft</w:t>
            </w:r>
          </w:p>
        </w:tc>
        <w:tc>
          <w:tcPr>
            <w:tcW w:w="1758" w:type="dxa"/>
            <w:shd w:val="clear" w:color="auto" w:fill="auto"/>
            <w:noWrap/>
            <w:vAlign w:val="bottom"/>
          </w:tcPr>
          <w:p w14:paraId="5A38CE52" w14:textId="77777777" w:rsidR="008B52CD" w:rsidRPr="00791E95" w:rsidRDefault="008B52CD" w:rsidP="00DC34AD">
            <w:pPr>
              <w:contextualSpacing/>
              <w:jc w:val="center"/>
              <w:rPr>
                <w:rFonts w:cs="Arial"/>
                <w:sz w:val="20"/>
              </w:rPr>
            </w:pPr>
            <w:r w:rsidRPr="00791E95">
              <w:rPr>
                <w:rFonts w:cs="Arial"/>
                <w:sz w:val="20"/>
              </w:rPr>
              <w:t>3 ft</w:t>
            </w:r>
          </w:p>
        </w:tc>
      </w:tr>
      <w:tr w:rsidR="008B52CD" w:rsidRPr="00791E95" w14:paraId="4718F297" w14:textId="77777777" w:rsidTr="00DC34AD">
        <w:trPr>
          <w:trHeight w:val="288"/>
          <w:jc w:val="center"/>
        </w:trPr>
        <w:tc>
          <w:tcPr>
            <w:tcW w:w="2273" w:type="dxa"/>
            <w:shd w:val="clear" w:color="auto" w:fill="auto"/>
            <w:noWrap/>
            <w:vAlign w:val="bottom"/>
          </w:tcPr>
          <w:p w14:paraId="27B820B2" w14:textId="77777777" w:rsidR="008B52CD" w:rsidRPr="00791E95" w:rsidRDefault="008B52CD" w:rsidP="00DC34AD">
            <w:pPr>
              <w:contextualSpacing/>
              <w:jc w:val="center"/>
              <w:rPr>
                <w:rFonts w:cs="Arial"/>
                <w:sz w:val="20"/>
              </w:rPr>
            </w:pPr>
            <w:r w:rsidRPr="00791E95">
              <w:rPr>
                <w:rFonts w:cs="Arial"/>
                <w:sz w:val="20"/>
              </w:rPr>
              <w:t>250 ft to 400 ft</w:t>
            </w:r>
          </w:p>
        </w:tc>
        <w:tc>
          <w:tcPr>
            <w:tcW w:w="1999" w:type="dxa"/>
            <w:shd w:val="clear" w:color="auto" w:fill="auto"/>
            <w:noWrap/>
            <w:vAlign w:val="bottom"/>
          </w:tcPr>
          <w:p w14:paraId="5DCB17D1" w14:textId="77777777" w:rsidR="008B52CD" w:rsidRPr="00791E95" w:rsidRDefault="008B52CD" w:rsidP="00DC34AD">
            <w:pPr>
              <w:contextualSpacing/>
              <w:jc w:val="center"/>
              <w:rPr>
                <w:rFonts w:cs="Arial"/>
                <w:sz w:val="20"/>
              </w:rPr>
            </w:pPr>
            <w:r w:rsidRPr="00791E95">
              <w:rPr>
                <w:rFonts w:cs="Arial"/>
                <w:sz w:val="20"/>
              </w:rPr>
              <w:t>1 ft</w:t>
            </w:r>
          </w:p>
        </w:tc>
        <w:tc>
          <w:tcPr>
            <w:tcW w:w="1758" w:type="dxa"/>
            <w:shd w:val="clear" w:color="auto" w:fill="auto"/>
            <w:noWrap/>
            <w:vAlign w:val="bottom"/>
          </w:tcPr>
          <w:p w14:paraId="535D8DE2" w14:textId="77777777" w:rsidR="008B52CD" w:rsidRPr="00791E95" w:rsidRDefault="008B52CD" w:rsidP="00DC34AD">
            <w:pPr>
              <w:contextualSpacing/>
              <w:jc w:val="center"/>
              <w:rPr>
                <w:rFonts w:cs="Arial"/>
                <w:sz w:val="20"/>
              </w:rPr>
            </w:pPr>
            <w:r w:rsidRPr="00791E95">
              <w:rPr>
                <w:rFonts w:cs="Arial"/>
                <w:sz w:val="20"/>
              </w:rPr>
              <w:t>2 ft</w:t>
            </w:r>
          </w:p>
        </w:tc>
      </w:tr>
      <w:tr w:rsidR="008B52CD" w:rsidRPr="00791E95" w14:paraId="75147C91" w14:textId="77777777" w:rsidTr="00DC34AD">
        <w:trPr>
          <w:trHeight w:val="288"/>
          <w:jc w:val="center"/>
        </w:trPr>
        <w:tc>
          <w:tcPr>
            <w:tcW w:w="2273" w:type="dxa"/>
            <w:shd w:val="clear" w:color="auto" w:fill="auto"/>
            <w:noWrap/>
            <w:vAlign w:val="bottom"/>
          </w:tcPr>
          <w:p w14:paraId="231F5C61" w14:textId="77777777" w:rsidR="008B52CD" w:rsidRPr="00791E95" w:rsidRDefault="008B52CD" w:rsidP="00DC34AD">
            <w:pPr>
              <w:contextualSpacing/>
              <w:jc w:val="center"/>
              <w:rPr>
                <w:rFonts w:cs="Arial"/>
                <w:sz w:val="20"/>
              </w:rPr>
            </w:pPr>
            <w:r w:rsidRPr="00791E95">
              <w:rPr>
                <w:rFonts w:cs="Arial"/>
                <w:sz w:val="20"/>
              </w:rPr>
              <w:t>More than 400 ft</w:t>
            </w:r>
          </w:p>
        </w:tc>
        <w:tc>
          <w:tcPr>
            <w:tcW w:w="1999" w:type="dxa"/>
            <w:shd w:val="clear" w:color="auto" w:fill="auto"/>
            <w:noWrap/>
            <w:vAlign w:val="bottom"/>
          </w:tcPr>
          <w:p w14:paraId="0527C0B2" w14:textId="77777777" w:rsidR="008B52CD" w:rsidRPr="00791E95" w:rsidRDefault="008B52CD" w:rsidP="00DC34AD">
            <w:pPr>
              <w:contextualSpacing/>
              <w:jc w:val="center"/>
              <w:rPr>
                <w:rFonts w:cs="Arial"/>
                <w:sz w:val="20"/>
              </w:rPr>
            </w:pPr>
            <w:r w:rsidRPr="00791E95">
              <w:rPr>
                <w:rFonts w:cs="Arial"/>
                <w:sz w:val="20"/>
              </w:rPr>
              <w:t>Not Required</w:t>
            </w:r>
          </w:p>
        </w:tc>
        <w:tc>
          <w:tcPr>
            <w:tcW w:w="1758" w:type="dxa"/>
            <w:shd w:val="clear" w:color="auto" w:fill="auto"/>
            <w:noWrap/>
            <w:vAlign w:val="bottom"/>
          </w:tcPr>
          <w:p w14:paraId="61181CC4" w14:textId="77777777" w:rsidR="008B52CD" w:rsidRPr="00791E95" w:rsidRDefault="008B52CD" w:rsidP="00DC34AD">
            <w:pPr>
              <w:contextualSpacing/>
              <w:jc w:val="center"/>
              <w:rPr>
                <w:rFonts w:cs="Arial"/>
                <w:sz w:val="20"/>
              </w:rPr>
            </w:pPr>
            <w:r w:rsidRPr="00791E95">
              <w:rPr>
                <w:rFonts w:cs="Arial"/>
                <w:sz w:val="20"/>
              </w:rPr>
              <w:t>Not Required</w:t>
            </w:r>
          </w:p>
        </w:tc>
      </w:tr>
    </w:tbl>
    <w:p w14:paraId="2DFBC010" w14:textId="77777777" w:rsidR="008B52CD" w:rsidRPr="008B52CD" w:rsidRDefault="008B52CD" w:rsidP="008B52CD">
      <w:pPr>
        <w:pStyle w:val="ListParagraph"/>
        <w:autoSpaceDE w:val="0"/>
        <w:autoSpaceDN w:val="0"/>
        <w:adjustRightInd w:val="0"/>
        <w:spacing w:before="240" w:after="120"/>
        <w:contextualSpacing w:val="0"/>
        <w:jc w:val="both"/>
        <w:outlineLvl w:val="2"/>
        <w:rPr>
          <w:b/>
        </w:rPr>
      </w:pPr>
    </w:p>
    <w:p w14:paraId="2E03E32E" w14:textId="77777777" w:rsidR="00DC34AD" w:rsidRDefault="008B52CD" w:rsidP="001B4379">
      <w:pPr>
        <w:pStyle w:val="ListParagraph"/>
        <w:numPr>
          <w:ilvl w:val="2"/>
          <w:numId w:val="43"/>
        </w:numPr>
        <w:autoSpaceDE w:val="0"/>
        <w:autoSpaceDN w:val="0"/>
        <w:adjustRightInd w:val="0"/>
        <w:spacing w:after="120"/>
        <w:contextualSpacing w:val="0"/>
        <w:outlineLvl w:val="2"/>
        <w:rPr>
          <w:rFonts w:ascii="Times New Roman" w:hAnsi="Times New Roman" w:cs="Times New Roman"/>
          <w:b/>
        </w:rPr>
      </w:pPr>
      <w:r w:rsidRPr="008B52CD">
        <w:rPr>
          <w:rFonts w:ascii="Times New Roman" w:hAnsi="Times New Roman" w:cs="Times New Roman"/>
          <w:b/>
        </w:rPr>
        <w:t>Driveway/Emergency/Service Vehicle (DESV) Access</w:t>
      </w:r>
    </w:p>
    <w:p w14:paraId="662F2C7B" w14:textId="77777777" w:rsidR="00DC34AD" w:rsidRPr="00DC34AD" w:rsidRDefault="008B52CD" w:rsidP="001B4379">
      <w:pPr>
        <w:pStyle w:val="ListParagraph"/>
        <w:numPr>
          <w:ilvl w:val="3"/>
          <w:numId w:val="43"/>
        </w:numPr>
        <w:autoSpaceDE w:val="0"/>
        <w:autoSpaceDN w:val="0"/>
        <w:adjustRightInd w:val="0"/>
        <w:spacing w:after="120"/>
        <w:contextualSpacing w:val="0"/>
        <w:outlineLvl w:val="2"/>
        <w:rPr>
          <w:rFonts w:ascii="Times New Roman" w:hAnsi="Times New Roman" w:cs="Times New Roman"/>
          <w:b/>
        </w:rPr>
      </w:pPr>
      <w:r w:rsidRPr="00DC34AD">
        <w:rPr>
          <w:rFonts w:ascii="Times New Roman" w:hAnsi="Times New Roman" w:cs="Times New Roman"/>
        </w:rPr>
        <w:lastRenderedPageBreak/>
        <w:t>Design of driveways, emergency vehicle access and utility service access shall conform to the following:</w:t>
      </w:r>
      <w:bookmarkStart w:id="416" w:name="_Toc336957223"/>
    </w:p>
    <w:p w14:paraId="3ACA638B" w14:textId="77777777" w:rsidR="00DC34AD" w:rsidRPr="00DC34AD" w:rsidRDefault="008B52CD" w:rsidP="001B4379">
      <w:pPr>
        <w:pStyle w:val="ListParagraph"/>
        <w:numPr>
          <w:ilvl w:val="4"/>
          <w:numId w:val="50"/>
        </w:numPr>
        <w:autoSpaceDE w:val="0"/>
        <w:autoSpaceDN w:val="0"/>
        <w:adjustRightInd w:val="0"/>
        <w:spacing w:after="120"/>
        <w:contextualSpacing w:val="0"/>
        <w:outlineLvl w:val="2"/>
        <w:rPr>
          <w:rFonts w:ascii="Times New Roman" w:hAnsi="Times New Roman" w:cs="Times New Roman"/>
          <w:b/>
        </w:rPr>
      </w:pPr>
      <w:r w:rsidRPr="00DC34AD">
        <w:rPr>
          <w:rFonts w:ascii="Times New Roman" w:hAnsi="Times New Roman" w:cs="Times New Roman"/>
        </w:rPr>
        <w:t>DESV access driveways shall be provided to every habitable structure here-after built on (or moved onto) property in the County.</w:t>
      </w:r>
      <w:bookmarkStart w:id="417" w:name="_Toc336957224"/>
      <w:bookmarkEnd w:id="416"/>
    </w:p>
    <w:p w14:paraId="0159A4D1" w14:textId="77777777" w:rsidR="00DC34AD" w:rsidRPr="00DC34AD" w:rsidRDefault="008B52CD" w:rsidP="001B4379">
      <w:pPr>
        <w:pStyle w:val="ListParagraph"/>
        <w:numPr>
          <w:ilvl w:val="4"/>
          <w:numId w:val="50"/>
        </w:numPr>
        <w:autoSpaceDE w:val="0"/>
        <w:autoSpaceDN w:val="0"/>
        <w:adjustRightInd w:val="0"/>
        <w:spacing w:after="120"/>
        <w:contextualSpacing w:val="0"/>
        <w:outlineLvl w:val="2"/>
        <w:rPr>
          <w:rFonts w:ascii="Times New Roman" w:hAnsi="Times New Roman" w:cs="Times New Roman"/>
          <w:b/>
        </w:rPr>
      </w:pPr>
      <w:r w:rsidRPr="00DC34AD">
        <w:rPr>
          <w:rFonts w:ascii="Times New Roman" w:hAnsi="Times New Roman" w:cs="Times New Roman"/>
        </w:rPr>
        <w:t>DESV driveways roads shall be constructed to standard engineering specifications for an "All Weather Surface."  Six inches of crushed aggregate with a maximum aggregate size of 2 inches qualifies as an "All Weather Surface."</w:t>
      </w:r>
      <w:bookmarkEnd w:id="417"/>
    </w:p>
    <w:p w14:paraId="671486D1" w14:textId="77777777" w:rsidR="00DC34AD" w:rsidRPr="00DC34AD" w:rsidRDefault="008B52CD" w:rsidP="001B4379">
      <w:pPr>
        <w:pStyle w:val="ListParagraph"/>
        <w:numPr>
          <w:ilvl w:val="3"/>
          <w:numId w:val="50"/>
        </w:numPr>
        <w:autoSpaceDE w:val="0"/>
        <w:autoSpaceDN w:val="0"/>
        <w:adjustRightInd w:val="0"/>
        <w:spacing w:after="120"/>
        <w:contextualSpacing w:val="0"/>
        <w:outlineLvl w:val="2"/>
        <w:rPr>
          <w:rFonts w:ascii="Times New Roman" w:hAnsi="Times New Roman" w:cs="Times New Roman"/>
          <w:b/>
        </w:rPr>
      </w:pPr>
      <w:r w:rsidRPr="00DC34AD">
        <w:rPr>
          <w:rFonts w:ascii="Times New Roman" w:hAnsi="Times New Roman" w:cs="Times New Roman"/>
        </w:rPr>
        <w:t>Width of DESV access:</w:t>
      </w:r>
    </w:p>
    <w:p w14:paraId="1984F62B" w14:textId="77777777" w:rsidR="00DC34AD" w:rsidRPr="00DC34AD" w:rsidRDefault="008B52CD" w:rsidP="001B4379">
      <w:pPr>
        <w:pStyle w:val="ListParagraph"/>
        <w:numPr>
          <w:ilvl w:val="4"/>
          <w:numId w:val="51"/>
        </w:numPr>
        <w:autoSpaceDE w:val="0"/>
        <w:autoSpaceDN w:val="0"/>
        <w:adjustRightInd w:val="0"/>
        <w:spacing w:after="120"/>
        <w:contextualSpacing w:val="0"/>
        <w:outlineLvl w:val="2"/>
        <w:rPr>
          <w:rFonts w:ascii="Times New Roman" w:hAnsi="Times New Roman" w:cs="Times New Roman"/>
          <w:b/>
        </w:rPr>
      </w:pPr>
      <w:r w:rsidRPr="00DC34AD">
        <w:rPr>
          <w:rFonts w:ascii="Times New Roman" w:hAnsi="Times New Roman" w:cs="Times New Roman"/>
        </w:rPr>
        <w:t>Roads or driveways serving two or more habitable structures shall have</w:t>
      </w:r>
      <w:r w:rsidRPr="00DC34AD">
        <w:rPr>
          <w:rFonts w:ascii="Times New Roman" w:hAnsi="Times New Roman" w:cs="Times New Roman"/>
          <w:snapToGrid w:val="0"/>
          <w:sz w:val="22"/>
        </w:rPr>
        <w:t xml:space="preserve"> </w:t>
      </w:r>
      <w:r w:rsidRPr="00DC34AD">
        <w:rPr>
          <w:rFonts w:ascii="Times New Roman" w:hAnsi="Times New Roman" w:cs="Times New Roman"/>
        </w:rPr>
        <w:t>a drivable surface at least 24 ft wide. No obstructions including, but not limited to, power poles, fences, phone boxes, ditches, or irrigation boxes shall reduce this minimum width.</w:t>
      </w:r>
      <w:bookmarkStart w:id="418" w:name="_Toc336957227"/>
    </w:p>
    <w:p w14:paraId="1CE48054" w14:textId="77777777" w:rsidR="00DC34AD" w:rsidRPr="00DC34AD" w:rsidRDefault="008B52CD" w:rsidP="001B4379">
      <w:pPr>
        <w:pStyle w:val="ListParagraph"/>
        <w:numPr>
          <w:ilvl w:val="4"/>
          <w:numId w:val="51"/>
        </w:numPr>
        <w:autoSpaceDE w:val="0"/>
        <w:autoSpaceDN w:val="0"/>
        <w:adjustRightInd w:val="0"/>
        <w:spacing w:after="120"/>
        <w:contextualSpacing w:val="0"/>
        <w:outlineLvl w:val="2"/>
        <w:rPr>
          <w:rFonts w:ascii="Times New Roman" w:hAnsi="Times New Roman" w:cs="Times New Roman"/>
          <w:b/>
        </w:rPr>
      </w:pPr>
      <w:r w:rsidRPr="00DC34AD">
        <w:rPr>
          <w:rFonts w:ascii="Times New Roman" w:hAnsi="Times New Roman" w:cs="Times New Roman"/>
        </w:rPr>
        <w:t>Bridges shall be designed and constructed to support (AASHTO HL93 Design Loading)</w:t>
      </w:r>
      <w:bookmarkStart w:id="419" w:name="_Toc336957228"/>
      <w:bookmarkEnd w:id="418"/>
    </w:p>
    <w:p w14:paraId="051BCC8B" w14:textId="77777777" w:rsidR="00DC34AD" w:rsidRPr="00DC34AD" w:rsidRDefault="008B52CD" w:rsidP="001B4379">
      <w:pPr>
        <w:pStyle w:val="ListParagraph"/>
        <w:numPr>
          <w:ilvl w:val="4"/>
          <w:numId w:val="51"/>
        </w:numPr>
        <w:autoSpaceDE w:val="0"/>
        <w:autoSpaceDN w:val="0"/>
        <w:adjustRightInd w:val="0"/>
        <w:spacing w:after="120"/>
        <w:contextualSpacing w:val="0"/>
        <w:outlineLvl w:val="2"/>
        <w:rPr>
          <w:rFonts w:ascii="Times New Roman" w:hAnsi="Times New Roman" w:cs="Times New Roman"/>
          <w:b/>
        </w:rPr>
      </w:pPr>
      <w:r w:rsidRPr="00DC34AD">
        <w:rPr>
          <w:rFonts w:ascii="Times New Roman" w:hAnsi="Times New Roman" w:cs="Times New Roman"/>
        </w:rPr>
        <w:t>DESV access driveways abutting state highways and collectors shall provide for on-site turn-around movements to enable vehicles to face traffic lanes.</w:t>
      </w:r>
      <w:bookmarkStart w:id="420" w:name="_Toc336957229"/>
      <w:bookmarkEnd w:id="419"/>
    </w:p>
    <w:p w14:paraId="1682A28D" w14:textId="77777777" w:rsidR="00DC34AD" w:rsidRPr="00DC34AD" w:rsidRDefault="008B52CD" w:rsidP="001B4379">
      <w:pPr>
        <w:pStyle w:val="ListParagraph"/>
        <w:numPr>
          <w:ilvl w:val="4"/>
          <w:numId w:val="51"/>
        </w:numPr>
        <w:autoSpaceDE w:val="0"/>
        <w:autoSpaceDN w:val="0"/>
        <w:adjustRightInd w:val="0"/>
        <w:spacing w:after="120"/>
        <w:contextualSpacing w:val="0"/>
        <w:outlineLvl w:val="2"/>
        <w:rPr>
          <w:rFonts w:ascii="Times New Roman" w:hAnsi="Times New Roman" w:cs="Times New Roman"/>
          <w:b/>
        </w:rPr>
      </w:pPr>
      <w:r w:rsidRPr="00DC34AD">
        <w:rPr>
          <w:rFonts w:ascii="Times New Roman" w:hAnsi="Times New Roman" w:cs="Times New Roman"/>
        </w:rPr>
        <w:t>Curves shall have an inside radius of at least 26 ft and an outside radius of at least 50 ft providing 24 ft of drivable surface.</w:t>
      </w:r>
      <w:bookmarkStart w:id="421" w:name="_Toc336957230"/>
      <w:bookmarkEnd w:id="420"/>
    </w:p>
    <w:p w14:paraId="2CA2BB96" w14:textId="77777777" w:rsidR="00DC34AD" w:rsidRPr="00DC34AD" w:rsidRDefault="008B52CD" w:rsidP="001B4379">
      <w:pPr>
        <w:pStyle w:val="ListParagraph"/>
        <w:numPr>
          <w:ilvl w:val="4"/>
          <w:numId w:val="51"/>
        </w:numPr>
        <w:autoSpaceDE w:val="0"/>
        <w:autoSpaceDN w:val="0"/>
        <w:adjustRightInd w:val="0"/>
        <w:spacing w:after="120"/>
        <w:contextualSpacing w:val="0"/>
        <w:outlineLvl w:val="2"/>
        <w:rPr>
          <w:rFonts w:ascii="Times New Roman" w:hAnsi="Times New Roman" w:cs="Times New Roman"/>
          <w:b/>
        </w:rPr>
      </w:pPr>
      <w:r w:rsidRPr="00DC34AD">
        <w:rPr>
          <w:rFonts w:ascii="Times New Roman" w:hAnsi="Times New Roman" w:cs="Times New Roman"/>
        </w:rPr>
        <w:t>DESV access location is recommended to be a distance of 150 ft but in no case shall it be less than 50 ft from road intersections measured from intersecting right-of-way, easement or property lines.   On occasion when the right-of-way, easement or property lines exist at different locations the line creating the larger distance shall control.</w:t>
      </w:r>
      <w:bookmarkStart w:id="422" w:name="_Toc336957231"/>
      <w:bookmarkEnd w:id="421"/>
    </w:p>
    <w:p w14:paraId="7A034474" w14:textId="77777777" w:rsidR="00DC34AD" w:rsidRPr="00DC34AD" w:rsidRDefault="008B52CD" w:rsidP="001B4379">
      <w:pPr>
        <w:pStyle w:val="ListParagraph"/>
        <w:numPr>
          <w:ilvl w:val="4"/>
          <w:numId w:val="51"/>
        </w:numPr>
        <w:autoSpaceDE w:val="0"/>
        <w:autoSpaceDN w:val="0"/>
        <w:adjustRightInd w:val="0"/>
        <w:spacing w:after="120"/>
        <w:contextualSpacing w:val="0"/>
        <w:outlineLvl w:val="2"/>
        <w:rPr>
          <w:rFonts w:ascii="Times New Roman" w:hAnsi="Times New Roman" w:cs="Times New Roman"/>
          <w:b/>
        </w:rPr>
      </w:pPr>
      <w:r w:rsidRPr="00DC34AD">
        <w:rPr>
          <w:rFonts w:ascii="Times New Roman" w:hAnsi="Times New Roman" w:cs="Times New Roman"/>
        </w:rPr>
        <w:t>DESV access grade shall have a maximum grade of three percent for a minimum distance of 24 ft from edge of traffic lane.</w:t>
      </w:r>
      <w:bookmarkStart w:id="423" w:name="_Toc336957232"/>
      <w:bookmarkEnd w:id="422"/>
    </w:p>
    <w:p w14:paraId="6A66039C" w14:textId="77777777" w:rsidR="00DC34AD" w:rsidRPr="00DC34AD" w:rsidRDefault="008B52CD" w:rsidP="001B4379">
      <w:pPr>
        <w:pStyle w:val="ListParagraph"/>
        <w:numPr>
          <w:ilvl w:val="4"/>
          <w:numId w:val="51"/>
        </w:numPr>
        <w:autoSpaceDE w:val="0"/>
        <w:autoSpaceDN w:val="0"/>
        <w:adjustRightInd w:val="0"/>
        <w:spacing w:after="120"/>
        <w:contextualSpacing w:val="0"/>
        <w:outlineLvl w:val="2"/>
        <w:rPr>
          <w:rFonts w:ascii="Times New Roman" w:hAnsi="Times New Roman" w:cs="Times New Roman"/>
          <w:b/>
        </w:rPr>
      </w:pPr>
      <w:r w:rsidRPr="00DC34AD">
        <w:rPr>
          <w:rFonts w:ascii="Times New Roman" w:hAnsi="Times New Roman" w:cs="Times New Roman"/>
        </w:rPr>
        <w:t>DESV access shall include drain swales or borrow ditches to prevent runoff water from entering onto roadways.</w:t>
      </w:r>
      <w:bookmarkStart w:id="424" w:name="_Toc336957233"/>
      <w:bookmarkEnd w:id="423"/>
    </w:p>
    <w:p w14:paraId="66A5600C" w14:textId="77777777" w:rsidR="008B52CD" w:rsidRPr="00DC34AD" w:rsidRDefault="008B52CD" w:rsidP="001B4379">
      <w:pPr>
        <w:pStyle w:val="ListParagraph"/>
        <w:numPr>
          <w:ilvl w:val="4"/>
          <w:numId w:val="51"/>
        </w:numPr>
        <w:autoSpaceDE w:val="0"/>
        <w:autoSpaceDN w:val="0"/>
        <w:adjustRightInd w:val="0"/>
        <w:spacing w:after="120"/>
        <w:contextualSpacing w:val="0"/>
        <w:outlineLvl w:val="2"/>
        <w:rPr>
          <w:rFonts w:ascii="Times New Roman" w:hAnsi="Times New Roman" w:cs="Times New Roman"/>
          <w:b/>
        </w:rPr>
      </w:pPr>
      <w:r w:rsidRPr="00DC34AD">
        <w:rPr>
          <w:rFonts w:ascii="Times New Roman" w:hAnsi="Times New Roman" w:cs="Times New Roman"/>
        </w:rPr>
        <w:t>Driveway culvert requirements shall meet the specifications of Section G of the Standards</w:t>
      </w:r>
      <w:bookmarkEnd w:id="424"/>
    </w:p>
    <w:p w14:paraId="7162872B" w14:textId="77777777" w:rsidR="00DC34AD" w:rsidRPr="00DC34AD" w:rsidRDefault="008B52CD" w:rsidP="001B4379">
      <w:pPr>
        <w:pStyle w:val="ListParagraph"/>
        <w:numPr>
          <w:ilvl w:val="2"/>
          <w:numId w:val="44"/>
        </w:numPr>
        <w:autoSpaceDE w:val="0"/>
        <w:autoSpaceDN w:val="0"/>
        <w:adjustRightInd w:val="0"/>
        <w:spacing w:after="120"/>
        <w:contextualSpacing w:val="0"/>
        <w:outlineLvl w:val="2"/>
        <w:rPr>
          <w:rFonts w:ascii="Times New Roman" w:hAnsi="Times New Roman" w:cs="Times New Roman"/>
          <w:b/>
        </w:rPr>
      </w:pPr>
      <w:r w:rsidRPr="008B52CD">
        <w:rPr>
          <w:rFonts w:ascii="Times New Roman" w:hAnsi="Times New Roman" w:cs="Times New Roman"/>
          <w:b/>
        </w:rPr>
        <w:t xml:space="preserve">Dead –Ends/Turn-Around. </w:t>
      </w:r>
      <w:r w:rsidRPr="008B52CD">
        <w:rPr>
          <w:rFonts w:ascii="Times New Roman" w:hAnsi="Times New Roman" w:cs="Times New Roman"/>
        </w:rPr>
        <w:t>Dead-ends of Public and Private roads shall be constructed with a turn-around adequate for truck-and-single-trailer vehicle combinations, and for fire trucks and other emergency vehicles of non-articulated, single-steering-axle type.  Turn-arounds shall be designed for the least practicable disturbance of existing terrain; to support this purpose they may be circular-, tee-, or loop-type as illustrated in Standard Drawing Number 5.  Disturbances caused in installation shall be repaired or mitigated to prevent erosion, facilitate drainage, and minimize long-term maintenance obligations.  See Standard Drawings.</w:t>
      </w:r>
    </w:p>
    <w:p w14:paraId="6BE88284" w14:textId="77777777" w:rsidR="00DC34AD" w:rsidRPr="00DC34AD" w:rsidRDefault="008B52CD" w:rsidP="001B4379">
      <w:pPr>
        <w:pStyle w:val="ListParagraph"/>
        <w:numPr>
          <w:ilvl w:val="3"/>
          <w:numId w:val="52"/>
        </w:numPr>
        <w:autoSpaceDE w:val="0"/>
        <w:autoSpaceDN w:val="0"/>
        <w:adjustRightInd w:val="0"/>
        <w:spacing w:after="120"/>
        <w:contextualSpacing w:val="0"/>
        <w:outlineLvl w:val="2"/>
        <w:rPr>
          <w:b/>
        </w:rPr>
      </w:pPr>
      <w:r w:rsidRPr="00DC34AD">
        <w:rPr>
          <w:rFonts w:ascii="Times New Roman" w:hAnsi="Times New Roman" w:cs="Times New Roman"/>
        </w:rPr>
        <w:t>Turn-Around: Dead-end access roads shall have an approved turn-around at the end of a road.</w:t>
      </w:r>
      <w:bookmarkStart w:id="425" w:name="_Toc336957236"/>
    </w:p>
    <w:p w14:paraId="51E3F292" w14:textId="77777777" w:rsidR="008B52CD" w:rsidRPr="00DC34AD" w:rsidRDefault="008B52CD" w:rsidP="001B4379">
      <w:pPr>
        <w:pStyle w:val="ListParagraph"/>
        <w:numPr>
          <w:ilvl w:val="3"/>
          <w:numId w:val="52"/>
        </w:numPr>
        <w:autoSpaceDE w:val="0"/>
        <w:autoSpaceDN w:val="0"/>
        <w:adjustRightInd w:val="0"/>
        <w:spacing w:after="120"/>
        <w:contextualSpacing w:val="0"/>
        <w:outlineLvl w:val="2"/>
        <w:rPr>
          <w:b/>
        </w:rPr>
      </w:pPr>
      <w:r w:rsidRPr="00DC34AD">
        <w:rPr>
          <w:rFonts w:ascii="Times New Roman" w:hAnsi="Times New Roman" w:cs="Times New Roman"/>
        </w:rPr>
        <w:lastRenderedPageBreak/>
        <w:t>Dead-end access roads in excess of one (1) mile length shall have constructed turn-arounds or areas of sufficient width that emergency vehicles can turn around without leaving the roadway surface at intervals not greater than one mile</w:t>
      </w:r>
      <w:bookmarkEnd w:id="425"/>
      <w:r>
        <w:t>.</w:t>
      </w:r>
    </w:p>
    <w:p w14:paraId="30DDA52E" w14:textId="77777777" w:rsidR="00DC34AD" w:rsidRPr="00F609F5" w:rsidRDefault="008B52CD" w:rsidP="001B4379">
      <w:pPr>
        <w:pStyle w:val="ListParagraph"/>
        <w:numPr>
          <w:ilvl w:val="2"/>
          <w:numId w:val="45"/>
        </w:numPr>
        <w:autoSpaceDE w:val="0"/>
        <w:autoSpaceDN w:val="0"/>
        <w:adjustRightInd w:val="0"/>
        <w:spacing w:after="120"/>
        <w:outlineLvl w:val="2"/>
        <w:rPr>
          <w:rFonts w:ascii="Times New Roman" w:hAnsi="Times New Roman" w:cs="Times New Roman"/>
          <w:b/>
        </w:rPr>
      </w:pPr>
      <w:r w:rsidRPr="00F609F5">
        <w:rPr>
          <w:rFonts w:ascii="Times New Roman" w:hAnsi="Times New Roman" w:cs="Times New Roman"/>
          <w:b/>
        </w:rPr>
        <w:t>Drainage and Structures</w:t>
      </w:r>
    </w:p>
    <w:p w14:paraId="42169CE5" w14:textId="77777777" w:rsidR="00DC34AD" w:rsidRPr="00F609F5" w:rsidRDefault="008B52CD" w:rsidP="001B4379">
      <w:pPr>
        <w:pStyle w:val="ListParagraph"/>
        <w:numPr>
          <w:ilvl w:val="3"/>
          <w:numId w:val="45"/>
        </w:numPr>
        <w:autoSpaceDE w:val="0"/>
        <w:autoSpaceDN w:val="0"/>
        <w:adjustRightInd w:val="0"/>
        <w:spacing w:after="120"/>
        <w:contextualSpacing w:val="0"/>
        <w:outlineLvl w:val="2"/>
        <w:rPr>
          <w:rFonts w:ascii="Times New Roman" w:hAnsi="Times New Roman" w:cs="Times New Roman"/>
          <w:b/>
        </w:rPr>
      </w:pPr>
      <w:r w:rsidRPr="00F609F5">
        <w:rPr>
          <w:rFonts w:ascii="Times New Roman" w:hAnsi="Times New Roman" w:cs="Times New Roman"/>
        </w:rPr>
        <w:t xml:space="preserve">All drainage for the development shall be designed by a Registered Professional Engineer and approved by the County in conjunction with the roadway plans. The design shall be based on the State of Idaho, </w:t>
      </w:r>
      <w:r w:rsidRPr="00F609F5">
        <w:rPr>
          <w:rFonts w:ascii="Times New Roman" w:hAnsi="Times New Roman" w:cs="Times New Roman"/>
          <w:u w:val="single"/>
        </w:rPr>
        <w:t>Catalogue of Storm Water Best Management Practices for Idaho Cities and Counties</w:t>
      </w:r>
      <w:r w:rsidRPr="00F609F5">
        <w:rPr>
          <w:rFonts w:ascii="Times New Roman" w:hAnsi="Times New Roman" w:cs="Times New Roman"/>
        </w:rPr>
        <w:t>. Any disruption of the normal drainage pattern of the area to be developed must have special consideration to facilitate equivalent future drainage of this area.</w:t>
      </w:r>
      <w:bookmarkStart w:id="426" w:name="_Toc336957239"/>
    </w:p>
    <w:p w14:paraId="788DC618" w14:textId="77777777" w:rsidR="00DC34AD" w:rsidRPr="00F609F5" w:rsidRDefault="008B52CD" w:rsidP="001B4379">
      <w:pPr>
        <w:pStyle w:val="ListParagraph"/>
        <w:numPr>
          <w:ilvl w:val="3"/>
          <w:numId w:val="45"/>
        </w:numPr>
        <w:autoSpaceDE w:val="0"/>
        <w:autoSpaceDN w:val="0"/>
        <w:adjustRightInd w:val="0"/>
        <w:spacing w:after="120"/>
        <w:contextualSpacing w:val="0"/>
        <w:outlineLvl w:val="2"/>
        <w:rPr>
          <w:rFonts w:ascii="Times New Roman" w:hAnsi="Times New Roman" w:cs="Times New Roman"/>
          <w:b/>
        </w:rPr>
      </w:pPr>
      <w:r w:rsidRPr="00F609F5">
        <w:rPr>
          <w:rFonts w:ascii="Times New Roman" w:hAnsi="Times New Roman" w:cs="Times New Roman"/>
        </w:rPr>
        <w:t>Culverts used for drainage purposes shall be in accordance with the LHTAC Manual except as noted in the Standards.</w:t>
      </w:r>
      <w:bookmarkStart w:id="427" w:name="_Toc336957240"/>
      <w:bookmarkEnd w:id="426"/>
    </w:p>
    <w:p w14:paraId="71F57CCE" w14:textId="1C9D6996" w:rsidR="00DC34AD" w:rsidRPr="00F609F5" w:rsidRDefault="008B52CD" w:rsidP="001B4379">
      <w:pPr>
        <w:pStyle w:val="ListParagraph"/>
        <w:numPr>
          <w:ilvl w:val="3"/>
          <w:numId w:val="45"/>
        </w:numPr>
        <w:autoSpaceDE w:val="0"/>
        <w:autoSpaceDN w:val="0"/>
        <w:adjustRightInd w:val="0"/>
        <w:spacing w:after="120"/>
        <w:contextualSpacing w:val="0"/>
        <w:outlineLvl w:val="2"/>
        <w:rPr>
          <w:rFonts w:ascii="Times New Roman" w:hAnsi="Times New Roman" w:cs="Times New Roman"/>
          <w:b/>
        </w:rPr>
      </w:pPr>
      <w:r w:rsidRPr="00F609F5">
        <w:rPr>
          <w:rFonts w:ascii="Times New Roman" w:hAnsi="Times New Roman" w:cs="Times New Roman"/>
        </w:rPr>
        <w:t>Culverts or bridges shall be installed at intersections and accesses, at driveway entrances, at all points where a natural drainage concentration pathway crosses any road, and at all points where</w:t>
      </w:r>
      <w:r w:rsidR="00E444E1">
        <w:rPr>
          <w:rFonts w:ascii="Times New Roman" w:hAnsi="Times New Roman" w:cs="Times New Roman"/>
        </w:rPr>
        <w:t xml:space="preserve"> </w:t>
      </w:r>
      <w:proofErr w:type="gramStart"/>
      <w:r w:rsidRPr="00F609F5">
        <w:rPr>
          <w:rFonts w:ascii="Times New Roman" w:hAnsi="Times New Roman" w:cs="Times New Roman"/>
        </w:rPr>
        <w:t>high</w:t>
      </w:r>
      <w:r w:rsidR="00E444E1">
        <w:rPr>
          <w:rFonts w:ascii="Times New Roman" w:hAnsi="Times New Roman" w:cs="Times New Roman"/>
        </w:rPr>
        <w:t xml:space="preserve"> </w:t>
      </w:r>
      <w:r w:rsidRPr="00F609F5">
        <w:rPr>
          <w:rFonts w:ascii="Times New Roman" w:hAnsi="Times New Roman" w:cs="Times New Roman"/>
        </w:rPr>
        <w:t>water</w:t>
      </w:r>
      <w:proofErr w:type="gramEnd"/>
      <w:r w:rsidRPr="00F609F5">
        <w:rPr>
          <w:rFonts w:ascii="Times New Roman" w:hAnsi="Times New Roman" w:cs="Times New Roman"/>
        </w:rPr>
        <w:t xml:space="preserve"> table conditions create a requirement for supplemental drainage.</w:t>
      </w:r>
      <w:bookmarkEnd w:id="427"/>
    </w:p>
    <w:p w14:paraId="71C1CEDD" w14:textId="77777777" w:rsidR="00DC34AD" w:rsidRPr="00F609F5" w:rsidRDefault="008B52CD" w:rsidP="001B4379">
      <w:pPr>
        <w:pStyle w:val="ListParagraph"/>
        <w:numPr>
          <w:ilvl w:val="3"/>
          <w:numId w:val="45"/>
        </w:numPr>
        <w:autoSpaceDE w:val="0"/>
        <w:autoSpaceDN w:val="0"/>
        <w:adjustRightInd w:val="0"/>
        <w:spacing w:after="120"/>
        <w:contextualSpacing w:val="0"/>
        <w:outlineLvl w:val="2"/>
        <w:rPr>
          <w:rFonts w:ascii="Times New Roman" w:hAnsi="Times New Roman" w:cs="Times New Roman"/>
          <w:b/>
        </w:rPr>
      </w:pPr>
      <w:r w:rsidRPr="00F609F5">
        <w:rPr>
          <w:rFonts w:ascii="Times New Roman" w:hAnsi="Times New Roman" w:cs="Times New Roman"/>
        </w:rPr>
        <w:t>Culverts shall be installed at all driveway approaches that occur in Road sections that are drained by constructed roadside ditches.  Driveway entrances at locations where natural topographic relief allows road surface runoff to drain away from the roadside without requiring a ditch may be constructed without culverts.</w:t>
      </w:r>
      <w:bookmarkStart w:id="428" w:name="_Toc336957242"/>
    </w:p>
    <w:p w14:paraId="3329E102" w14:textId="77777777" w:rsidR="00DC34AD" w:rsidRPr="00F609F5" w:rsidRDefault="008B52CD" w:rsidP="001B4379">
      <w:pPr>
        <w:pStyle w:val="ListParagraph"/>
        <w:numPr>
          <w:ilvl w:val="3"/>
          <w:numId w:val="45"/>
        </w:numPr>
        <w:autoSpaceDE w:val="0"/>
        <w:autoSpaceDN w:val="0"/>
        <w:adjustRightInd w:val="0"/>
        <w:spacing w:after="120"/>
        <w:contextualSpacing w:val="0"/>
        <w:outlineLvl w:val="2"/>
        <w:rPr>
          <w:rFonts w:ascii="Times New Roman" w:hAnsi="Times New Roman" w:cs="Times New Roman"/>
          <w:b/>
        </w:rPr>
      </w:pPr>
      <w:r w:rsidRPr="00F609F5">
        <w:rPr>
          <w:rFonts w:ascii="Times New Roman" w:hAnsi="Times New Roman" w:cs="Times New Roman"/>
        </w:rPr>
        <w:t>Disruption of natural drainage ditches or collection of surface runoff and subsequent use of the roadside drainage ditch to convey the natural drainage will not be acceptable.</w:t>
      </w:r>
      <w:bookmarkStart w:id="429" w:name="_Toc336957243"/>
      <w:bookmarkEnd w:id="428"/>
    </w:p>
    <w:p w14:paraId="68A9D2C8" w14:textId="77777777" w:rsidR="008B52CD" w:rsidRPr="00F609F5" w:rsidRDefault="008B52CD" w:rsidP="001B4379">
      <w:pPr>
        <w:pStyle w:val="ListParagraph"/>
        <w:numPr>
          <w:ilvl w:val="3"/>
          <w:numId w:val="45"/>
        </w:numPr>
        <w:autoSpaceDE w:val="0"/>
        <w:autoSpaceDN w:val="0"/>
        <w:adjustRightInd w:val="0"/>
        <w:spacing w:after="120"/>
        <w:contextualSpacing w:val="0"/>
        <w:outlineLvl w:val="2"/>
        <w:rPr>
          <w:rFonts w:ascii="Times New Roman" w:hAnsi="Times New Roman" w:cs="Times New Roman"/>
          <w:b/>
        </w:rPr>
      </w:pPr>
      <w:r w:rsidRPr="00F609F5">
        <w:rPr>
          <w:rFonts w:ascii="Times New Roman" w:hAnsi="Times New Roman" w:cs="Times New Roman"/>
        </w:rPr>
        <w:t>Professional Engineer in the State of Idaho shall submit hydrologic model and drainage calculations for review and approval by the County for all bridges.</w:t>
      </w:r>
      <w:bookmarkEnd w:id="429"/>
    </w:p>
    <w:p w14:paraId="56082051" w14:textId="77777777" w:rsidR="00DC34AD" w:rsidRPr="00F609F5" w:rsidRDefault="00DC34AD" w:rsidP="001B4379">
      <w:pPr>
        <w:pStyle w:val="ListParagraph"/>
        <w:numPr>
          <w:ilvl w:val="2"/>
          <w:numId w:val="45"/>
        </w:numPr>
        <w:autoSpaceDE w:val="0"/>
        <w:autoSpaceDN w:val="0"/>
        <w:adjustRightInd w:val="0"/>
        <w:spacing w:after="120"/>
        <w:contextualSpacing w:val="0"/>
        <w:outlineLvl w:val="2"/>
        <w:rPr>
          <w:rFonts w:ascii="Times New Roman" w:hAnsi="Times New Roman" w:cs="Times New Roman"/>
          <w:b/>
        </w:rPr>
      </w:pPr>
      <w:r w:rsidRPr="00F609F5">
        <w:rPr>
          <w:rFonts w:ascii="Times New Roman" w:hAnsi="Times New Roman" w:cs="Times New Roman"/>
          <w:b/>
        </w:rPr>
        <w:t>Culvert Requirements</w:t>
      </w:r>
    </w:p>
    <w:p w14:paraId="10CC9F37" w14:textId="77777777" w:rsidR="00F609F5" w:rsidRPr="00F609F5" w:rsidRDefault="00F609F5" w:rsidP="001B4379">
      <w:pPr>
        <w:pStyle w:val="ListParagraph"/>
        <w:numPr>
          <w:ilvl w:val="3"/>
          <w:numId w:val="53"/>
        </w:numPr>
        <w:autoSpaceDE w:val="0"/>
        <w:autoSpaceDN w:val="0"/>
        <w:adjustRightInd w:val="0"/>
        <w:spacing w:after="120"/>
        <w:contextualSpacing w:val="0"/>
        <w:outlineLvl w:val="2"/>
        <w:rPr>
          <w:rFonts w:ascii="Times New Roman" w:hAnsi="Times New Roman" w:cs="Times New Roman"/>
          <w:b/>
        </w:rPr>
      </w:pPr>
      <w:r w:rsidRPr="00F609F5">
        <w:rPr>
          <w:rFonts w:ascii="Times New Roman" w:hAnsi="Times New Roman" w:cs="Times New Roman"/>
        </w:rPr>
        <w:t>Design flow for sizing culverts shall be the 50-year maximum flow based on hydrologic analysis performed by or under supervision of a Professional Engineer registered in the State of Idaho, or culverts may be sized based on the watershed area from Table No. 4.</w:t>
      </w:r>
    </w:p>
    <w:p w14:paraId="1504C804" w14:textId="77777777" w:rsidR="00F609F5" w:rsidRPr="00F609F5" w:rsidRDefault="00F609F5" w:rsidP="001B4379">
      <w:pPr>
        <w:pStyle w:val="ListParagraph"/>
        <w:numPr>
          <w:ilvl w:val="3"/>
          <w:numId w:val="53"/>
        </w:numPr>
        <w:autoSpaceDE w:val="0"/>
        <w:autoSpaceDN w:val="0"/>
        <w:adjustRightInd w:val="0"/>
        <w:spacing w:after="120"/>
        <w:contextualSpacing w:val="0"/>
        <w:outlineLvl w:val="2"/>
        <w:rPr>
          <w:rFonts w:ascii="Times New Roman" w:hAnsi="Times New Roman" w:cs="Times New Roman"/>
          <w:b/>
        </w:rPr>
      </w:pPr>
      <w:r w:rsidRPr="00F609F5">
        <w:rPr>
          <w:rFonts w:ascii="Times New Roman" w:hAnsi="Times New Roman" w:cs="Times New Roman"/>
        </w:rPr>
        <w:t>Culverts across County and Private-Local roads shall be a minimum of eighteen inches (18”) diameter, or sized to handle the design volume of water, or equal to the diameter of the greatest diameter upstream culvert.</w:t>
      </w:r>
      <w:bookmarkStart w:id="430" w:name="_Toc336957247"/>
    </w:p>
    <w:p w14:paraId="7379FC6B" w14:textId="77777777" w:rsidR="00F609F5" w:rsidRPr="00F609F5" w:rsidRDefault="00F609F5" w:rsidP="001B4379">
      <w:pPr>
        <w:pStyle w:val="ListParagraph"/>
        <w:numPr>
          <w:ilvl w:val="3"/>
          <w:numId w:val="53"/>
        </w:numPr>
        <w:autoSpaceDE w:val="0"/>
        <w:autoSpaceDN w:val="0"/>
        <w:adjustRightInd w:val="0"/>
        <w:spacing w:after="120"/>
        <w:contextualSpacing w:val="0"/>
        <w:outlineLvl w:val="2"/>
        <w:rPr>
          <w:rFonts w:ascii="Times New Roman" w:hAnsi="Times New Roman" w:cs="Times New Roman"/>
          <w:b/>
        </w:rPr>
      </w:pPr>
      <w:r w:rsidRPr="00F609F5">
        <w:rPr>
          <w:rFonts w:ascii="Times New Roman" w:hAnsi="Times New Roman" w:cs="Times New Roman"/>
        </w:rPr>
        <w:t>Culverts in forested regions, including driveway entrance culverts shall be 18 inches (18”) in diameter or larger where required.</w:t>
      </w:r>
      <w:bookmarkStart w:id="431" w:name="_Toc336957248"/>
      <w:bookmarkEnd w:id="430"/>
    </w:p>
    <w:p w14:paraId="29D59334" w14:textId="77777777" w:rsidR="00F609F5" w:rsidRPr="00F609F5" w:rsidRDefault="00F609F5" w:rsidP="001B4379">
      <w:pPr>
        <w:pStyle w:val="ListParagraph"/>
        <w:numPr>
          <w:ilvl w:val="3"/>
          <w:numId w:val="53"/>
        </w:numPr>
        <w:autoSpaceDE w:val="0"/>
        <w:autoSpaceDN w:val="0"/>
        <w:adjustRightInd w:val="0"/>
        <w:spacing w:after="120"/>
        <w:contextualSpacing w:val="0"/>
        <w:outlineLvl w:val="2"/>
        <w:rPr>
          <w:rFonts w:ascii="Times New Roman" w:hAnsi="Times New Roman" w:cs="Times New Roman"/>
          <w:b/>
        </w:rPr>
      </w:pPr>
      <w:r w:rsidRPr="00F609F5">
        <w:rPr>
          <w:rFonts w:ascii="Times New Roman" w:hAnsi="Times New Roman" w:cs="Times New Roman"/>
        </w:rPr>
        <w:t>Culverts on driveway approaches in non-forested regions shall be not less than 12 inches in (12”) in diameter.</w:t>
      </w:r>
      <w:bookmarkStart w:id="432" w:name="_Toc336957249"/>
      <w:bookmarkEnd w:id="431"/>
    </w:p>
    <w:p w14:paraId="017CEEF6" w14:textId="77777777" w:rsidR="00F609F5" w:rsidRPr="00F609F5" w:rsidRDefault="00F609F5" w:rsidP="001B4379">
      <w:pPr>
        <w:pStyle w:val="ListParagraph"/>
        <w:numPr>
          <w:ilvl w:val="3"/>
          <w:numId w:val="53"/>
        </w:numPr>
        <w:autoSpaceDE w:val="0"/>
        <w:autoSpaceDN w:val="0"/>
        <w:adjustRightInd w:val="0"/>
        <w:spacing w:after="120"/>
        <w:contextualSpacing w:val="0"/>
        <w:outlineLvl w:val="2"/>
        <w:rPr>
          <w:rFonts w:ascii="Times New Roman" w:hAnsi="Times New Roman" w:cs="Times New Roman"/>
          <w:b/>
        </w:rPr>
      </w:pPr>
      <w:r w:rsidRPr="00F609F5">
        <w:rPr>
          <w:rFonts w:ascii="Times New Roman" w:hAnsi="Times New Roman" w:cs="Times New Roman"/>
        </w:rPr>
        <w:t>Culvert length shall be such that the total road (</w:t>
      </w:r>
      <w:r w:rsidR="001915D8" w:rsidRPr="00F609F5">
        <w:rPr>
          <w:rFonts w:ascii="Times New Roman" w:hAnsi="Times New Roman" w:cs="Times New Roman"/>
        </w:rPr>
        <w:t>travel way</w:t>
      </w:r>
      <w:r w:rsidRPr="00F609F5">
        <w:rPr>
          <w:rFonts w:ascii="Times New Roman" w:hAnsi="Times New Roman" w:cs="Times New Roman"/>
        </w:rPr>
        <w:t xml:space="preserve"> plus shoulders) is not narrowed as the road crosses the culvert. Culverts shall extend a minimum of 3 ft past the toe of the road or driveway fill both upstream and downstream.  A shorter culvert may be </w:t>
      </w:r>
      <w:r w:rsidRPr="00F609F5">
        <w:rPr>
          <w:rFonts w:ascii="Times New Roman" w:hAnsi="Times New Roman" w:cs="Times New Roman"/>
        </w:rPr>
        <w:lastRenderedPageBreak/>
        <w:t xml:space="preserve">used provided that the fill is stabilized by headwalls and </w:t>
      </w:r>
      <w:r w:rsidR="001915D8" w:rsidRPr="00F609F5">
        <w:rPr>
          <w:rFonts w:ascii="Times New Roman" w:hAnsi="Times New Roman" w:cs="Times New Roman"/>
        </w:rPr>
        <w:t>wing walls</w:t>
      </w:r>
      <w:r w:rsidRPr="00F609F5">
        <w:rPr>
          <w:rFonts w:ascii="Times New Roman" w:hAnsi="Times New Roman" w:cs="Times New Roman"/>
        </w:rPr>
        <w:t xml:space="preserve"> and that the road (</w:t>
      </w:r>
      <w:r w:rsidR="001915D8" w:rsidRPr="00F609F5">
        <w:rPr>
          <w:rFonts w:ascii="Times New Roman" w:hAnsi="Times New Roman" w:cs="Times New Roman"/>
        </w:rPr>
        <w:t>travel way</w:t>
      </w:r>
      <w:r w:rsidRPr="00F609F5">
        <w:rPr>
          <w:rFonts w:ascii="Times New Roman" w:hAnsi="Times New Roman" w:cs="Times New Roman"/>
        </w:rPr>
        <w:t xml:space="preserve"> plus shoulders) is not narrowed.</w:t>
      </w:r>
      <w:bookmarkStart w:id="433" w:name="_Toc336957250"/>
      <w:bookmarkEnd w:id="432"/>
    </w:p>
    <w:p w14:paraId="30E80845" w14:textId="77777777" w:rsidR="00F609F5" w:rsidRPr="00F609F5" w:rsidRDefault="00F609F5" w:rsidP="001B4379">
      <w:pPr>
        <w:pStyle w:val="ListParagraph"/>
        <w:numPr>
          <w:ilvl w:val="3"/>
          <w:numId w:val="53"/>
        </w:numPr>
        <w:autoSpaceDE w:val="0"/>
        <w:autoSpaceDN w:val="0"/>
        <w:adjustRightInd w:val="0"/>
        <w:spacing w:after="120"/>
        <w:contextualSpacing w:val="0"/>
        <w:outlineLvl w:val="2"/>
        <w:rPr>
          <w:rFonts w:ascii="Times New Roman" w:hAnsi="Times New Roman" w:cs="Times New Roman"/>
          <w:b/>
        </w:rPr>
      </w:pPr>
      <w:r w:rsidRPr="00F609F5">
        <w:rPr>
          <w:rFonts w:ascii="Times New Roman" w:hAnsi="Times New Roman" w:cs="Times New Roman"/>
        </w:rPr>
        <w:t>Culverts shall be installed for AASHTO HL93 Design Loading (such as 16 tons/axle or 12.5 tons/axle for tandem).  Manufacturer of culvert to verify required depth of cover to achieve loading requirements.</w:t>
      </w:r>
      <w:bookmarkStart w:id="434" w:name="_Toc336957251"/>
      <w:bookmarkEnd w:id="433"/>
    </w:p>
    <w:p w14:paraId="5091FBAF" w14:textId="77777777" w:rsidR="00F609F5" w:rsidRPr="00F609F5" w:rsidRDefault="00F609F5" w:rsidP="001B4379">
      <w:pPr>
        <w:pStyle w:val="ListParagraph"/>
        <w:numPr>
          <w:ilvl w:val="3"/>
          <w:numId w:val="53"/>
        </w:numPr>
        <w:autoSpaceDE w:val="0"/>
        <w:autoSpaceDN w:val="0"/>
        <w:adjustRightInd w:val="0"/>
        <w:spacing w:after="120"/>
        <w:contextualSpacing w:val="0"/>
        <w:outlineLvl w:val="2"/>
        <w:rPr>
          <w:rFonts w:ascii="Times New Roman" w:hAnsi="Times New Roman" w:cs="Times New Roman"/>
          <w:b/>
        </w:rPr>
      </w:pPr>
      <w:r w:rsidRPr="00F609F5">
        <w:rPr>
          <w:rFonts w:ascii="Times New Roman" w:hAnsi="Times New Roman" w:cs="Times New Roman"/>
        </w:rPr>
        <w:t>Acceptable materials for culverts are reinforced concrete pipe, precast reinforced concrete box sections, galvanized steel pipe and plate, and aluminized steel pipe and plate.</w:t>
      </w:r>
      <w:bookmarkEnd w:id="434"/>
    </w:p>
    <w:p w14:paraId="0B714BE5" w14:textId="77777777" w:rsidR="00F609F5" w:rsidRPr="000E4AFE" w:rsidRDefault="00F609F5" w:rsidP="001B4379">
      <w:pPr>
        <w:pStyle w:val="ListParagraph"/>
        <w:numPr>
          <w:ilvl w:val="2"/>
          <w:numId w:val="53"/>
        </w:numPr>
        <w:autoSpaceDE w:val="0"/>
        <w:autoSpaceDN w:val="0"/>
        <w:adjustRightInd w:val="0"/>
        <w:spacing w:after="120"/>
        <w:contextualSpacing w:val="0"/>
        <w:outlineLvl w:val="2"/>
        <w:rPr>
          <w:rFonts w:ascii="Times New Roman" w:hAnsi="Times New Roman" w:cs="Times New Roman"/>
          <w:b/>
        </w:rPr>
      </w:pPr>
      <w:r w:rsidRPr="000E4AFE">
        <w:rPr>
          <w:rFonts w:ascii="Times New Roman" w:hAnsi="Times New Roman" w:cs="Times New Roman"/>
          <w:b/>
        </w:rPr>
        <w:t>Culvert Size</w:t>
      </w:r>
    </w:p>
    <w:p w14:paraId="14794DC9" w14:textId="77777777" w:rsidR="00F609F5" w:rsidRPr="00F609F5" w:rsidRDefault="00F609F5" w:rsidP="001B4379">
      <w:pPr>
        <w:pStyle w:val="ListParagraph"/>
        <w:numPr>
          <w:ilvl w:val="3"/>
          <w:numId w:val="54"/>
        </w:numPr>
        <w:autoSpaceDE w:val="0"/>
        <w:autoSpaceDN w:val="0"/>
        <w:adjustRightInd w:val="0"/>
        <w:spacing w:after="120"/>
        <w:contextualSpacing w:val="0"/>
        <w:outlineLvl w:val="2"/>
        <w:rPr>
          <w:b/>
        </w:rPr>
      </w:pPr>
      <w:r w:rsidRPr="000E4AFE">
        <w:rPr>
          <w:rFonts w:ascii="Times New Roman" w:hAnsi="Times New Roman" w:cs="Times New Roman"/>
        </w:rPr>
        <w:t>Table No. 4, shows minimum acceptable culvert sizes for rural conditions.</w:t>
      </w:r>
    </w:p>
    <w:tbl>
      <w:tblPr>
        <w:tblW w:w="69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035"/>
        <w:gridCol w:w="2726"/>
        <w:gridCol w:w="2159"/>
      </w:tblGrid>
      <w:tr w:rsidR="00F609F5" w:rsidRPr="00791E95" w14:paraId="6AB6C45F" w14:textId="77777777" w:rsidTr="00F609F5">
        <w:trPr>
          <w:trHeight w:val="285"/>
          <w:jc w:val="center"/>
        </w:trPr>
        <w:tc>
          <w:tcPr>
            <w:tcW w:w="6920" w:type="dxa"/>
            <w:gridSpan w:val="3"/>
            <w:shd w:val="clear" w:color="auto" w:fill="auto"/>
            <w:noWrap/>
            <w:vAlign w:val="center"/>
          </w:tcPr>
          <w:p w14:paraId="0CA9D756" w14:textId="77777777" w:rsidR="00F609F5" w:rsidRPr="00791E95" w:rsidRDefault="00F609F5" w:rsidP="00F609F5">
            <w:pPr>
              <w:contextualSpacing/>
              <w:jc w:val="center"/>
              <w:rPr>
                <w:rFonts w:cs="Arial"/>
                <w:sz w:val="20"/>
              </w:rPr>
            </w:pPr>
            <w:r w:rsidRPr="00791E95">
              <w:rPr>
                <w:rFonts w:cs="Arial"/>
                <w:sz w:val="20"/>
              </w:rPr>
              <w:t>Table No. 4</w:t>
            </w:r>
          </w:p>
        </w:tc>
      </w:tr>
      <w:tr w:rsidR="00F609F5" w:rsidRPr="00791E95" w14:paraId="733FED1D" w14:textId="77777777" w:rsidTr="00F609F5">
        <w:trPr>
          <w:trHeight w:val="346"/>
          <w:jc w:val="center"/>
        </w:trPr>
        <w:tc>
          <w:tcPr>
            <w:tcW w:w="6920" w:type="dxa"/>
            <w:gridSpan w:val="3"/>
            <w:tcBorders>
              <w:bottom w:val="single" w:sz="6" w:space="0" w:color="auto"/>
            </w:tcBorders>
            <w:shd w:val="clear" w:color="auto" w:fill="auto"/>
            <w:noWrap/>
            <w:vAlign w:val="center"/>
          </w:tcPr>
          <w:p w14:paraId="00987151" w14:textId="77777777" w:rsidR="00F609F5" w:rsidRPr="00791E95" w:rsidRDefault="00F609F5" w:rsidP="00F609F5">
            <w:pPr>
              <w:contextualSpacing/>
              <w:jc w:val="center"/>
              <w:rPr>
                <w:rFonts w:cs="Arial"/>
                <w:sz w:val="20"/>
              </w:rPr>
            </w:pPr>
            <w:r w:rsidRPr="00791E95">
              <w:rPr>
                <w:rFonts w:cs="Arial"/>
                <w:sz w:val="20"/>
              </w:rPr>
              <w:t>Minimum Culvert Sizing</w:t>
            </w:r>
          </w:p>
        </w:tc>
      </w:tr>
      <w:tr w:rsidR="00F609F5" w:rsidRPr="00791E95" w14:paraId="651877A2" w14:textId="77777777" w:rsidTr="00F609F5">
        <w:trPr>
          <w:trHeight w:val="552"/>
          <w:jc w:val="center"/>
        </w:trPr>
        <w:tc>
          <w:tcPr>
            <w:tcW w:w="2035" w:type="dxa"/>
            <w:tcBorders>
              <w:top w:val="single" w:sz="6" w:space="0" w:color="auto"/>
            </w:tcBorders>
            <w:shd w:val="clear" w:color="auto" w:fill="CCFFFF"/>
            <w:noWrap/>
            <w:vAlign w:val="center"/>
          </w:tcPr>
          <w:p w14:paraId="767876AE" w14:textId="77777777" w:rsidR="00F609F5" w:rsidRPr="00791E95" w:rsidRDefault="00F609F5" w:rsidP="00F609F5">
            <w:pPr>
              <w:contextualSpacing/>
              <w:jc w:val="center"/>
              <w:rPr>
                <w:rFonts w:cs="Arial"/>
                <w:sz w:val="20"/>
              </w:rPr>
            </w:pPr>
            <w:r w:rsidRPr="00791E95">
              <w:rPr>
                <w:rFonts w:cs="Arial"/>
                <w:sz w:val="20"/>
              </w:rPr>
              <w:t>Watershed Area</w:t>
            </w:r>
          </w:p>
          <w:p w14:paraId="066DF46A" w14:textId="77777777" w:rsidR="00F609F5" w:rsidRPr="00791E95" w:rsidRDefault="00F609F5" w:rsidP="00F609F5">
            <w:pPr>
              <w:contextualSpacing/>
              <w:jc w:val="center"/>
              <w:rPr>
                <w:rFonts w:cs="Arial"/>
                <w:sz w:val="20"/>
              </w:rPr>
            </w:pPr>
            <w:r w:rsidRPr="00791E95">
              <w:rPr>
                <w:rFonts w:cs="Arial"/>
                <w:sz w:val="20"/>
              </w:rPr>
              <w:t>(acres)</w:t>
            </w:r>
          </w:p>
        </w:tc>
        <w:tc>
          <w:tcPr>
            <w:tcW w:w="2726" w:type="dxa"/>
            <w:tcBorders>
              <w:top w:val="single" w:sz="6" w:space="0" w:color="auto"/>
            </w:tcBorders>
            <w:shd w:val="clear" w:color="auto" w:fill="CCFFFF"/>
            <w:noWrap/>
            <w:vAlign w:val="center"/>
          </w:tcPr>
          <w:p w14:paraId="43463C15" w14:textId="77777777" w:rsidR="00F609F5" w:rsidRPr="00791E95" w:rsidRDefault="00F609F5" w:rsidP="00F609F5">
            <w:pPr>
              <w:contextualSpacing/>
              <w:jc w:val="center"/>
              <w:rPr>
                <w:rFonts w:cs="Arial"/>
                <w:sz w:val="20"/>
              </w:rPr>
            </w:pPr>
            <w:r w:rsidRPr="00791E95">
              <w:rPr>
                <w:rFonts w:cs="Arial"/>
                <w:sz w:val="20"/>
              </w:rPr>
              <w:t>Required Culvert Size</w:t>
            </w:r>
          </w:p>
          <w:p w14:paraId="787BC698" w14:textId="77777777" w:rsidR="00F609F5" w:rsidRPr="00791E95" w:rsidRDefault="00F609F5" w:rsidP="00F609F5">
            <w:pPr>
              <w:contextualSpacing/>
              <w:jc w:val="center"/>
              <w:rPr>
                <w:rFonts w:cs="Arial"/>
                <w:sz w:val="20"/>
              </w:rPr>
            </w:pPr>
            <w:r w:rsidRPr="00791E95">
              <w:rPr>
                <w:rFonts w:cs="Arial"/>
                <w:sz w:val="20"/>
              </w:rPr>
              <w:t>(inches)</w:t>
            </w:r>
          </w:p>
        </w:tc>
        <w:tc>
          <w:tcPr>
            <w:tcW w:w="2159" w:type="dxa"/>
            <w:tcBorders>
              <w:top w:val="single" w:sz="6" w:space="0" w:color="auto"/>
            </w:tcBorders>
            <w:shd w:val="clear" w:color="auto" w:fill="CCFFFF"/>
            <w:noWrap/>
            <w:vAlign w:val="center"/>
          </w:tcPr>
          <w:p w14:paraId="3F7EB4AC" w14:textId="77777777" w:rsidR="00F609F5" w:rsidRPr="00791E95" w:rsidRDefault="00F609F5" w:rsidP="00F609F5">
            <w:pPr>
              <w:contextualSpacing/>
              <w:jc w:val="center"/>
              <w:rPr>
                <w:rFonts w:cs="Arial"/>
                <w:sz w:val="20"/>
              </w:rPr>
            </w:pPr>
            <w:r w:rsidRPr="00791E95">
              <w:rPr>
                <w:rFonts w:cs="Arial"/>
                <w:sz w:val="20"/>
              </w:rPr>
              <w:t>Culvert Capacity</w:t>
            </w:r>
          </w:p>
          <w:p w14:paraId="7AE60345" w14:textId="77777777" w:rsidR="00F609F5" w:rsidRPr="00791E95" w:rsidRDefault="00F609F5" w:rsidP="00F609F5">
            <w:pPr>
              <w:contextualSpacing/>
              <w:jc w:val="center"/>
              <w:rPr>
                <w:rFonts w:cs="Arial"/>
                <w:sz w:val="20"/>
              </w:rPr>
            </w:pPr>
            <w:r w:rsidRPr="00791E95">
              <w:rPr>
                <w:rFonts w:cs="Arial"/>
                <w:sz w:val="20"/>
              </w:rPr>
              <w:t>(cubic ft. per sec)</w:t>
            </w:r>
          </w:p>
        </w:tc>
      </w:tr>
      <w:tr w:rsidR="00F609F5" w:rsidRPr="00791E95" w14:paraId="1D5300E6" w14:textId="77777777" w:rsidTr="00F609F5">
        <w:trPr>
          <w:trHeight w:val="237"/>
          <w:jc w:val="center"/>
        </w:trPr>
        <w:tc>
          <w:tcPr>
            <w:tcW w:w="2035" w:type="dxa"/>
            <w:shd w:val="clear" w:color="auto" w:fill="auto"/>
            <w:noWrap/>
            <w:vAlign w:val="bottom"/>
          </w:tcPr>
          <w:p w14:paraId="76B26E92" w14:textId="77777777" w:rsidR="00F609F5" w:rsidRPr="00791E95" w:rsidRDefault="00F609F5" w:rsidP="00F609F5">
            <w:pPr>
              <w:spacing w:before="60"/>
              <w:contextualSpacing/>
              <w:jc w:val="center"/>
              <w:rPr>
                <w:rFonts w:cs="Arial"/>
                <w:sz w:val="20"/>
              </w:rPr>
            </w:pPr>
            <w:r w:rsidRPr="00791E95">
              <w:rPr>
                <w:rFonts w:cs="Arial"/>
                <w:sz w:val="20"/>
              </w:rPr>
              <w:t>Less than 15</w:t>
            </w:r>
          </w:p>
        </w:tc>
        <w:tc>
          <w:tcPr>
            <w:tcW w:w="2726" w:type="dxa"/>
            <w:shd w:val="clear" w:color="auto" w:fill="auto"/>
            <w:noWrap/>
            <w:vAlign w:val="bottom"/>
          </w:tcPr>
          <w:p w14:paraId="3648C662" w14:textId="77777777" w:rsidR="00F609F5" w:rsidRPr="00791E95" w:rsidRDefault="00F609F5" w:rsidP="00F609F5">
            <w:pPr>
              <w:contextualSpacing/>
              <w:jc w:val="center"/>
              <w:rPr>
                <w:rFonts w:cs="Arial"/>
                <w:sz w:val="20"/>
              </w:rPr>
            </w:pPr>
            <w:r w:rsidRPr="00791E95">
              <w:rPr>
                <w:rFonts w:cs="Arial"/>
                <w:sz w:val="20"/>
              </w:rPr>
              <w:t>18</w:t>
            </w:r>
          </w:p>
        </w:tc>
        <w:tc>
          <w:tcPr>
            <w:tcW w:w="2159" w:type="dxa"/>
            <w:shd w:val="clear" w:color="auto" w:fill="auto"/>
            <w:noWrap/>
            <w:vAlign w:val="bottom"/>
          </w:tcPr>
          <w:p w14:paraId="20EF7472" w14:textId="77777777" w:rsidR="00F609F5" w:rsidRPr="00791E95" w:rsidRDefault="00F609F5" w:rsidP="00F609F5">
            <w:pPr>
              <w:contextualSpacing/>
              <w:jc w:val="center"/>
              <w:rPr>
                <w:rFonts w:cs="Arial"/>
                <w:sz w:val="20"/>
              </w:rPr>
            </w:pPr>
            <w:r w:rsidRPr="00791E95">
              <w:rPr>
                <w:rFonts w:cs="Arial"/>
                <w:sz w:val="20"/>
              </w:rPr>
              <w:t>2</w:t>
            </w:r>
          </w:p>
        </w:tc>
      </w:tr>
      <w:tr w:rsidR="00F609F5" w:rsidRPr="00791E95" w14:paraId="4698105C" w14:textId="77777777" w:rsidTr="00F609F5">
        <w:trPr>
          <w:trHeight w:val="255"/>
          <w:jc w:val="center"/>
        </w:trPr>
        <w:tc>
          <w:tcPr>
            <w:tcW w:w="2035" w:type="dxa"/>
            <w:shd w:val="clear" w:color="auto" w:fill="auto"/>
            <w:noWrap/>
            <w:vAlign w:val="bottom"/>
          </w:tcPr>
          <w:p w14:paraId="145635F9" w14:textId="77777777" w:rsidR="00F609F5" w:rsidRPr="00791E95" w:rsidRDefault="00F609F5" w:rsidP="00F609F5">
            <w:pPr>
              <w:spacing w:before="60"/>
              <w:contextualSpacing/>
              <w:jc w:val="center"/>
              <w:rPr>
                <w:rFonts w:cs="Arial"/>
                <w:sz w:val="20"/>
              </w:rPr>
            </w:pPr>
            <w:r w:rsidRPr="00791E95">
              <w:rPr>
                <w:rFonts w:cs="Arial"/>
                <w:sz w:val="20"/>
              </w:rPr>
              <w:t>16 to 72</w:t>
            </w:r>
          </w:p>
        </w:tc>
        <w:tc>
          <w:tcPr>
            <w:tcW w:w="2726" w:type="dxa"/>
            <w:shd w:val="clear" w:color="auto" w:fill="auto"/>
            <w:noWrap/>
            <w:vAlign w:val="bottom"/>
          </w:tcPr>
          <w:p w14:paraId="4A6150B2" w14:textId="77777777" w:rsidR="00F609F5" w:rsidRPr="00791E95" w:rsidRDefault="00F609F5" w:rsidP="00F609F5">
            <w:pPr>
              <w:contextualSpacing/>
              <w:jc w:val="center"/>
              <w:rPr>
                <w:rFonts w:cs="Arial"/>
                <w:sz w:val="20"/>
              </w:rPr>
            </w:pPr>
            <w:r w:rsidRPr="00791E95">
              <w:rPr>
                <w:rFonts w:cs="Arial"/>
                <w:sz w:val="20"/>
              </w:rPr>
              <w:t>18</w:t>
            </w:r>
          </w:p>
        </w:tc>
        <w:tc>
          <w:tcPr>
            <w:tcW w:w="2159" w:type="dxa"/>
            <w:shd w:val="clear" w:color="auto" w:fill="auto"/>
            <w:noWrap/>
            <w:vAlign w:val="bottom"/>
          </w:tcPr>
          <w:p w14:paraId="1261A232" w14:textId="77777777" w:rsidR="00F609F5" w:rsidRPr="00791E95" w:rsidRDefault="00F609F5" w:rsidP="00F609F5">
            <w:pPr>
              <w:contextualSpacing/>
              <w:jc w:val="center"/>
              <w:rPr>
                <w:rFonts w:cs="Arial"/>
                <w:sz w:val="20"/>
              </w:rPr>
            </w:pPr>
            <w:r w:rsidRPr="00791E95">
              <w:rPr>
                <w:rFonts w:cs="Arial"/>
                <w:sz w:val="20"/>
              </w:rPr>
              <w:t>6</w:t>
            </w:r>
          </w:p>
        </w:tc>
      </w:tr>
      <w:tr w:rsidR="00F609F5" w:rsidRPr="00791E95" w14:paraId="3739CBD6" w14:textId="77777777" w:rsidTr="00F609F5">
        <w:trPr>
          <w:trHeight w:val="255"/>
          <w:jc w:val="center"/>
        </w:trPr>
        <w:tc>
          <w:tcPr>
            <w:tcW w:w="2035" w:type="dxa"/>
            <w:shd w:val="clear" w:color="auto" w:fill="auto"/>
            <w:noWrap/>
            <w:vAlign w:val="bottom"/>
          </w:tcPr>
          <w:p w14:paraId="52B87C1A" w14:textId="77777777" w:rsidR="00F609F5" w:rsidRPr="00791E95" w:rsidRDefault="00F609F5" w:rsidP="00F609F5">
            <w:pPr>
              <w:spacing w:before="60"/>
              <w:contextualSpacing/>
              <w:jc w:val="center"/>
              <w:rPr>
                <w:rFonts w:cs="Arial"/>
                <w:sz w:val="20"/>
              </w:rPr>
            </w:pPr>
            <w:r w:rsidRPr="00791E95">
              <w:rPr>
                <w:rFonts w:cs="Arial"/>
                <w:sz w:val="20"/>
              </w:rPr>
              <w:t>73 to 130</w:t>
            </w:r>
          </w:p>
        </w:tc>
        <w:tc>
          <w:tcPr>
            <w:tcW w:w="2726" w:type="dxa"/>
            <w:shd w:val="clear" w:color="auto" w:fill="auto"/>
            <w:noWrap/>
            <w:vAlign w:val="bottom"/>
          </w:tcPr>
          <w:p w14:paraId="0A7DD3C1" w14:textId="77777777" w:rsidR="00F609F5" w:rsidRPr="00791E95" w:rsidRDefault="00F609F5" w:rsidP="00F609F5">
            <w:pPr>
              <w:contextualSpacing/>
              <w:jc w:val="center"/>
              <w:rPr>
                <w:rFonts w:cs="Arial"/>
                <w:sz w:val="20"/>
              </w:rPr>
            </w:pPr>
            <w:r w:rsidRPr="00791E95">
              <w:rPr>
                <w:rFonts w:cs="Arial"/>
                <w:sz w:val="20"/>
              </w:rPr>
              <w:t>24</w:t>
            </w:r>
          </w:p>
        </w:tc>
        <w:tc>
          <w:tcPr>
            <w:tcW w:w="2159" w:type="dxa"/>
            <w:shd w:val="clear" w:color="auto" w:fill="auto"/>
            <w:noWrap/>
            <w:vAlign w:val="bottom"/>
          </w:tcPr>
          <w:p w14:paraId="18315295" w14:textId="77777777" w:rsidR="00F609F5" w:rsidRPr="00791E95" w:rsidRDefault="00F609F5" w:rsidP="00F609F5">
            <w:pPr>
              <w:contextualSpacing/>
              <w:jc w:val="center"/>
              <w:rPr>
                <w:rFonts w:cs="Arial"/>
                <w:sz w:val="20"/>
              </w:rPr>
            </w:pPr>
            <w:r w:rsidRPr="00791E95">
              <w:rPr>
                <w:rFonts w:cs="Arial"/>
                <w:sz w:val="20"/>
              </w:rPr>
              <w:t>12</w:t>
            </w:r>
          </w:p>
        </w:tc>
      </w:tr>
      <w:tr w:rsidR="00F609F5" w:rsidRPr="00791E95" w14:paraId="045D03D5" w14:textId="77777777" w:rsidTr="00F609F5">
        <w:trPr>
          <w:trHeight w:val="255"/>
          <w:jc w:val="center"/>
        </w:trPr>
        <w:tc>
          <w:tcPr>
            <w:tcW w:w="2035" w:type="dxa"/>
            <w:shd w:val="clear" w:color="auto" w:fill="auto"/>
            <w:noWrap/>
            <w:vAlign w:val="bottom"/>
          </w:tcPr>
          <w:p w14:paraId="3F4DA2F0" w14:textId="77777777" w:rsidR="00F609F5" w:rsidRPr="00791E95" w:rsidRDefault="00F609F5" w:rsidP="00F609F5">
            <w:pPr>
              <w:spacing w:before="60"/>
              <w:contextualSpacing/>
              <w:jc w:val="center"/>
              <w:rPr>
                <w:rFonts w:cs="Arial"/>
                <w:sz w:val="20"/>
              </w:rPr>
            </w:pPr>
            <w:r w:rsidRPr="00791E95">
              <w:rPr>
                <w:rFonts w:cs="Arial"/>
                <w:sz w:val="20"/>
              </w:rPr>
              <w:t>131 to 270</w:t>
            </w:r>
          </w:p>
        </w:tc>
        <w:tc>
          <w:tcPr>
            <w:tcW w:w="2726" w:type="dxa"/>
            <w:shd w:val="clear" w:color="auto" w:fill="auto"/>
            <w:noWrap/>
            <w:vAlign w:val="bottom"/>
          </w:tcPr>
          <w:p w14:paraId="2070B4FF" w14:textId="77777777" w:rsidR="00F609F5" w:rsidRPr="00791E95" w:rsidRDefault="00F609F5" w:rsidP="00F609F5">
            <w:pPr>
              <w:contextualSpacing/>
              <w:jc w:val="center"/>
              <w:rPr>
                <w:rFonts w:cs="Arial"/>
                <w:sz w:val="20"/>
              </w:rPr>
            </w:pPr>
            <w:r w:rsidRPr="00791E95">
              <w:rPr>
                <w:rFonts w:cs="Arial"/>
                <w:sz w:val="20"/>
              </w:rPr>
              <w:t>30</w:t>
            </w:r>
          </w:p>
        </w:tc>
        <w:tc>
          <w:tcPr>
            <w:tcW w:w="2159" w:type="dxa"/>
            <w:shd w:val="clear" w:color="auto" w:fill="auto"/>
            <w:noWrap/>
            <w:vAlign w:val="bottom"/>
          </w:tcPr>
          <w:p w14:paraId="1EDC4C04" w14:textId="77777777" w:rsidR="00F609F5" w:rsidRPr="00791E95" w:rsidRDefault="00F609F5" w:rsidP="00F609F5">
            <w:pPr>
              <w:contextualSpacing/>
              <w:jc w:val="center"/>
              <w:rPr>
                <w:rFonts w:cs="Arial"/>
                <w:sz w:val="20"/>
              </w:rPr>
            </w:pPr>
            <w:r w:rsidRPr="00791E95">
              <w:rPr>
                <w:rFonts w:cs="Arial"/>
                <w:sz w:val="20"/>
              </w:rPr>
              <w:t>20</w:t>
            </w:r>
          </w:p>
        </w:tc>
      </w:tr>
      <w:tr w:rsidR="00F609F5" w:rsidRPr="00791E95" w14:paraId="4234408C" w14:textId="77777777" w:rsidTr="00F609F5">
        <w:trPr>
          <w:trHeight w:val="255"/>
          <w:jc w:val="center"/>
        </w:trPr>
        <w:tc>
          <w:tcPr>
            <w:tcW w:w="2035" w:type="dxa"/>
            <w:shd w:val="clear" w:color="auto" w:fill="auto"/>
            <w:noWrap/>
            <w:vAlign w:val="bottom"/>
          </w:tcPr>
          <w:p w14:paraId="7F68B5B4" w14:textId="77777777" w:rsidR="00F609F5" w:rsidRPr="00791E95" w:rsidRDefault="00F609F5" w:rsidP="00F609F5">
            <w:pPr>
              <w:spacing w:before="60"/>
              <w:contextualSpacing/>
              <w:jc w:val="center"/>
              <w:rPr>
                <w:rFonts w:cs="Arial"/>
                <w:sz w:val="20"/>
              </w:rPr>
            </w:pPr>
            <w:r w:rsidRPr="00791E95">
              <w:rPr>
                <w:rFonts w:cs="Arial"/>
                <w:sz w:val="20"/>
              </w:rPr>
              <w:t>271 to 460</w:t>
            </w:r>
          </w:p>
        </w:tc>
        <w:tc>
          <w:tcPr>
            <w:tcW w:w="2726" w:type="dxa"/>
            <w:shd w:val="clear" w:color="auto" w:fill="auto"/>
            <w:noWrap/>
            <w:vAlign w:val="bottom"/>
          </w:tcPr>
          <w:p w14:paraId="6F0FA47D" w14:textId="77777777" w:rsidR="00F609F5" w:rsidRPr="00791E95" w:rsidRDefault="00F609F5" w:rsidP="00F609F5">
            <w:pPr>
              <w:contextualSpacing/>
              <w:jc w:val="center"/>
              <w:rPr>
                <w:rFonts w:cs="Arial"/>
                <w:sz w:val="20"/>
              </w:rPr>
            </w:pPr>
            <w:r w:rsidRPr="00791E95">
              <w:rPr>
                <w:rFonts w:cs="Arial"/>
                <w:sz w:val="20"/>
              </w:rPr>
              <w:t>36</w:t>
            </w:r>
          </w:p>
        </w:tc>
        <w:tc>
          <w:tcPr>
            <w:tcW w:w="2159" w:type="dxa"/>
            <w:shd w:val="clear" w:color="auto" w:fill="auto"/>
            <w:noWrap/>
            <w:vAlign w:val="bottom"/>
          </w:tcPr>
          <w:p w14:paraId="4626310B" w14:textId="77777777" w:rsidR="00F609F5" w:rsidRPr="00791E95" w:rsidRDefault="00F609F5" w:rsidP="00F609F5">
            <w:pPr>
              <w:contextualSpacing/>
              <w:jc w:val="center"/>
              <w:rPr>
                <w:rFonts w:cs="Arial"/>
                <w:sz w:val="20"/>
              </w:rPr>
            </w:pPr>
            <w:r w:rsidRPr="00791E95">
              <w:rPr>
                <w:rFonts w:cs="Arial"/>
                <w:sz w:val="20"/>
              </w:rPr>
              <w:t>32</w:t>
            </w:r>
          </w:p>
        </w:tc>
      </w:tr>
      <w:tr w:rsidR="00F609F5" w:rsidRPr="00791E95" w14:paraId="0EA72AE6" w14:textId="77777777" w:rsidTr="00F609F5">
        <w:trPr>
          <w:trHeight w:val="255"/>
          <w:jc w:val="center"/>
        </w:trPr>
        <w:tc>
          <w:tcPr>
            <w:tcW w:w="2035" w:type="dxa"/>
            <w:shd w:val="clear" w:color="auto" w:fill="auto"/>
            <w:noWrap/>
            <w:vAlign w:val="bottom"/>
          </w:tcPr>
          <w:p w14:paraId="699D149F" w14:textId="77777777" w:rsidR="00F609F5" w:rsidRPr="00791E95" w:rsidRDefault="00F609F5" w:rsidP="00F609F5">
            <w:pPr>
              <w:spacing w:before="60"/>
              <w:contextualSpacing/>
              <w:jc w:val="center"/>
              <w:rPr>
                <w:rFonts w:cs="Arial"/>
                <w:sz w:val="20"/>
              </w:rPr>
            </w:pPr>
            <w:r w:rsidRPr="00791E95">
              <w:rPr>
                <w:rFonts w:cs="Arial"/>
                <w:sz w:val="20"/>
              </w:rPr>
              <w:t>461 to 720</w:t>
            </w:r>
          </w:p>
        </w:tc>
        <w:tc>
          <w:tcPr>
            <w:tcW w:w="2726" w:type="dxa"/>
            <w:shd w:val="clear" w:color="auto" w:fill="auto"/>
            <w:noWrap/>
            <w:vAlign w:val="bottom"/>
          </w:tcPr>
          <w:p w14:paraId="4A2D08D4" w14:textId="77777777" w:rsidR="00F609F5" w:rsidRPr="00791E95" w:rsidRDefault="00F609F5" w:rsidP="00F609F5">
            <w:pPr>
              <w:contextualSpacing/>
              <w:jc w:val="center"/>
              <w:rPr>
                <w:rFonts w:cs="Arial"/>
                <w:sz w:val="20"/>
              </w:rPr>
            </w:pPr>
            <w:r w:rsidRPr="00791E95">
              <w:rPr>
                <w:rFonts w:cs="Arial"/>
                <w:sz w:val="20"/>
              </w:rPr>
              <w:t>42</w:t>
            </w:r>
          </w:p>
        </w:tc>
        <w:tc>
          <w:tcPr>
            <w:tcW w:w="2159" w:type="dxa"/>
            <w:shd w:val="clear" w:color="auto" w:fill="auto"/>
            <w:noWrap/>
            <w:vAlign w:val="bottom"/>
          </w:tcPr>
          <w:p w14:paraId="3CB88A87" w14:textId="77777777" w:rsidR="00F609F5" w:rsidRPr="00791E95" w:rsidRDefault="00F609F5" w:rsidP="00F609F5">
            <w:pPr>
              <w:contextualSpacing/>
              <w:jc w:val="center"/>
              <w:rPr>
                <w:rFonts w:cs="Arial"/>
                <w:sz w:val="20"/>
              </w:rPr>
            </w:pPr>
            <w:r w:rsidRPr="00791E95">
              <w:rPr>
                <w:rFonts w:cs="Arial"/>
                <w:sz w:val="20"/>
              </w:rPr>
              <w:t>46</w:t>
            </w:r>
          </w:p>
        </w:tc>
      </w:tr>
      <w:tr w:rsidR="00F609F5" w:rsidRPr="00791E95" w14:paraId="36A6702B" w14:textId="77777777" w:rsidTr="00F609F5">
        <w:trPr>
          <w:trHeight w:val="255"/>
          <w:jc w:val="center"/>
        </w:trPr>
        <w:tc>
          <w:tcPr>
            <w:tcW w:w="2035" w:type="dxa"/>
            <w:shd w:val="clear" w:color="auto" w:fill="auto"/>
            <w:noWrap/>
            <w:vAlign w:val="bottom"/>
          </w:tcPr>
          <w:p w14:paraId="3E256277" w14:textId="77777777" w:rsidR="00F609F5" w:rsidRPr="00791E95" w:rsidRDefault="00F609F5" w:rsidP="00F609F5">
            <w:pPr>
              <w:spacing w:before="60"/>
              <w:contextualSpacing/>
              <w:jc w:val="center"/>
              <w:rPr>
                <w:rFonts w:cs="Arial"/>
                <w:sz w:val="20"/>
              </w:rPr>
            </w:pPr>
            <w:r w:rsidRPr="00791E95">
              <w:rPr>
                <w:rFonts w:cs="Arial"/>
                <w:sz w:val="20"/>
              </w:rPr>
              <w:t>721 to 1,025</w:t>
            </w:r>
          </w:p>
        </w:tc>
        <w:tc>
          <w:tcPr>
            <w:tcW w:w="2726" w:type="dxa"/>
            <w:shd w:val="clear" w:color="auto" w:fill="auto"/>
            <w:noWrap/>
            <w:vAlign w:val="bottom"/>
          </w:tcPr>
          <w:p w14:paraId="3B3F4FD0" w14:textId="77777777" w:rsidR="00F609F5" w:rsidRPr="00791E95" w:rsidRDefault="00F609F5" w:rsidP="00F609F5">
            <w:pPr>
              <w:contextualSpacing/>
              <w:jc w:val="center"/>
              <w:rPr>
                <w:rFonts w:cs="Arial"/>
                <w:sz w:val="20"/>
              </w:rPr>
            </w:pPr>
            <w:r w:rsidRPr="00791E95">
              <w:rPr>
                <w:rFonts w:cs="Arial"/>
                <w:sz w:val="20"/>
              </w:rPr>
              <w:t>48</w:t>
            </w:r>
          </w:p>
        </w:tc>
        <w:tc>
          <w:tcPr>
            <w:tcW w:w="2159" w:type="dxa"/>
            <w:shd w:val="clear" w:color="auto" w:fill="auto"/>
            <w:noWrap/>
            <w:vAlign w:val="bottom"/>
          </w:tcPr>
          <w:p w14:paraId="06E5BD93" w14:textId="77777777" w:rsidR="00F609F5" w:rsidRPr="00791E95" w:rsidRDefault="00F609F5" w:rsidP="00F609F5">
            <w:pPr>
              <w:contextualSpacing/>
              <w:jc w:val="center"/>
              <w:rPr>
                <w:rFonts w:cs="Arial"/>
                <w:sz w:val="20"/>
              </w:rPr>
            </w:pPr>
            <w:r w:rsidRPr="00791E95">
              <w:rPr>
                <w:rFonts w:cs="Arial"/>
                <w:sz w:val="20"/>
              </w:rPr>
              <w:t>65</w:t>
            </w:r>
          </w:p>
        </w:tc>
      </w:tr>
      <w:tr w:rsidR="00F609F5" w:rsidRPr="00791E95" w14:paraId="740558E7" w14:textId="77777777" w:rsidTr="00F609F5">
        <w:trPr>
          <w:trHeight w:val="255"/>
          <w:jc w:val="center"/>
        </w:trPr>
        <w:tc>
          <w:tcPr>
            <w:tcW w:w="2035" w:type="dxa"/>
            <w:shd w:val="clear" w:color="auto" w:fill="auto"/>
            <w:noWrap/>
            <w:vAlign w:val="bottom"/>
          </w:tcPr>
          <w:p w14:paraId="2A29EB34" w14:textId="77777777" w:rsidR="00F609F5" w:rsidRPr="00791E95" w:rsidRDefault="00F609F5" w:rsidP="00F609F5">
            <w:pPr>
              <w:spacing w:before="60"/>
              <w:contextualSpacing/>
              <w:jc w:val="center"/>
              <w:rPr>
                <w:rFonts w:cs="Arial"/>
                <w:sz w:val="20"/>
              </w:rPr>
            </w:pPr>
            <w:r w:rsidRPr="00791E95">
              <w:rPr>
                <w:rFonts w:cs="Arial"/>
                <w:sz w:val="20"/>
              </w:rPr>
              <w:t>1,026 to 1,450</w:t>
            </w:r>
          </w:p>
        </w:tc>
        <w:tc>
          <w:tcPr>
            <w:tcW w:w="2726" w:type="dxa"/>
            <w:shd w:val="clear" w:color="auto" w:fill="auto"/>
            <w:noWrap/>
            <w:vAlign w:val="bottom"/>
          </w:tcPr>
          <w:p w14:paraId="2530EB9B" w14:textId="77777777" w:rsidR="00F609F5" w:rsidRPr="00791E95" w:rsidRDefault="00F609F5" w:rsidP="00F609F5">
            <w:pPr>
              <w:contextualSpacing/>
              <w:jc w:val="center"/>
              <w:rPr>
                <w:rFonts w:cs="Arial"/>
                <w:sz w:val="20"/>
              </w:rPr>
            </w:pPr>
            <w:r w:rsidRPr="00791E95">
              <w:rPr>
                <w:rFonts w:cs="Arial"/>
                <w:sz w:val="20"/>
              </w:rPr>
              <w:t>54</w:t>
            </w:r>
          </w:p>
        </w:tc>
        <w:tc>
          <w:tcPr>
            <w:tcW w:w="2159" w:type="dxa"/>
            <w:shd w:val="clear" w:color="auto" w:fill="auto"/>
            <w:noWrap/>
            <w:vAlign w:val="bottom"/>
          </w:tcPr>
          <w:p w14:paraId="60CB583F" w14:textId="77777777" w:rsidR="00F609F5" w:rsidRPr="00791E95" w:rsidRDefault="00F609F5" w:rsidP="00F609F5">
            <w:pPr>
              <w:contextualSpacing/>
              <w:jc w:val="center"/>
              <w:rPr>
                <w:rFonts w:cs="Arial"/>
                <w:sz w:val="20"/>
              </w:rPr>
            </w:pPr>
            <w:r w:rsidRPr="00791E95">
              <w:rPr>
                <w:rFonts w:cs="Arial"/>
                <w:sz w:val="20"/>
              </w:rPr>
              <w:t>89</w:t>
            </w:r>
          </w:p>
        </w:tc>
      </w:tr>
      <w:tr w:rsidR="00F609F5" w:rsidRPr="00791E95" w14:paraId="213E778E" w14:textId="77777777" w:rsidTr="00F609F5">
        <w:trPr>
          <w:trHeight w:val="255"/>
          <w:jc w:val="center"/>
        </w:trPr>
        <w:tc>
          <w:tcPr>
            <w:tcW w:w="2035" w:type="dxa"/>
            <w:shd w:val="clear" w:color="auto" w:fill="auto"/>
            <w:noWrap/>
            <w:vAlign w:val="bottom"/>
          </w:tcPr>
          <w:p w14:paraId="0C3084F7" w14:textId="77777777" w:rsidR="00F609F5" w:rsidRPr="00791E95" w:rsidRDefault="00F609F5" w:rsidP="00F609F5">
            <w:pPr>
              <w:spacing w:before="60"/>
              <w:contextualSpacing/>
              <w:jc w:val="center"/>
              <w:rPr>
                <w:rFonts w:cs="Arial"/>
                <w:sz w:val="20"/>
              </w:rPr>
            </w:pPr>
            <w:r w:rsidRPr="00791E95">
              <w:rPr>
                <w:rFonts w:cs="Arial"/>
                <w:sz w:val="20"/>
              </w:rPr>
              <w:t>1,451 to 1,870</w:t>
            </w:r>
          </w:p>
        </w:tc>
        <w:tc>
          <w:tcPr>
            <w:tcW w:w="2726" w:type="dxa"/>
            <w:shd w:val="clear" w:color="auto" w:fill="auto"/>
            <w:noWrap/>
            <w:vAlign w:val="bottom"/>
          </w:tcPr>
          <w:p w14:paraId="3C69B2B3" w14:textId="77777777" w:rsidR="00F609F5" w:rsidRPr="00791E95" w:rsidRDefault="00F609F5" w:rsidP="00F609F5">
            <w:pPr>
              <w:contextualSpacing/>
              <w:jc w:val="center"/>
              <w:rPr>
                <w:rFonts w:cs="Arial"/>
                <w:sz w:val="20"/>
              </w:rPr>
            </w:pPr>
            <w:r w:rsidRPr="00791E95">
              <w:rPr>
                <w:rFonts w:cs="Arial"/>
                <w:sz w:val="20"/>
              </w:rPr>
              <w:t>60</w:t>
            </w:r>
          </w:p>
        </w:tc>
        <w:tc>
          <w:tcPr>
            <w:tcW w:w="2159" w:type="dxa"/>
            <w:shd w:val="clear" w:color="auto" w:fill="auto"/>
            <w:noWrap/>
            <w:vAlign w:val="bottom"/>
          </w:tcPr>
          <w:p w14:paraId="3DF954FE" w14:textId="77777777" w:rsidR="00F609F5" w:rsidRPr="00791E95" w:rsidRDefault="00F609F5" w:rsidP="00F609F5">
            <w:pPr>
              <w:contextualSpacing/>
              <w:jc w:val="center"/>
              <w:rPr>
                <w:rFonts w:cs="Arial"/>
                <w:sz w:val="20"/>
              </w:rPr>
            </w:pPr>
            <w:r w:rsidRPr="00791E95">
              <w:rPr>
                <w:rFonts w:cs="Arial"/>
                <w:sz w:val="20"/>
              </w:rPr>
              <w:t>112</w:t>
            </w:r>
          </w:p>
        </w:tc>
      </w:tr>
      <w:tr w:rsidR="00F609F5" w:rsidRPr="00791E95" w14:paraId="2FE6BFBD" w14:textId="77777777" w:rsidTr="00F609F5">
        <w:trPr>
          <w:trHeight w:val="273"/>
          <w:jc w:val="center"/>
        </w:trPr>
        <w:tc>
          <w:tcPr>
            <w:tcW w:w="2035" w:type="dxa"/>
            <w:shd w:val="clear" w:color="auto" w:fill="auto"/>
            <w:noWrap/>
            <w:vAlign w:val="bottom"/>
          </w:tcPr>
          <w:p w14:paraId="747D4FE9" w14:textId="77777777" w:rsidR="00F609F5" w:rsidRPr="00791E95" w:rsidRDefault="00F609F5" w:rsidP="00F609F5">
            <w:pPr>
              <w:spacing w:before="60"/>
              <w:contextualSpacing/>
              <w:jc w:val="center"/>
              <w:rPr>
                <w:rFonts w:cs="Arial"/>
                <w:sz w:val="20"/>
              </w:rPr>
            </w:pPr>
            <w:r w:rsidRPr="00791E95">
              <w:rPr>
                <w:rFonts w:cs="Arial"/>
                <w:sz w:val="20"/>
              </w:rPr>
              <w:t>1,871 to 2,415</w:t>
            </w:r>
          </w:p>
        </w:tc>
        <w:tc>
          <w:tcPr>
            <w:tcW w:w="2726" w:type="dxa"/>
            <w:shd w:val="clear" w:color="auto" w:fill="auto"/>
            <w:noWrap/>
            <w:vAlign w:val="bottom"/>
          </w:tcPr>
          <w:p w14:paraId="066F88DF" w14:textId="77777777" w:rsidR="00F609F5" w:rsidRPr="00791E95" w:rsidRDefault="00F609F5" w:rsidP="00F609F5">
            <w:pPr>
              <w:contextualSpacing/>
              <w:jc w:val="center"/>
              <w:rPr>
                <w:rFonts w:cs="Arial"/>
                <w:sz w:val="20"/>
              </w:rPr>
            </w:pPr>
            <w:r w:rsidRPr="00791E95">
              <w:rPr>
                <w:rFonts w:cs="Arial"/>
                <w:sz w:val="20"/>
              </w:rPr>
              <w:t>66</w:t>
            </w:r>
          </w:p>
        </w:tc>
        <w:tc>
          <w:tcPr>
            <w:tcW w:w="2159" w:type="dxa"/>
            <w:shd w:val="clear" w:color="auto" w:fill="auto"/>
            <w:noWrap/>
            <w:vAlign w:val="bottom"/>
          </w:tcPr>
          <w:p w14:paraId="7FE283C9" w14:textId="77777777" w:rsidR="00F609F5" w:rsidRPr="00791E95" w:rsidRDefault="00F609F5" w:rsidP="00F609F5">
            <w:pPr>
              <w:contextualSpacing/>
              <w:jc w:val="center"/>
              <w:rPr>
                <w:rFonts w:cs="Arial"/>
                <w:sz w:val="20"/>
              </w:rPr>
            </w:pPr>
            <w:r w:rsidRPr="00791E95">
              <w:rPr>
                <w:rFonts w:cs="Arial"/>
                <w:sz w:val="20"/>
              </w:rPr>
              <w:t>142</w:t>
            </w:r>
          </w:p>
        </w:tc>
      </w:tr>
      <w:tr w:rsidR="00F609F5" w:rsidRPr="00791E95" w14:paraId="1B037A81" w14:textId="77777777" w:rsidTr="00F609F5">
        <w:trPr>
          <w:trHeight w:val="237"/>
          <w:jc w:val="center"/>
        </w:trPr>
        <w:tc>
          <w:tcPr>
            <w:tcW w:w="2035" w:type="dxa"/>
            <w:shd w:val="clear" w:color="auto" w:fill="auto"/>
            <w:noWrap/>
            <w:vAlign w:val="bottom"/>
          </w:tcPr>
          <w:p w14:paraId="42568A1B" w14:textId="77777777" w:rsidR="00F609F5" w:rsidRPr="00791E95" w:rsidRDefault="00F609F5" w:rsidP="00F609F5">
            <w:pPr>
              <w:spacing w:before="60"/>
              <w:contextualSpacing/>
              <w:jc w:val="center"/>
              <w:rPr>
                <w:rFonts w:cs="Arial"/>
                <w:sz w:val="20"/>
              </w:rPr>
            </w:pPr>
            <w:r w:rsidRPr="00791E95">
              <w:rPr>
                <w:rFonts w:cs="Arial"/>
                <w:sz w:val="20"/>
              </w:rPr>
              <w:t>2,416 to 3,355</w:t>
            </w:r>
          </w:p>
        </w:tc>
        <w:tc>
          <w:tcPr>
            <w:tcW w:w="2726" w:type="dxa"/>
            <w:shd w:val="clear" w:color="auto" w:fill="auto"/>
            <w:noWrap/>
            <w:vAlign w:val="bottom"/>
          </w:tcPr>
          <w:p w14:paraId="0CFCFC7D" w14:textId="77777777" w:rsidR="00F609F5" w:rsidRPr="00791E95" w:rsidRDefault="00F609F5" w:rsidP="00F609F5">
            <w:pPr>
              <w:contextualSpacing/>
              <w:jc w:val="center"/>
              <w:rPr>
                <w:rFonts w:cs="Arial"/>
                <w:sz w:val="20"/>
              </w:rPr>
            </w:pPr>
            <w:r w:rsidRPr="00791E95">
              <w:rPr>
                <w:rFonts w:cs="Arial"/>
                <w:sz w:val="20"/>
              </w:rPr>
              <w:t>72</w:t>
            </w:r>
          </w:p>
        </w:tc>
        <w:tc>
          <w:tcPr>
            <w:tcW w:w="2159" w:type="dxa"/>
            <w:shd w:val="clear" w:color="auto" w:fill="auto"/>
            <w:noWrap/>
            <w:vAlign w:val="bottom"/>
          </w:tcPr>
          <w:p w14:paraId="606EF03F" w14:textId="77777777" w:rsidR="00F609F5" w:rsidRPr="00791E95" w:rsidRDefault="00F609F5" w:rsidP="00F609F5">
            <w:pPr>
              <w:contextualSpacing/>
              <w:jc w:val="center"/>
              <w:rPr>
                <w:rFonts w:cs="Arial"/>
                <w:sz w:val="20"/>
              </w:rPr>
            </w:pPr>
            <w:r w:rsidRPr="00791E95">
              <w:rPr>
                <w:rFonts w:cs="Arial"/>
                <w:sz w:val="20"/>
              </w:rPr>
              <w:t>176</w:t>
            </w:r>
          </w:p>
        </w:tc>
      </w:tr>
      <w:tr w:rsidR="00F609F5" w:rsidRPr="00791E95" w14:paraId="24EF9030" w14:textId="77777777" w:rsidTr="00F609F5">
        <w:trPr>
          <w:trHeight w:val="183"/>
          <w:jc w:val="center"/>
        </w:trPr>
        <w:tc>
          <w:tcPr>
            <w:tcW w:w="2035" w:type="dxa"/>
            <w:shd w:val="clear" w:color="auto" w:fill="auto"/>
            <w:noWrap/>
            <w:vAlign w:val="bottom"/>
          </w:tcPr>
          <w:p w14:paraId="6F7F63A1" w14:textId="77777777" w:rsidR="00F609F5" w:rsidRPr="00791E95" w:rsidRDefault="00F609F5" w:rsidP="00F609F5">
            <w:pPr>
              <w:spacing w:before="60"/>
              <w:contextualSpacing/>
              <w:jc w:val="center"/>
              <w:rPr>
                <w:rFonts w:cs="Arial"/>
                <w:sz w:val="20"/>
              </w:rPr>
            </w:pPr>
            <w:r w:rsidRPr="00791E95">
              <w:rPr>
                <w:rFonts w:cs="Arial"/>
                <w:sz w:val="20"/>
              </w:rPr>
              <w:t>3,356 to 5,335</w:t>
            </w:r>
          </w:p>
        </w:tc>
        <w:tc>
          <w:tcPr>
            <w:tcW w:w="2726" w:type="dxa"/>
            <w:shd w:val="clear" w:color="auto" w:fill="auto"/>
            <w:noWrap/>
            <w:vAlign w:val="bottom"/>
          </w:tcPr>
          <w:p w14:paraId="051DFD3F" w14:textId="77777777" w:rsidR="00F609F5" w:rsidRPr="00791E95" w:rsidRDefault="00F609F5" w:rsidP="00F609F5">
            <w:pPr>
              <w:contextualSpacing/>
              <w:jc w:val="center"/>
              <w:rPr>
                <w:rFonts w:cs="Arial"/>
                <w:sz w:val="20"/>
              </w:rPr>
            </w:pPr>
            <w:r w:rsidRPr="00791E95">
              <w:rPr>
                <w:rFonts w:cs="Arial"/>
                <w:sz w:val="20"/>
              </w:rPr>
              <w:t>84</w:t>
            </w:r>
          </w:p>
        </w:tc>
        <w:tc>
          <w:tcPr>
            <w:tcW w:w="2159" w:type="dxa"/>
            <w:shd w:val="clear" w:color="auto" w:fill="auto"/>
            <w:noWrap/>
            <w:vAlign w:val="bottom"/>
          </w:tcPr>
          <w:p w14:paraId="6A8900C6" w14:textId="77777777" w:rsidR="00F609F5" w:rsidRPr="00791E95" w:rsidRDefault="00F609F5" w:rsidP="00F609F5">
            <w:pPr>
              <w:contextualSpacing/>
              <w:jc w:val="center"/>
              <w:rPr>
                <w:rFonts w:cs="Arial"/>
                <w:sz w:val="20"/>
              </w:rPr>
            </w:pPr>
            <w:r w:rsidRPr="00791E95">
              <w:rPr>
                <w:rFonts w:cs="Arial"/>
                <w:sz w:val="20"/>
              </w:rPr>
              <w:t>260</w:t>
            </w:r>
          </w:p>
        </w:tc>
      </w:tr>
      <w:tr w:rsidR="00F609F5" w:rsidRPr="00791E95" w14:paraId="5327B7D2" w14:textId="77777777" w:rsidTr="00F609F5">
        <w:trPr>
          <w:trHeight w:val="282"/>
          <w:jc w:val="center"/>
        </w:trPr>
        <w:tc>
          <w:tcPr>
            <w:tcW w:w="2035" w:type="dxa"/>
            <w:shd w:val="clear" w:color="auto" w:fill="auto"/>
            <w:noWrap/>
            <w:vAlign w:val="bottom"/>
          </w:tcPr>
          <w:p w14:paraId="157B3644" w14:textId="77777777" w:rsidR="00F609F5" w:rsidRPr="00791E95" w:rsidRDefault="00F609F5" w:rsidP="00F609F5">
            <w:pPr>
              <w:spacing w:before="60"/>
              <w:contextualSpacing/>
              <w:jc w:val="center"/>
              <w:rPr>
                <w:rFonts w:cs="Arial"/>
                <w:sz w:val="20"/>
              </w:rPr>
            </w:pPr>
            <w:r w:rsidRPr="00791E95">
              <w:rPr>
                <w:rFonts w:cs="Arial"/>
                <w:sz w:val="20"/>
              </w:rPr>
              <w:t>5,336 to 7,410</w:t>
            </w:r>
          </w:p>
        </w:tc>
        <w:tc>
          <w:tcPr>
            <w:tcW w:w="2726" w:type="dxa"/>
            <w:shd w:val="clear" w:color="auto" w:fill="auto"/>
            <w:noWrap/>
            <w:vAlign w:val="bottom"/>
          </w:tcPr>
          <w:p w14:paraId="32DD845A" w14:textId="77777777" w:rsidR="00F609F5" w:rsidRPr="00791E95" w:rsidRDefault="00F609F5" w:rsidP="00F609F5">
            <w:pPr>
              <w:contextualSpacing/>
              <w:jc w:val="center"/>
              <w:rPr>
                <w:rFonts w:cs="Arial"/>
                <w:sz w:val="20"/>
              </w:rPr>
            </w:pPr>
            <w:r w:rsidRPr="00791E95">
              <w:rPr>
                <w:rFonts w:cs="Arial"/>
                <w:sz w:val="20"/>
              </w:rPr>
              <w:t>96</w:t>
            </w:r>
          </w:p>
        </w:tc>
        <w:tc>
          <w:tcPr>
            <w:tcW w:w="2159" w:type="dxa"/>
            <w:shd w:val="clear" w:color="auto" w:fill="auto"/>
            <w:noWrap/>
            <w:vAlign w:val="bottom"/>
          </w:tcPr>
          <w:p w14:paraId="772B4CA1" w14:textId="77777777" w:rsidR="00F609F5" w:rsidRPr="00791E95" w:rsidRDefault="00F609F5" w:rsidP="00F609F5">
            <w:pPr>
              <w:contextualSpacing/>
              <w:jc w:val="center"/>
              <w:rPr>
                <w:rFonts w:cs="Arial"/>
                <w:sz w:val="20"/>
              </w:rPr>
            </w:pPr>
            <w:r w:rsidRPr="00791E95">
              <w:rPr>
                <w:rFonts w:cs="Arial"/>
                <w:sz w:val="20"/>
              </w:rPr>
              <w:t>370</w:t>
            </w:r>
          </w:p>
        </w:tc>
      </w:tr>
      <w:tr w:rsidR="00F609F5" w:rsidRPr="00791E95" w14:paraId="5F12839F" w14:textId="77777777" w:rsidTr="00F609F5">
        <w:trPr>
          <w:trHeight w:val="273"/>
          <w:jc w:val="center"/>
        </w:trPr>
        <w:tc>
          <w:tcPr>
            <w:tcW w:w="2035" w:type="dxa"/>
            <w:shd w:val="clear" w:color="auto" w:fill="auto"/>
            <w:noWrap/>
            <w:vAlign w:val="bottom"/>
          </w:tcPr>
          <w:p w14:paraId="35C3CC88" w14:textId="77777777" w:rsidR="00F609F5" w:rsidRPr="00791E95" w:rsidRDefault="00F609F5" w:rsidP="00F609F5">
            <w:pPr>
              <w:spacing w:before="60"/>
              <w:contextualSpacing/>
              <w:jc w:val="center"/>
              <w:rPr>
                <w:rFonts w:cs="Arial"/>
                <w:sz w:val="20"/>
              </w:rPr>
            </w:pPr>
            <w:r w:rsidRPr="00791E95">
              <w:rPr>
                <w:rFonts w:cs="Arial"/>
                <w:sz w:val="20"/>
              </w:rPr>
              <w:t>7,411 to 9,565</w:t>
            </w:r>
          </w:p>
        </w:tc>
        <w:tc>
          <w:tcPr>
            <w:tcW w:w="2726" w:type="dxa"/>
            <w:shd w:val="clear" w:color="auto" w:fill="auto"/>
            <w:noWrap/>
            <w:vAlign w:val="bottom"/>
          </w:tcPr>
          <w:p w14:paraId="338A3DB2" w14:textId="77777777" w:rsidR="00F609F5" w:rsidRPr="00791E95" w:rsidRDefault="00F609F5" w:rsidP="00F609F5">
            <w:pPr>
              <w:contextualSpacing/>
              <w:jc w:val="center"/>
              <w:rPr>
                <w:rFonts w:cs="Arial"/>
                <w:sz w:val="20"/>
              </w:rPr>
            </w:pPr>
            <w:r w:rsidRPr="00791E95">
              <w:rPr>
                <w:rFonts w:cs="Arial"/>
                <w:sz w:val="20"/>
              </w:rPr>
              <w:t>108</w:t>
            </w:r>
          </w:p>
        </w:tc>
        <w:tc>
          <w:tcPr>
            <w:tcW w:w="2159" w:type="dxa"/>
            <w:shd w:val="clear" w:color="auto" w:fill="auto"/>
            <w:noWrap/>
            <w:vAlign w:val="bottom"/>
          </w:tcPr>
          <w:p w14:paraId="596DA9A8" w14:textId="77777777" w:rsidR="00F609F5" w:rsidRPr="00791E95" w:rsidRDefault="00F609F5" w:rsidP="00F609F5">
            <w:pPr>
              <w:contextualSpacing/>
              <w:jc w:val="center"/>
              <w:rPr>
                <w:rFonts w:cs="Arial"/>
                <w:sz w:val="20"/>
              </w:rPr>
            </w:pPr>
            <w:r w:rsidRPr="00791E95">
              <w:rPr>
                <w:rFonts w:cs="Arial"/>
                <w:sz w:val="20"/>
              </w:rPr>
              <w:t>500</w:t>
            </w:r>
          </w:p>
        </w:tc>
      </w:tr>
      <w:tr w:rsidR="00F609F5" w:rsidRPr="00791E95" w14:paraId="304FC8CE" w14:textId="77777777" w:rsidTr="00F609F5">
        <w:trPr>
          <w:trHeight w:val="65"/>
          <w:jc w:val="center"/>
        </w:trPr>
        <w:tc>
          <w:tcPr>
            <w:tcW w:w="2035" w:type="dxa"/>
            <w:shd w:val="clear" w:color="auto" w:fill="auto"/>
            <w:noWrap/>
            <w:vAlign w:val="bottom"/>
          </w:tcPr>
          <w:p w14:paraId="645052AF" w14:textId="77777777" w:rsidR="00F609F5" w:rsidRPr="00791E95" w:rsidRDefault="00F609F5" w:rsidP="00F609F5">
            <w:pPr>
              <w:spacing w:before="60"/>
              <w:contextualSpacing/>
              <w:jc w:val="center"/>
              <w:rPr>
                <w:rFonts w:cs="Arial"/>
                <w:sz w:val="20"/>
              </w:rPr>
            </w:pPr>
            <w:r w:rsidRPr="00791E95">
              <w:rPr>
                <w:rFonts w:cs="Arial"/>
                <w:sz w:val="20"/>
              </w:rPr>
              <w:t>9,566 to 11,780</w:t>
            </w:r>
          </w:p>
        </w:tc>
        <w:tc>
          <w:tcPr>
            <w:tcW w:w="2726" w:type="dxa"/>
            <w:shd w:val="clear" w:color="auto" w:fill="auto"/>
            <w:noWrap/>
            <w:vAlign w:val="bottom"/>
          </w:tcPr>
          <w:p w14:paraId="7881014D" w14:textId="77777777" w:rsidR="00F609F5" w:rsidRPr="00791E95" w:rsidRDefault="00F609F5" w:rsidP="00F609F5">
            <w:pPr>
              <w:contextualSpacing/>
              <w:jc w:val="center"/>
              <w:rPr>
                <w:rFonts w:cs="Arial"/>
                <w:sz w:val="20"/>
              </w:rPr>
            </w:pPr>
            <w:r w:rsidRPr="00791E95">
              <w:rPr>
                <w:rFonts w:cs="Arial"/>
                <w:sz w:val="20"/>
              </w:rPr>
              <w:t>120</w:t>
            </w:r>
          </w:p>
        </w:tc>
        <w:tc>
          <w:tcPr>
            <w:tcW w:w="2159" w:type="dxa"/>
            <w:shd w:val="clear" w:color="auto" w:fill="auto"/>
            <w:noWrap/>
            <w:vAlign w:val="bottom"/>
          </w:tcPr>
          <w:p w14:paraId="081BDF3C" w14:textId="77777777" w:rsidR="00F609F5" w:rsidRPr="00791E95" w:rsidRDefault="00F609F5" w:rsidP="00F609F5">
            <w:pPr>
              <w:contextualSpacing/>
              <w:jc w:val="center"/>
              <w:rPr>
                <w:rFonts w:cs="Arial"/>
                <w:sz w:val="20"/>
              </w:rPr>
            </w:pPr>
            <w:r w:rsidRPr="00791E95">
              <w:rPr>
                <w:rFonts w:cs="Arial"/>
                <w:sz w:val="20"/>
              </w:rPr>
              <w:t>675</w:t>
            </w:r>
          </w:p>
        </w:tc>
      </w:tr>
    </w:tbl>
    <w:p w14:paraId="7FD74FAA" w14:textId="77777777" w:rsidR="00F609F5" w:rsidRPr="00E343B3" w:rsidRDefault="00F609F5" w:rsidP="001B4379">
      <w:pPr>
        <w:pStyle w:val="ListParagraph"/>
        <w:numPr>
          <w:ilvl w:val="3"/>
          <w:numId w:val="54"/>
        </w:numPr>
        <w:autoSpaceDE w:val="0"/>
        <w:autoSpaceDN w:val="0"/>
        <w:adjustRightInd w:val="0"/>
        <w:spacing w:before="240" w:after="120"/>
        <w:contextualSpacing w:val="0"/>
        <w:jc w:val="both"/>
        <w:outlineLvl w:val="2"/>
        <w:rPr>
          <w:rFonts w:ascii="Times New Roman" w:hAnsi="Times New Roman" w:cs="Times New Roman"/>
          <w:b/>
        </w:rPr>
      </w:pPr>
      <w:r w:rsidRPr="00E343B3">
        <w:rPr>
          <w:rFonts w:ascii="Times New Roman" w:hAnsi="Times New Roman" w:cs="Times New Roman"/>
        </w:rPr>
        <w:t>Strongly consider having culverts larger than 60 inches designed, or consider alternative structures, such as bridges, mitered culverts, arches, etc. Culverts larger than 120 inches must be designed and alternative structures evaluated for service life and maintenance.</w:t>
      </w:r>
    </w:p>
    <w:p w14:paraId="02181BE1" w14:textId="77777777" w:rsidR="005252DF" w:rsidRPr="005252DF" w:rsidRDefault="00F609F5" w:rsidP="001B4379">
      <w:pPr>
        <w:pStyle w:val="ListParagraph"/>
        <w:numPr>
          <w:ilvl w:val="2"/>
          <w:numId w:val="54"/>
        </w:numPr>
        <w:autoSpaceDE w:val="0"/>
        <w:autoSpaceDN w:val="0"/>
        <w:adjustRightInd w:val="0"/>
        <w:spacing w:after="120"/>
        <w:contextualSpacing w:val="0"/>
        <w:outlineLvl w:val="2"/>
        <w:rPr>
          <w:rFonts w:ascii="Times New Roman" w:hAnsi="Times New Roman" w:cs="Times New Roman"/>
          <w:b/>
        </w:rPr>
      </w:pPr>
      <w:r w:rsidRPr="005252DF">
        <w:rPr>
          <w:rFonts w:ascii="Times New Roman" w:hAnsi="Times New Roman" w:cs="Times New Roman"/>
          <w:b/>
        </w:rPr>
        <w:t>Bridge Requirements</w:t>
      </w:r>
    </w:p>
    <w:p w14:paraId="71F24899" w14:textId="77777777" w:rsidR="005252DF" w:rsidRPr="005252DF" w:rsidRDefault="005252DF" w:rsidP="001B4379">
      <w:pPr>
        <w:pStyle w:val="ListParagraph"/>
        <w:numPr>
          <w:ilvl w:val="3"/>
          <w:numId w:val="55"/>
        </w:numPr>
        <w:autoSpaceDE w:val="0"/>
        <w:autoSpaceDN w:val="0"/>
        <w:adjustRightInd w:val="0"/>
        <w:spacing w:after="120"/>
        <w:contextualSpacing w:val="0"/>
        <w:outlineLvl w:val="2"/>
        <w:rPr>
          <w:rFonts w:ascii="Times New Roman" w:hAnsi="Times New Roman" w:cs="Times New Roman"/>
          <w:b/>
        </w:rPr>
      </w:pPr>
      <w:r w:rsidRPr="005252DF">
        <w:rPr>
          <w:rFonts w:ascii="Times New Roman" w:hAnsi="Times New Roman" w:cs="Times New Roman"/>
        </w:rPr>
        <w:t>Bridges shall be designed for AASHTO HL93 Design Loading.</w:t>
      </w:r>
      <w:bookmarkStart w:id="435" w:name="_Toc336957257"/>
    </w:p>
    <w:p w14:paraId="76D808D2" w14:textId="77777777" w:rsidR="005252DF" w:rsidRPr="005252DF" w:rsidRDefault="005252DF" w:rsidP="001B4379">
      <w:pPr>
        <w:pStyle w:val="ListParagraph"/>
        <w:numPr>
          <w:ilvl w:val="3"/>
          <w:numId w:val="55"/>
        </w:numPr>
        <w:autoSpaceDE w:val="0"/>
        <w:autoSpaceDN w:val="0"/>
        <w:adjustRightInd w:val="0"/>
        <w:spacing w:after="120"/>
        <w:contextualSpacing w:val="0"/>
        <w:outlineLvl w:val="2"/>
        <w:rPr>
          <w:rFonts w:ascii="Times New Roman" w:hAnsi="Times New Roman" w:cs="Times New Roman"/>
          <w:b/>
        </w:rPr>
      </w:pPr>
      <w:r w:rsidRPr="005252DF">
        <w:rPr>
          <w:rFonts w:ascii="Times New Roman" w:hAnsi="Times New Roman" w:cs="Times New Roman"/>
        </w:rPr>
        <w:t>Flow design capacity shall pass the 100-year peak flow. The lowest member shall have 2 ft clearance of the 50-year peak flow.</w:t>
      </w:r>
      <w:bookmarkStart w:id="436" w:name="_Toc336957258"/>
      <w:bookmarkEnd w:id="435"/>
    </w:p>
    <w:p w14:paraId="58D75F24" w14:textId="77777777" w:rsidR="005252DF" w:rsidRPr="005252DF" w:rsidRDefault="005252DF" w:rsidP="001B4379">
      <w:pPr>
        <w:pStyle w:val="ListParagraph"/>
        <w:numPr>
          <w:ilvl w:val="3"/>
          <w:numId w:val="55"/>
        </w:numPr>
        <w:autoSpaceDE w:val="0"/>
        <w:autoSpaceDN w:val="0"/>
        <w:adjustRightInd w:val="0"/>
        <w:spacing w:after="120"/>
        <w:contextualSpacing w:val="0"/>
        <w:outlineLvl w:val="2"/>
        <w:rPr>
          <w:rFonts w:ascii="Times New Roman" w:hAnsi="Times New Roman" w:cs="Times New Roman"/>
          <w:b/>
        </w:rPr>
      </w:pPr>
      <w:r w:rsidRPr="005252DF">
        <w:rPr>
          <w:rFonts w:ascii="Times New Roman" w:hAnsi="Times New Roman" w:cs="Times New Roman"/>
        </w:rPr>
        <w:t>Structural materials allowed are prestressed concrete, reinforced concrete, galvanized steel, weathering steel, painted steel, and pressure-treated wood.</w:t>
      </w:r>
      <w:bookmarkStart w:id="437" w:name="_Toc336957259"/>
      <w:bookmarkEnd w:id="436"/>
    </w:p>
    <w:p w14:paraId="5969D5D9" w14:textId="77777777" w:rsidR="005252DF" w:rsidRPr="005252DF" w:rsidRDefault="005252DF" w:rsidP="001B4379">
      <w:pPr>
        <w:pStyle w:val="ListParagraph"/>
        <w:numPr>
          <w:ilvl w:val="3"/>
          <w:numId w:val="55"/>
        </w:numPr>
        <w:autoSpaceDE w:val="0"/>
        <w:autoSpaceDN w:val="0"/>
        <w:adjustRightInd w:val="0"/>
        <w:spacing w:after="120"/>
        <w:contextualSpacing w:val="0"/>
        <w:outlineLvl w:val="2"/>
        <w:rPr>
          <w:rFonts w:ascii="Times New Roman" w:hAnsi="Times New Roman" w:cs="Times New Roman"/>
          <w:b/>
        </w:rPr>
      </w:pPr>
      <w:r w:rsidRPr="005252DF">
        <w:rPr>
          <w:rFonts w:ascii="Times New Roman" w:hAnsi="Times New Roman" w:cs="Times New Roman"/>
        </w:rPr>
        <w:t>Bridge widths shall be such that the total road (</w:t>
      </w:r>
      <w:r w:rsidR="001915D8" w:rsidRPr="005252DF">
        <w:rPr>
          <w:rFonts w:ascii="Times New Roman" w:hAnsi="Times New Roman" w:cs="Times New Roman"/>
        </w:rPr>
        <w:t>travel way</w:t>
      </w:r>
      <w:r w:rsidRPr="005252DF">
        <w:rPr>
          <w:rFonts w:ascii="Times New Roman" w:hAnsi="Times New Roman" w:cs="Times New Roman"/>
        </w:rPr>
        <w:t xml:space="preserve"> plus shoulders) is not narrowed as the road crosses the bridge.</w:t>
      </w:r>
      <w:bookmarkStart w:id="438" w:name="_Toc336957260"/>
      <w:bookmarkEnd w:id="437"/>
    </w:p>
    <w:p w14:paraId="4C3DC3A4" w14:textId="77777777" w:rsidR="005252DF" w:rsidRPr="005252DF" w:rsidRDefault="005252DF" w:rsidP="001B4379">
      <w:pPr>
        <w:pStyle w:val="ListParagraph"/>
        <w:numPr>
          <w:ilvl w:val="3"/>
          <w:numId w:val="55"/>
        </w:numPr>
        <w:autoSpaceDE w:val="0"/>
        <w:autoSpaceDN w:val="0"/>
        <w:adjustRightInd w:val="0"/>
        <w:spacing w:after="120"/>
        <w:contextualSpacing w:val="0"/>
        <w:outlineLvl w:val="2"/>
        <w:rPr>
          <w:rFonts w:ascii="Times New Roman" w:hAnsi="Times New Roman" w:cs="Times New Roman"/>
          <w:b/>
        </w:rPr>
      </w:pPr>
      <w:r w:rsidRPr="005252DF">
        <w:rPr>
          <w:rFonts w:ascii="Times New Roman" w:hAnsi="Times New Roman" w:cs="Times New Roman"/>
        </w:rPr>
        <w:lastRenderedPageBreak/>
        <w:t>Bridge design subject to these Standards shall be designed by a Professional Engineer registered in Idaho.  The County shall approve all bridge plans for public roads or private roads on dedicated right-of-way prior to construction.</w:t>
      </w:r>
      <w:bookmarkStart w:id="439" w:name="_Toc336957261"/>
      <w:bookmarkEnd w:id="438"/>
    </w:p>
    <w:p w14:paraId="7887544C" w14:textId="77777777" w:rsidR="005252DF" w:rsidRPr="005252DF" w:rsidRDefault="005252DF" w:rsidP="001B4379">
      <w:pPr>
        <w:pStyle w:val="ListParagraph"/>
        <w:numPr>
          <w:ilvl w:val="3"/>
          <w:numId w:val="55"/>
        </w:numPr>
        <w:autoSpaceDE w:val="0"/>
        <w:autoSpaceDN w:val="0"/>
        <w:adjustRightInd w:val="0"/>
        <w:spacing w:after="120"/>
        <w:contextualSpacing w:val="0"/>
        <w:outlineLvl w:val="2"/>
        <w:rPr>
          <w:rFonts w:ascii="Times New Roman" w:hAnsi="Times New Roman" w:cs="Times New Roman"/>
          <w:b/>
        </w:rPr>
      </w:pPr>
      <w:r w:rsidRPr="005252DF">
        <w:rPr>
          <w:rFonts w:ascii="Times New Roman" w:hAnsi="Times New Roman" w:cs="Times New Roman"/>
        </w:rPr>
        <w:t>Construction of bridges shall be subject to full-time inspection by the County. The cost for County inspection shall be compensated to the County by the Owner and agreed to by the Board.</w:t>
      </w:r>
      <w:bookmarkStart w:id="440" w:name="_Toc336957262"/>
      <w:bookmarkEnd w:id="439"/>
    </w:p>
    <w:p w14:paraId="7AB9F31F" w14:textId="77777777" w:rsidR="00F609F5" w:rsidRPr="005252DF" w:rsidRDefault="005252DF" w:rsidP="001B4379">
      <w:pPr>
        <w:pStyle w:val="ListParagraph"/>
        <w:numPr>
          <w:ilvl w:val="3"/>
          <w:numId w:val="55"/>
        </w:numPr>
        <w:autoSpaceDE w:val="0"/>
        <w:autoSpaceDN w:val="0"/>
        <w:adjustRightInd w:val="0"/>
        <w:spacing w:after="120"/>
        <w:contextualSpacing w:val="0"/>
        <w:outlineLvl w:val="2"/>
        <w:rPr>
          <w:rFonts w:ascii="Times New Roman" w:hAnsi="Times New Roman" w:cs="Times New Roman"/>
          <w:b/>
        </w:rPr>
      </w:pPr>
      <w:r w:rsidRPr="005252DF">
        <w:rPr>
          <w:rFonts w:ascii="Times New Roman" w:hAnsi="Times New Roman" w:cs="Times New Roman"/>
        </w:rPr>
        <w:t>Material test results provided by the Owner shall be submitted for review to the County before acceptance of the bridge by the Board</w:t>
      </w:r>
      <w:bookmarkEnd w:id="440"/>
    </w:p>
    <w:p w14:paraId="4AB0F4DB" w14:textId="77777777" w:rsidR="005252DF" w:rsidRPr="000E4AFE" w:rsidRDefault="005252DF" w:rsidP="001B4379">
      <w:pPr>
        <w:pStyle w:val="ListParagraph"/>
        <w:numPr>
          <w:ilvl w:val="2"/>
          <w:numId w:val="55"/>
        </w:numPr>
        <w:autoSpaceDE w:val="0"/>
        <w:autoSpaceDN w:val="0"/>
        <w:adjustRightInd w:val="0"/>
        <w:spacing w:before="240" w:after="120"/>
        <w:contextualSpacing w:val="0"/>
        <w:outlineLvl w:val="2"/>
        <w:rPr>
          <w:rFonts w:ascii="Times New Roman" w:hAnsi="Times New Roman" w:cs="Times New Roman"/>
          <w:b/>
        </w:rPr>
      </w:pPr>
      <w:r w:rsidRPr="000E4AFE">
        <w:rPr>
          <w:rFonts w:ascii="Times New Roman" w:hAnsi="Times New Roman" w:cs="Times New Roman"/>
          <w:b/>
        </w:rPr>
        <w:t>Access Management</w:t>
      </w:r>
    </w:p>
    <w:p w14:paraId="01AE547F" w14:textId="77777777" w:rsidR="005252DF" w:rsidRPr="000E4AFE" w:rsidRDefault="005252DF" w:rsidP="001B4379">
      <w:pPr>
        <w:pStyle w:val="ListParagraph"/>
        <w:numPr>
          <w:ilvl w:val="3"/>
          <w:numId w:val="56"/>
        </w:numPr>
        <w:autoSpaceDE w:val="0"/>
        <w:autoSpaceDN w:val="0"/>
        <w:adjustRightInd w:val="0"/>
        <w:spacing w:after="120"/>
        <w:contextualSpacing w:val="0"/>
        <w:outlineLvl w:val="2"/>
        <w:rPr>
          <w:rFonts w:ascii="Times New Roman" w:hAnsi="Times New Roman" w:cs="Times New Roman"/>
          <w:b/>
        </w:rPr>
      </w:pPr>
      <w:r w:rsidRPr="000E4AFE">
        <w:rPr>
          <w:rFonts w:ascii="Times New Roman" w:hAnsi="Times New Roman" w:cs="Times New Roman"/>
        </w:rPr>
        <w:t>Standards for safety, access management, and right-of-way preservation are based on functional classification of roadways.</w:t>
      </w:r>
      <w:bookmarkStart w:id="441" w:name="_Toc336957265"/>
    </w:p>
    <w:p w14:paraId="17EC44EF" w14:textId="77777777" w:rsidR="005252DF" w:rsidRPr="000E4AFE" w:rsidRDefault="005252DF" w:rsidP="001B4379">
      <w:pPr>
        <w:pStyle w:val="ListParagraph"/>
        <w:numPr>
          <w:ilvl w:val="3"/>
          <w:numId w:val="56"/>
        </w:numPr>
        <w:autoSpaceDE w:val="0"/>
        <w:autoSpaceDN w:val="0"/>
        <w:adjustRightInd w:val="0"/>
        <w:spacing w:after="120"/>
        <w:contextualSpacing w:val="0"/>
        <w:outlineLvl w:val="2"/>
        <w:rPr>
          <w:rFonts w:ascii="Times New Roman" w:hAnsi="Times New Roman" w:cs="Times New Roman"/>
          <w:b/>
        </w:rPr>
      </w:pPr>
      <w:r w:rsidRPr="000E4AFE">
        <w:rPr>
          <w:rFonts w:ascii="Times New Roman" w:hAnsi="Times New Roman" w:cs="Times New Roman"/>
        </w:rPr>
        <w:t xml:space="preserve">Roadways classified as Arterials (state highways) and Major Collectors shall be preserved for long distance, </w:t>
      </w:r>
      <w:proofErr w:type="gramStart"/>
      <w:r w:rsidRPr="000E4AFE">
        <w:rPr>
          <w:rFonts w:ascii="Times New Roman" w:hAnsi="Times New Roman" w:cs="Times New Roman"/>
        </w:rPr>
        <w:t>high volume, high speed</w:t>
      </w:r>
      <w:proofErr w:type="gramEnd"/>
      <w:r w:rsidRPr="000E4AFE">
        <w:rPr>
          <w:rFonts w:ascii="Times New Roman" w:hAnsi="Times New Roman" w:cs="Times New Roman"/>
        </w:rPr>
        <w:t xml:space="preserve"> traffic.  Design shall demonstrate elements that address the following:</w:t>
      </w:r>
      <w:bookmarkEnd w:id="441"/>
    </w:p>
    <w:p w14:paraId="5E1D5287" w14:textId="77777777" w:rsidR="005252DF" w:rsidRPr="000E4AFE" w:rsidRDefault="005252DF" w:rsidP="001B4379">
      <w:pPr>
        <w:pStyle w:val="ListParagraph"/>
        <w:numPr>
          <w:ilvl w:val="4"/>
          <w:numId w:val="57"/>
        </w:numPr>
        <w:autoSpaceDE w:val="0"/>
        <w:autoSpaceDN w:val="0"/>
        <w:adjustRightInd w:val="0"/>
        <w:spacing w:after="120"/>
        <w:contextualSpacing w:val="0"/>
        <w:outlineLvl w:val="2"/>
        <w:rPr>
          <w:rFonts w:ascii="Times New Roman" w:hAnsi="Times New Roman" w:cs="Times New Roman"/>
          <w:b/>
        </w:rPr>
      </w:pPr>
      <w:r w:rsidRPr="000E4AFE">
        <w:rPr>
          <w:rFonts w:ascii="Times New Roman" w:hAnsi="Times New Roman" w:cs="Times New Roman"/>
        </w:rPr>
        <w:t>Limit commercial and residential driveway access points.</w:t>
      </w:r>
      <w:bookmarkStart w:id="442" w:name="_Toc336957267"/>
    </w:p>
    <w:p w14:paraId="25F3DD63" w14:textId="77777777" w:rsidR="005252DF" w:rsidRPr="000E4AFE" w:rsidRDefault="005252DF" w:rsidP="001B4379">
      <w:pPr>
        <w:pStyle w:val="ListParagraph"/>
        <w:numPr>
          <w:ilvl w:val="4"/>
          <w:numId w:val="57"/>
        </w:numPr>
        <w:autoSpaceDE w:val="0"/>
        <w:autoSpaceDN w:val="0"/>
        <w:adjustRightInd w:val="0"/>
        <w:spacing w:after="120"/>
        <w:contextualSpacing w:val="0"/>
        <w:outlineLvl w:val="2"/>
        <w:rPr>
          <w:rFonts w:ascii="Times New Roman" w:hAnsi="Times New Roman" w:cs="Times New Roman"/>
          <w:b/>
        </w:rPr>
      </w:pPr>
      <w:r w:rsidRPr="000E4AFE">
        <w:rPr>
          <w:rFonts w:ascii="Times New Roman" w:hAnsi="Times New Roman" w:cs="Times New Roman"/>
        </w:rPr>
        <w:t>Establish agreements between properties for cross- or joint access.</w:t>
      </w:r>
      <w:bookmarkStart w:id="443" w:name="_Toc336957268"/>
      <w:bookmarkEnd w:id="442"/>
    </w:p>
    <w:p w14:paraId="1780D85D" w14:textId="77777777" w:rsidR="005252DF" w:rsidRPr="000E4AFE" w:rsidRDefault="005252DF" w:rsidP="001B4379">
      <w:pPr>
        <w:pStyle w:val="ListParagraph"/>
        <w:numPr>
          <w:ilvl w:val="4"/>
          <w:numId w:val="57"/>
        </w:numPr>
        <w:autoSpaceDE w:val="0"/>
        <w:autoSpaceDN w:val="0"/>
        <w:adjustRightInd w:val="0"/>
        <w:spacing w:after="120"/>
        <w:contextualSpacing w:val="0"/>
        <w:outlineLvl w:val="2"/>
        <w:rPr>
          <w:rFonts w:ascii="Times New Roman" w:hAnsi="Times New Roman" w:cs="Times New Roman"/>
          <w:b/>
        </w:rPr>
      </w:pPr>
      <w:r w:rsidRPr="000E4AFE">
        <w:rPr>
          <w:rFonts w:ascii="Times New Roman" w:hAnsi="Times New Roman" w:cs="Times New Roman"/>
        </w:rPr>
        <w:t>Require acceleration and deceleration lanes or right-turn lanes.</w:t>
      </w:r>
      <w:bookmarkStart w:id="444" w:name="_Toc336957269"/>
      <w:bookmarkEnd w:id="443"/>
    </w:p>
    <w:p w14:paraId="44F92082" w14:textId="77777777" w:rsidR="005252DF" w:rsidRPr="000E4AFE" w:rsidRDefault="005252DF" w:rsidP="001B4379">
      <w:pPr>
        <w:pStyle w:val="ListParagraph"/>
        <w:numPr>
          <w:ilvl w:val="4"/>
          <w:numId w:val="57"/>
        </w:numPr>
        <w:autoSpaceDE w:val="0"/>
        <w:autoSpaceDN w:val="0"/>
        <w:adjustRightInd w:val="0"/>
        <w:spacing w:after="120"/>
        <w:contextualSpacing w:val="0"/>
        <w:outlineLvl w:val="2"/>
        <w:rPr>
          <w:rFonts w:ascii="Times New Roman" w:hAnsi="Times New Roman" w:cs="Times New Roman"/>
          <w:b/>
        </w:rPr>
      </w:pPr>
      <w:r w:rsidRPr="000E4AFE">
        <w:rPr>
          <w:rFonts w:ascii="Times New Roman" w:hAnsi="Times New Roman" w:cs="Times New Roman"/>
        </w:rPr>
        <w:t>Driveway location near intersections shall accommodate queued vehicles entering Arterials or Major Collectors.  Queued Vehicles shall be defined as the line of cars on minor road waiting to access major road.</w:t>
      </w:r>
      <w:bookmarkStart w:id="445" w:name="_Toc336957270"/>
      <w:bookmarkEnd w:id="444"/>
    </w:p>
    <w:p w14:paraId="2460E1F6" w14:textId="77777777" w:rsidR="005252DF" w:rsidRPr="000E4AFE" w:rsidRDefault="005252DF" w:rsidP="001B4379">
      <w:pPr>
        <w:pStyle w:val="ListParagraph"/>
        <w:numPr>
          <w:ilvl w:val="4"/>
          <w:numId w:val="57"/>
        </w:numPr>
        <w:autoSpaceDE w:val="0"/>
        <w:autoSpaceDN w:val="0"/>
        <w:adjustRightInd w:val="0"/>
        <w:spacing w:after="120"/>
        <w:contextualSpacing w:val="0"/>
        <w:outlineLvl w:val="2"/>
        <w:rPr>
          <w:rFonts w:ascii="Times New Roman" w:hAnsi="Times New Roman" w:cs="Times New Roman"/>
          <w:b/>
        </w:rPr>
      </w:pPr>
      <w:r w:rsidRPr="000E4AFE">
        <w:rPr>
          <w:rFonts w:ascii="Times New Roman" w:hAnsi="Times New Roman" w:cs="Times New Roman"/>
        </w:rPr>
        <w:t>Shared access points for subdivisions with frontage on state Arterials.</w:t>
      </w:r>
      <w:bookmarkStart w:id="446" w:name="_Toc336957271"/>
      <w:bookmarkEnd w:id="445"/>
    </w:p>
    <w:p w14:paraId="33C95FD4" w14:textId="77777777" w:rsidR="005252DF" w:rsidRPr="000E4AFE" w:rsidRDefault="005252DF" w:rsidP="001B4379">
      <w:pPr>
        <w:pStyle w:val="ListParagraph"/>
        <w:numPr>
          <w:ilvl w:val="4"/>
          <w:numId w:val="57"/>
        </w:numPr>
        <w:autoSpaceDE w:val="0"/>
        <w:autoSpaceDN w:val="0"/>
        <w:adjustRightInd w:val="0"/>
        <w:spacing w:after="120"/>
        <w:contextualSpacing w:val="0"/>
        <w:outlineLvl w:val="2"/>
        <w:rPr>
          <w:rFonts w:ascii="Times New Roman" w:hAnsi="Times New Roman" w:cs="Times New Roman"/>
          <w:b/>
        </w:rPr>
      </w:pPr>
      <w:r w:rsidRPr="000E4AFE">
        <w:rPr>
          <w:rFonts w:ascii="Times New Roman" w:hAnsi="Times New Roman" w:cs="Times New Roman"/>
        </w:rPr>
        <w:t>Individual lots maintain access from minor collectors or lower classification roads.</w:t>
      </w:r>
      <w:bookmarkStart w:id="447" w:name="_Toc336957272"/>
      <w:bookmarkEnd w:id="446"/>
    </w:p>
    <w:p w14:paraId="4F6E0A1A" w14:textId="77777777" w:rsidR="005252DF" w:rsidRPr="000E4AFE" w:rsidRDefault="005252DF" w:rsidP="001B4379">
      <w:pPr>
        <w:pStyle w:val="ListParagraph"/>
        <w:numPr>
          <w:ilvl w:val="4"/>
          <w:numId w:val="57"/>
        </w:numPr>
        <w:autoSpaceDE w:val="0"/>
        <w:autoSpaceDN w:val="0"/>
        <w:adjustRightInd w:val="0"/>
        <w:spacing w:after="120"/>
        <w:contextualSpacing w:val="0"/>
        <w:outlineLvl w:val="2"/>
        <w:rPr>
          <w:rFonts w:ascii="Times New Roman" w:hAnsi="Times New Roman" w:cs="Times New Roman"/>
          <w:b/>
        </w:rPr>
      </w:pPr>
      <w:r w:rsidRPr="000E4AFE">
        <w:rPr>
          <w:rFonts w:ascii="Times New Roman" w:hAnsi="Times New Roman" w:cs="Times New Roman"/>
        </w:rPr>
        <w:t>Access requiring backing maneuver onto roadways shall be prohibited.  Backing maneuvers from access shall be allowed only if the all of the following conditions are met</w:t>
      </w:r>
      <w:bookmarkEnd w:id="447"/>
      <w:r w:rsidRPr="000E4AFE">
        <w:rPr>
          <w:rFonts w:ascii="Times New Roman" w:hAnsi="Times New Roman" w:cs="Times New Roman"/>
        </w:rPr>
        <w:t>:</w:t>
      </w:r>
    </w:p>
    <w:p w14:paraId="4B86693A" w14:textId="77777777" w:rsidR="005252DF" w:rsidRPr="000E4AFE" w:rsidRDefault="005252DF" w:rsidP="001B4379">
      <w:pPr>
        <w:pStyle w:val="ListParagraph"/>
        <w:numPr>
          <w:ilvl w:val="5"/>
          <w:numId w:val="58"/>
        </w:numPr>
        <w:autoSpaceDE w:val="0"/>
        <w:autoSpaceDN w:val="0"/>
        <w:adjustRightInd w:val="0"/>
        <w:spacing w:after="120"/>
        <w:contextualSpacing w:val="0"/>
        <w:outlineLvl w:val="2"/>
        <w:rPr>
          <w:rFonts w:ascii="Times New Roman" w:hAnsi="Times New Roman" w:cs="Times New Roman"/>
          <w:b/>
        </w:rPr>
      </w:pPr>
      <w:r w:rsidRPr="000E4AFE">
        <w:rPr>
          <w:rFonts w:ascii="Times New Roman" w:hAnsi="Times New Roman" w:cs="Times New Roman"/>
        </w:rPr>
        <w:t>Speed limit 25 mile per hour or less.</w:t>
      </w:r>
      <w:bookmarkStart w:id="448" w:name="_Toc336957274"/>
    </w:p>
    <w:p w14:paraId="7E7FB17B" w14:textId="77777777" w:rsidR="005252DF" w:rsidRPr="000E4AFE" w:rsidRDefault="005252DF" w:rsidP="001B4379">
      <w:pPr>
        <w:pStyle w:val="ListParagraph"/>
        <w:numPr>
          <w:ilvl w:val="5"/>
          <w:numId w:val="58"/>
        </w:numPr>
        <w:autoSpaceDE w:val="0"/>
        <w:autoSpaceDN w:val="0"/>
        <w:adjustRightInd w:val="0"/>
        <w:spacing w:after="120"/>
        <w:contextualSpacing w:val="0"/>
        <w:outlineLvl w:val="2"/>
        <w:rPr>
          <w:rFonts w:ascii="Times New Roman" w:hAnsi="Times New Roman" w:cs="Times New Roman"/>
          <w:b/>
        </w:rPr>
      </w:pPr>
      <w:r w:rsidRPr="000E4AFE">
        <w:rPr>
          <w:rFonts w:ascii="Times New Roman" w:hAnsi="Times New Roman" w:cs="Times New Roman"/>
        </w:rPr>
        <w:t>Road not classified an arterial.</w:t>
      </w:r>
      <w:bookmarkStart w:id="449" w:name="_Toc336957275"/>
      <w:bookmarkEnd w:id="448"/>
    </w:p>
    <w:p w14:paraId="03C8AC9B" w14:textId="77777777" w:rsidR="005252DF" w:rsidRPr="000E4AFE" w:rsidRDefault="005252DF" w:rsidP="001B4379">
      <w:pPr>
        <w:pStyle w:val="ListParagraph"/>
        <w:numPr>
          <w:ilvl w:val="5"/>
          <w:numId w:val="58"/>
        </w:numPr>
        <w:autoSpaceDE w:val="0"/>
        <w:autoSpaceDN w:val="0"/>
        <w:adjustRightInd w:val="0"/>
        <w:spacing w:after="120"/>
        <w:contextualSpacing w:val="0"/>
        <w:outlineLvl w:val="2"/>
        <w:rPr>
          <w:rFonts w:ascii="Times New Roman" w:hAnsi="Times New Roman" w:cs="Times New Roman"/>
          <w:b/>
        </w:rPr>
      </w:pPr>
      <w:r w:rsidRPr="000E4AFE">
        <w:rPr>
          <w:rFonts w:ascii="Times New Roman" w:hAnsi="Times New Roman" w:cs="Times New Roman"/>
        </w:rPr>
        <w:t>Lot size is less than one acre.</w:t>
      </w:r>
      <w:bookmarkEnd w:id="449"/>
    </w:p>
    <w:p w14:paraId="44925F98" w14:textId="77777777" w:rsidR="005252DF" w:rsidRPr="000E4AFE" w:rsidRDefault="005252DF" w:rsidP="001B4379">
      <w:pPr>
        <w:pStyle w:val="ListParagraph"/>
        <w:numPr>
          <w:ilvl w:val="3"/>
          <w:numId w:val="58"/>
        </w:numPr>
        <w:autoSpaceDE w:val="0"/>
        <w:autoSpaceDN w:val="0"/>
        <w:adjustRightInd w:val="0"/>
        <w:spacing w:after="120"/>
        <w:contextualSpacing w:val="0"/>
        <w:outlineLvl w:val="2"/>
        <w:rPr>
          <w:rFonts w:ascii="Times New Roman" w:hAnsi="Times New Roman" w:cs="Times New Roman"/>
          <w:b/>
        </w:rPr>
      </w:pPr>
      <w:r w:rsidRPr="000E4AFE">
        <w:rPr>
          <w:rFonts w:ascii="Times New Roman" w:hAnsi="Times New Roman" w:cs="Times New Roman"/>
        </w:rPr>
        <w:t>Intersection/Approach separation/spacing shall conform to the following function and access class:</w:t>
      </w:r>
    </w:p>
    <w:p w14:paraId="3E6A2748" w14:textId="77777777" w:rsidR="005252DF" w:rsidRDefault="005252DF" w:rsidP="005252DF">
      <w:pPr>
        <w:autoSpaceDE w:val="0"/>
        <w:autoSpaceDN w:val="0"/>
        <w:adjustRightInd w:val="0"/>
        <w:spacing w:before="240" w:after="120"/>
        <w:jc w:val="both"/>
        <w:outlineLvl w:val="2"/>
        <w:rPr>
          <w:b/>
        </w:rPr>
      </w:pPr>
    </w:p>
    <w:p w14:paraId="0971BF90" w14:textId="77777777" w:rsidR="00E343B3" w:rsidRDefault="00E343B3" w:rsidP="005252DF">
      <w:pPr>
        <w:autoSpaceDE w:val="0"/>
        <w:autoSpaceDN w:val="0"/>
        <w:adjustRightInd w:val="0"/>
        <w:spacing w:before="240" w:after="120"/>
        <w:jc w:val="both"/>
        <w:outlineLvl w:val="2"/>
        <w:rPr>
          <w:b/>
        </w:rPr>
      </w:pPr>
    </w:p>
    <w:p w14:paraId="6BCEB8F3" w14:textId="77777777" w:rsidR="00E343B3" w:rsidRDefault="00E343B3" w:rsidP="005252DF">
      <w:pPr>
        <w:autoSpaceDE w:val="0"/>
        <w:autoSpaceDN w:val="0"/>
        <w:adjustRightInd w:val="0"/>
        <w:spacing w:before="240" w:after="120"/>
        <w:jc w:val="both"/>
        <w:outlineLvl w:val="2"/>
        <w:rPr>
          <w:b/>
        </w:rPr>
      </w:pPr>
    </w:p>
    <w:p w14:paraId="749A209C" w14:textId="77777777" w:rsidR="00E343B3" w:rsidRDefault="00E343B3" w:rsidP="005252DF">
      <w:pPr>
        <w:autoSpaceDE w:val="0"/>
        <w:autoSpaceDN w:val="0"/>
        <w:adjustRightInd w:val="0"/>
        <w:spacing w:before="240" w:after="120"/>
        <w:jc w:val="both"/>
        <w:outlineLvl w:val="2"/>
        <w:rPr>
          <w:b/>
        </w:rPr>
      </w:pPr>
    </w:p>
    <w:p w14:paraId="57E1F4E2" w14:textId="77777777" w:rsidR="00E343B3" w:rsidRDefault="00E343B3" w:rsidP="005252DF">
      <w:pPr>
        <w:autoSpaceDE w:val="0"/>
        <w:autoSpaceDN w:val="0"/>
        <w:adjustRightInd w:val="0"/>
        <w:spacing w:before="240" w:after="120"/>
        <w:jc w:val="both"/>
        <w:outlineLvl w:val="2"/>
        <w:rPr>
          <w:b/>
        </w:rPr>
      </w:pPr>
    </w:p>
    <w:p w14:paraId="127C77D1" w14:textId="77777777" w:rsidR="005252DF" w:rsidRPr="005252DF" w:rsidRDefault="005252DF" w:rsidP="005252DF">
      <w:pPr>
        <w:autoSpaceDE w:val="0"/>
        <w:autoSpaceDN w:val="0"/>
        <w:adjustRightInd w:val="0"/>
        <w:spacing w:before="240" w:after="120"/>
        <w:jc w:val="both"/>
        <w:outlineLvl w:val="2"/>
        <w:rPr>
          <w: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679"/>
        <w:gridCol w:w="1242"/>
        <w:gridCol w:w="1760"/>
        <w:gridCol w:w="1760"/>
        <w:gridCol w:w="2889"/>
      </w:tblGrid>
      <w:tr w:rsidR="005252DF" w:rsidRPr="00DC47DC" w14:paraId="357A896D" w14:textId="77777777" w:rsidTr="005252DF">
        <w:trPr>
          <w:trHeight w:val="303"/>
          <w:jc w:val="center"/>
        </w:trPr>
        <w:tc>
          <w:tcPr>
            <w:tcW w:w="9364" w:type="dxa"/>
            <w:gridSpan w:val="5"/>
            <w:vAlign w:val="center"/>
          </w:tcPr>
          <w:p w14:paraId="4C0D4E1D" w14:textId="77777777" w:rsidR="005252DF" w:rsidRPr="00DC47DC" w:rsidRDefault="005252DF" w:rsidP="005252DF">
            <w:pPr>
              <w:pStyle w:val="ListParagraph"/>
              <w:tabs>
                <w:tab w:val="left" w:pos="1890"/>
              </w:tabs>
              <w:jc w:val="center"/>
              <w:outlineLvl w:val="2"/>
              <w:rPr>
                <w:sz w:val="20"/>
                <w:szCs w:val="20"/>
              </w:rPr>
            </w:pPr>
            <w:bookmarkStart w:id="450" w:name="_Toc336957277"/>
            <w:r w:rsidRPr="00DC47DC">
              <w:rPr>
                <w:sz w:val="20"/>
                <w:szCs w:val="20"/>
              </w:rPr>
              <w:t>Table No. 5</w:t>
            </w:r>
            <w:bookmarkEnd w:id="450"/>
          </w:p>
        </w:tc>
      </w:tr>
      <w:tr w:rsidR="005252DF" w:rsidRPr="00DC47DC" w14:paraId="71324AB7" w14:textId="77777777" w:rsidTr="005252DF">
        <w:trPr>
          <w:trHeight w:val="255"/>
          <w:jc w:val="center"/>
        </w:trPr>
        <w:tc>
          <w:tcPr>
            <w:tcW w:w="9364" w:type="dxa"/>
            <w:gridSpan w:val="5"/>
            <w:vAlign w:val="center"/>
          </w:tcPr>
          <w:p w14:paraId="38F6DABD" w14:textId="77777777" w:rsidR="005252DF" w:rsidRPr="00DC47DC" w:rsidRDefault="005252DF" w:rsidP="005252DF">
            <w:pPr>
              <w:pStyle w:val="ListParagraph"/>
              <w:tabs>
                <w:tab w:val="left" w:pos="1890"/>
              </w:tabs>
              <w:jc w:val="center"/>
              <w:outlineLvl w:val="2"/>
              <w:rPr>
                <w:sz w:val="20"/>
                <w:szCs w:val="20"/>
              </w:rPr>
            </w:pPr>
            <w:bookmarkStart w:id="451" w:name="_Toc336957278"/>
            <w:r w:rsidRPr="00DC47DC">
              <w:rPr>
                <w:sz w:val="20"/>
                <w:szCs w:val="20"/>
              </w:rPr>
              <w:t>Access Classification System</w:t>
            </w:r>
            <w:bookmarkEnd w:id="451"/>
          </w:p>
        </w:tc>
      </w:tr>
      <w:tr w:rsidR="005252DF" w:rsidRPr="00DC47DC" w14:paraId="3E87129C" w14:textId="77777777" w:rsidTr="005252DF">
        <w:tblPrEx>
          <w:tblLook w:val="01E0" w:firstRow="1" w:lastRow="1" w:firstColumn="1" w:lastColumn="1" w:noHBand="0" w:noVBand="0"/>
        </w:tblPrEx>
        <w:trPr>
          <w:trHeight w:val="372"/>
          <w:jc w:val="center"/>
        </w:trPr>
        <w:tc>
          <w:tcPr>
            <w:tcW w:w="2926" w:type="dxa"/>
            <w:gridSpan w:val="2"/>
            <w:vMerge w:val="restart"/>
            <w:tcBorders>
              <w:top w:val="single" w:sz="6" w:space="0" w:color="auto"/>
              <w:bottom w:val="single" w:sz="6" w:space="0" w:color="auto"/>
            </w:tcBorders>
            <w:shd w:val="clear" w:color="auto" w:fill="CCFFFF"/>
            <w:vAlign w:val="center"/>
          </w:tcPr>
          <w:p w14:paraId="31694851" w14:textId="77777777" w:rsidR="005252DF" w:rsidRPr="00DC47DC" w:rsidRDefault="005252DF" w:rsidP="005252DF">
            <w:pPr>
              <w:pStyle w:val="ListParagraph"/>
              <w:tabs>
                <w:tab w:val="left" w:pos="1890"/>
              </w:tabs>
              <w:outlineLvl w:val="2"/>
              <w:rPr>
                <w:sz w:val="20"/>
                <w:szCs w:val="20"/>
              </w:rPr>
            </w:pPr>
            <w:bookmarkStart w:id="452" w:name="_Toc336957279"/>
            <w:r w:rsidRPr="00DC47DC">
              <w:rPr>
                <w:sz w:val="20"/>
                <w:szCs w:val="20"/>
              </w:rPr>
              <w:t>Functional</w:t>
            </w:r>
            <w:bookmarkEnd w:id="452"/>
          </w:p>
          <w:p w14:paraId="2F080C64" w14:textId="77777777" w:rsidR="005252DF" w:rsidRPr="00DC47DC" w:rsidRDefault="005252DF" w:rsidP="005252DF">
            <w:pPr>
              <w:pStyle w:val="ListParagraph"/>
              <w:tabs>
                <w:tab w:val="left" w:pos="1890"/>
              </w:tabs>
              <w:outlineLvl w:val="2"/>
              <w:rPr>
                <w:sz w:val="20"/>
                <w:szCs w:val="20"/>
              </w:rPr>
            </w:pPr>
            <w:bookmarkStart w:id="453" w:name="_Toc336957280"/>
            <w:r w:rsidRPr="00DC47DC">
              <w:rPr>
                <w:sz w:val="20"/>
                <w:szCs w:val="20"/>
              </w:rPr>
              <w:t>Classification</w:t>
            </w:r>
            <w:bookmarkEnd w:id="453"/>
          </w:p>
        </w:tc>
        <w:tc>
          <w:tcPr>
            <w:tcW w:w="3542" w:type="dxa"/>
            <w:gridSpan w:val="2"/>
            <w:tcBorders>
              <w:top w:val="single" w:sz="6" w:space="0" w:color="auto"/>
              <w:bottom w:val="single" w:sz="6" w:space="0" w:color="auto"/>
            </w:tcBorders>
            <w:shd w:val="clear" w:color="auto" w:fill="CCFFFF"/>
            <w:vAlign w:val="center"/>
          </w:tcPr>
          <w:p w14:paraId="62D01E4F" w14:textId="77777777" w:rsidR="005252DF" w:rsidRPr="00DC47DC" w:rsidRDefault="005252DF" w:rsidP="005252DF">
            <w:pPr>
              <w:pStyle w:val="ListParagraph"/>
              <w:tabs>
                <w:tab w:val="left" w:pos="1890"/>
              </w:tabs>
              <w:outlineLvl w:val="2"/>
              <w:rPr>
                <w:sz w:val="20"/>
                <w:szCs w:val="20"/>
              </w:rPr>
            </w:pPr>
            <w:bookmarkStart w:id="454" w:name="_Toc336957281"/>
            <w:r w:rsidRPr="00DC47DC">
              <w:rPr>
                <w:sz w:val="20"/>
                <w:szCs w:val="20"/>
              </w:rPr>
              <w:t>Intersection Spacing (ft/min.)</w:t>
            </w:r>
            <w:bookmarkEnd w:id="454"/>
          </w:p>
        </w:tc>
        <w:tc>
          <w:tcPr>
            <w:tcW w:w="2896" w:type="dxa"/>
            <w:vMerge w:val="restart"/>
            <w:tcBorders>
              <w:top w:val="single" w:sz="6" w:space="0" w:color="auto"/>
              <w:bottom w:val="single" w:sz="6" w:space="0" w:color="auto"/>
            </w:tcBorders>
            <w:shd w:val="clear" w:color="auto" w:fill="CCFFFF"/>
            <w:vAlign w:val="center"/>
          </w:tcPr>
          <w:p w14:paraId="6527AF90" w14:textId="77777777" w:rsidR="005252DF" w:rsidRPr="00DC47DC" w:rsidRDefault="005252DF" w:rsidP="005252DF">
            <w:pPr>
              <w:pStyle w:val="ListParagraph"/>
              <w:tabs>
                <w:tab w:val="left" w:pos="1890"/>
              </w:tabs>
              <w:outlineLvl w:val="2"/>
              <w:rPr>
                <w:sz w:val="20"/>
                <w:szCs w:val="20"/>
                <w:vertAlign w:val="superscript"/>
              </w:rPr>
            </w:pPr>
            <w:bookmarkStart w:id="455" w:name="_Toc336957282"/>
            <w:r w:rsidRPr="00DC47DC">
              <w:rPr>
                <w:sz w:val="20"/>
                <w:szCs w:val="20"/>
              </w:rPr>
              <w:t xml:space="preserve">Approach/Driveway Spacing </w:t>
            </w:r>
            <w:r w:rsidRPr="00DC47DC">
              <w:rPr>
                <w:sz w:val="20"/>
                <w:szCs w:val="20"/>
                <w:vertAlign w:val="superscript"/>
              </w:rPr>
              <w:t>(1)</w:t>
            </w:r>
            <w:bookmarkEnd w:id="455"/>
          </w:p>
        </w:tc>
      </w:tr>
      <w:tr w:rsidR="005252DF" w:rsidRPr="00DC47DC" w14:paraId="79C58F4F" w14:textId="77777777" w:rsidTr="005252DF">
        <w:tblPrEx>
          <w:tblLook w:val="01E0" w:firstRow="1" w:lastRow="1" w:firstColumn="1" w:lastColumn="1" w:noHBand="0" w:noVBand="0"/>
        </w:tblPrEx>
        <w:trPr>
          <w:trHeight w:val="345"/>
          <w:jc w:val="center"/>
        </w:trPr>
        <w:tc>
          <w:tcPr>
            <w:tcW w:w="2926" w:type="dxa"/>
            <w:gridSpan w:val="2"/>
            <w:vMerge/>
            <w:tcBorders>
              <w:top w:val="single" w:sz="6" w:space="0" w:color="auto"/>
              <w:bottom w:val="single" w:sz="6" w:space="0" w:color="auto"/>
            </w:tcBorders>
            <w:shd w:val="clear" w:color="auto" w:fill="CCFFFF"/>
          </w:tcPr>
          <w:p w14:paraId="5EE1C8B5" w14:textId="77777777" w:rsidR="005252DF" w:rsidRPr="00DC47DC" w:rsidRDefault="005252DF" w:rsidP="005252DF">
            <w:pPr>
              <w:pStyle w:val="ListParagraph"/>
              <w:tabs>
                <w:tab w:val="left" w:pos="1890"/>
              </w:tabs>
              <w:outlineLvl w:val="2"/>
              <w:rPr>
                <w:sz w:val="20"/>
                <w:szCs w:val="20"/>
              </w:rPr>
            </w:pPr>
          </w:p>
        </w:tc>
        <w:tc>
          <w:tcPr>
            <w:tcW w:w="1771" w:type="dxa"/>
            <w:tcBorders>
              <w:top w:val="single" w:sz="6" w:space="0" w:color="auto"/>
              <w:bottom w:val="single" w:sz="6" w:space="0" w:color="auto"/>
            </w:tcBorders>
            <w:shd w:val="clear" w:color="auto" w:fill="CCFFFF"/>
            <w:vAlign w:val="center"/>
          </w:tcPr>
          <w:p w14:paraId="16DDA006" w14:textId="77777777" w:rsidR="005252DF" w:rsidRPr="00DC47DC" w:rsidRDefault="005252DF" w:rsidP="005252DF">
            <w:pPr>
              <w:pStyle w:val="ListParagraph"/>
              <w:tabs>
                <w:tab w:val="left" w:pos="1890"/>
              </w:tabs>
              <w:outlineLvl w:val="2"/>
              <w:rPr>
                <w:sz w:val="20"/>
                <w:szCs w:val="20"/>
              </w:rPr>
            </w:pPr>
            <w:bookmarkStart w:id="456" w:name="_Toc336957283"/>
            <w:r w:rsidRPr="00DC47DC">
              <w:rPr>
                <w:sz w:val="20"/>
                <w:szCs w:val="20"/>
              </w:rPr>
              <w:t>&gt; 45 mph</w:t>
            </w:r>
            <w:bookmarkEnd w:id="456"/>
          </w:p>
        </w:tc>
        <w:tc>
          <w:tcPr>
            <w:tcW w:w="1771" w:type="dxa"/>
            <w:tcBorders>
              <w:top w:val="single" w:sz="6" w:space="0" w:color="auto"/>
              <w:bottom w:val="single" w:sz="6" w:space="0" w:color="auto"/>
            </w:tcBorders>
            <w:shd w:val="clear" w:color="auto" w:fill="CCFFFF"/>
            <w:vAlign w:val="center"/>
          </w:tcPr>
          <w:p w14:paraId="4F50B89B" w14:textId="77777777" w:rsidR="005252DF" w:rsidRPr="00DC47DC" w:rsidRDefault="005252DF" w:rsidP="005252DF">
            <w:pPr>
              <w:pStyle w:val="ListParagraph"/>
              <w:tabs>
                <w:tab w:val="left" w:pos="1890"/>
              </w:tabs>
              <w:outlineLvl w:val="2"/>
              <w:rPr>
                <w:sz w:val="20"/>
                <w:szCs w:val="20"/>
              </w:rPr>
            </w:pPr>
            <w:bookmarkStart w:id="457" w:name="_Toc336957284"/>
            <w:r w:rsidRPr="00DC47DC">
              <w:rPr>
                <w:sz w:val="20"/>
                <w:szCs w:val="20"/>
              </w:rPr>
              <w:t>≤ 45 mph</w:t>
            </w:r>
            <w:bookmarkEnd w:id="457"/>
          </w:p>
        </w:tc>
        <w:tc>
          <w:tcPr>
            <w:tcW w:w="2896" w:type="dxa"/>
            <w:vMerge/>
            <w:tcBorders>
              <w:top w:val="single" w:sz="6" w:space="0" w:color="auto"/>
              <w:bottom w:val="single" w:sz="6" w:space="0" w:color="auto"/>
            </w:tcBorders>
            <w:shd w:val="clear" w:color="auto" w:fill="CCFFFF"/>
          </w:tcPr>
          <w:p w14:paraId="66C6F583" w14:textId="77777777" w:rsidR="005252DF" w:rsidRPr="00DC47DC" w:rsidRDefault="005252DF" w:rsidP="005252DF">
            <w:pPr>
              <w:pStyle w:val="ListParagraph"/>
              <w:tabs>
                <w:tab w:val="left" w:pos="1890"/>
              </w:tabs>
              <w:outlineLvl w:val="2"/>
              <w:rPr>
                <w:sz w:val="20"/>
                <w:szCs w:val="20"/>
              </w:rPr>
            </w:pPr>
          </w:p>
        </w:tc>
      </w:tr>
      <w:tr w:rsidR="005252DF" w:rsidRPr="00DC47DC" w14:paraId="080D4499" w14:textId="77777777" w:rsidTr="005252DF">
        <w:tblPrEx>
          <w:tblLook w:val="01E0" w:firstRow="1" w:lastRow="1" w:firstColumn="1" w:lastColumn="1" w:noHBand="0" w:noVBand="0"/>
        </w:tblPrEx>
        <w:trPr>
          <w:trHeight w:val="318"/>
          <w:jc w:val="center"/>
        </w:trPr>
        <w:tc>
          <w:tcPr>
            <w:tcW w:w="1683" w:type="dxa"/>
            <w:vMerge w:val="restart"/>
            <w:tcBorders>
              <w:top w:val="single" w:sz="6" w:space="0" w:color="auto"/>
            </w:tcBorders>
            <w:vAlign w:val="center"/>
          </w:tcPr>
          <w:p w14:paraId="2B17B90B" w14:textId="77777777" w:rsidR="005252DF" w:rsidRPr="00DC47DC" w:rsidRDefault="005252DF" w:rsidP="005252DF">
            <w:pPr>
              <w:pStyle w:val="ListParagraph"/>
              <w:tabs>
                <w:tab w:val="left" w:pos="1890"/>
              </w:tabs>
              <w:outlineLvl w:val="2"/>
              <w:rPr>
                <w:sz w:val="20"/>
                <w:szCs w:val="20"/>
              </w:rPr>
            </w:pPr>
            <w:bookmarkStart w:id="458" w:name="_Toc336957285"/>
            <w:r w:rsidRPr="00DC47DC">
              <w:rPr>
                <w:sz w:val="20"/>
                <w:szCs w:val="20"/>
              </w:rPr>
              <w:t>Arterial</w:t>
            </w:r>
            <w:bookmarkEnd w:id="458"/>
          </w:p>
        </w:tc>
        <w:tc>
          <w:tcPr>
            <w:tcW w:w="1243" w:type="dxa"/>
            <w:tcBorders>
              <w:top w:val="single" w:sz="6" w:space="0" w:color="auto"/>
            </w:tcBorders>
            <w:shd w:val="clear" w:color="auto" w:fill="auto"/>
            <w:vAlign w:val="bottom"/>
          </w:tcPr>
          <w:p w14:paraId="4822B1D6" w14:textId="77777777" w:rsidR="005252DF" w:rsidRPr="00DC47DC" w:rsidRDefault="005252DF" w:rsidP="005252DF">
            <w:pPr>
              <w:pStyle w:val="ListParagraph"/>
              <w:tabs>
                <w:tab w:val="left" w:pos="1890"/>
              </w:tabs>
              <w:outlineLvl w:val="2"/>
              <w:rPr>
                <w:sz w:val="20"/>
                <w:szCs w:val="20"/>
              </w:rPr>
            </w:pPr>
            <w:bookmarkStart w:id="459" w:name="_Toc336957286"/>
            <w:r w:rsidRPr="00DC47DC">
              <w:rPr>
                <w:sz w:val="20"/>
                <w:szCs w:val="20"/>
              </w:rPr>
              <w:t>US 93</w:t>
            </w:r>
            <w:bookmarkEnd w:id="459"/>
          </w:p>
        </w:tc>
        <w:tc>
          <w:tcPr>
            <w:tcW w:w="1771" w:type="dxa"/>
            <w:tcBorders>
              <w:top w:val="single" w:sz="6" w:space="0" w:color="auto"/>
            </w:tcBorders>
            <w:vAlign w:val="bottom"/>
          </w:tcPr>
          <w:p w14:paraId="760D4C96" w14:textId="77777777" w:rsidR="005252DF" w:rsidRPr="00DC47DC" w:rsidRDefault="005252DF" w:rsidP="005252DF">
            <w:pPr>
              <w:pStyle w:val="ListParagraph"/>
              <w:tabs>
                <w:tab w:val="left" w:pos="1890"/>
              </w:tabs>
              <w:outlineLvl w:val="2"/>
              <w:rPr>
                <w:sz w:val="20"/>
                <w:szCs w:val="20"/>
              </w:rPr>
            </w:pPr>
            <w:bookmarkStart w:id="460" w:name="_Toc336957287"/>
            <w:r w:rsidRPr="00DC47DC">
              <w:rPr>
                <w:sz w:val="20"/>
                <w:szCs w:val="20"/>
              </w:rPr>
              <w:t>5,280 ft</w:t>
            </w:r>
            <w:bookmarkEnd w:id="460"/>
          </w:p>
        </w:tc>
        <w:tc>
          <w:tcPr>
            <w:tcW w:w="1771" w:type="dxa"/>
            <w:tcBorders>
              <w:top w:val="single" w:sz="6" w:space="0" w:color="auto"/>
            </w:tcBorders>
            <w:vAlign w:val="bottom"/>
          </w:tcPr>
          <w:p w14:paraId="773FFB45" w14:textId="77777777" w:rsidR="005252DF" w:rsidRPr="00DC47DC" w:rsidRDefault="005252DF" w:rsidP="005252DF">
            <w:pPr>
              <w:pStyle w:val="ListParagraph"/>
              <w:tabs>
                <w:tab w:val="left" w:pos="1890"/>
              </w:tabs>
              <w:outlineLvl w:val="2"/>
              <w:rPr>
                <w:sz w:val="20"/>
                <w:szCs w:val="20"/>
              </w:rPr>
            </w:pPr>
            <w:bookmarkStart w:id="461" w:name="_Toc336957288"/>
            <w:r w:rsidRPr="00DC47DC">
              <w:rPr>
                <w:sz w:val="20"/>
                <w:szCs w:val="20"/>
              </w:rPr>
              <w:t>1,320 ft</w:t>
            </w:r>
            <w:bookmarkEnd w:id="461"/>
          </w:p>
        </w:tc>
        <w:tc>
          <w:tcPr>
            <w:tcW w:w="2896" w:type="dxa"/>
            <w:tcBorders>
              <w:top w:val="single" w:sz="6" w:space="0" w:color="auto"/>
            </w:tcBorders>
            <w:vAlign w:val="bottom"/>
          </w:tcPr>
          <w:p w14:paraId="6C976BBE" w14:textId="77777777" w:rsidR="005252DF" w:rsidRPr="00DC47DC" w:rsidRDefault="005252DF" w:rsidP="005252DF">
            <w:pPr>
              <w:pStyle w:val="ListParagraph"/>
              <w:tabs>
                <w:tab w:val="left" w:pos="1890"/>
              </w:tabs>
              <w:outlineLvl w:val="2"/>
              <w:rPr>
                <w:sz w:val="20"/>
                <w:szCs w:val="20"/>
              </w:rPr>
            </w:pPr>
            <w:bookmarkStart w:id="462" w:name="_Toc336957289"/>
            <w:r w:rsidRPr="00DC47DC">
              <w:rPr>
                <w:sz w:val="20"/>
                <w:szCs w:val="20"/>
              </w:rPr>
              <w:t>1,000 ft</w:t>
            </w:r>
            <w:bookmarkEnd w:id="462"/>
          </w:p>
        </w:tc>
      </w:tr>
      <w:tr w:rsidR="005252DF" w:rsidRPr="00DC47DC" w14:paraId="122AA874" w14:textId="77777777" w:rsidTr="005252DF">
        <w:tblPrEx>
          <w:tblLook w:val="01E0" w:firstRow="1" w:lastRow="1" w:firstColumn="1" w:lastColumn="1" w:noHBand="0" w:noVBand="0"/>
        </w:tblPrEx>
        <w:trPr>
          <w:trHeight w:val="255"/>
          <w:jc w:val="center"/>
        </w:trPr>
        <w:tc>
          <w:tcPr>
            <w:tcW w:w="1683" w:type="dxa"/>
            <w:vMerge/>
            <w:vAlign w:val="bottom"/>
          </w:tcPr>
          <w:p w14:paraId="000D5CB4" w14:textId="77777777" w:rsidR="005252DF" w:rsidRPr="00DC47DC" w:rsidRDefault="005252DF" w:rsidP="005252DF">
            <w:pPr>
              <w:pStyle w:val="ListParagraph"/>
              <w:tabs>
                <w:tab w:val="left" w:pos="1890"/>
              </w:tabs>
              <w:outlineLvl w:val="2"/>
              <w:rPr>
                <w:sz w:val="20"/>
                <w:szCs w:val="20"/>
              </w:rPr>
            </w:pPr>
          </w:p>
        </w:tc>
        <w:tc>
          <w:tcPr>
            <w:tcW w:w="1243" w:type="dxa"/>
            <w:shd w:val="clear" w:color="auto" w:fill="auto"/>
            <w:vAlign w:val="bottom"/>
          </w:tcPr>
          <w:p w14:paraId="1BAA24EF" w14:textId="77777777" w:rsidR="005252DF" w:rsidRPr="00DC47DC" w:rsidRDefault="005252DF" w:rsidP="005252DF">
            <w:pPr>
              <w:pStyle w:val="ListParagraph"/>
              <w:tabs>
                <w:tab w:val="left" w:pos="1890"/>
              </w:tabs>
              <w:outlineLvl w:val="2"/>
              <w:rPr>
                <w:sz w:val="20"/>
                <w:szCs w:val="20"/>
              </w:rPr>
            </w:pPr>
            <w:bookmarkStart w:id="463" w:name="_Toc336957290"/>
            <w:r w:rsidRPr="00DC47DC">
              <w:rPr>
                <w:sz w:val="20"/>
                <w:szCs w:val="20"/>
              </w:rPr>
              <w:t>US 28</w:t>
            </w:r>
            <w:bookmarkEnd w:id="463"/>
          </w:p>
        </w:tc>
        <w:tc>
          <w:tcPr>
            <w:tcW w:w="1771" w:type="dxa"/>
            <w:vAlign w:val="bottom"/>
          </w:tcPr>
          <w:p w14:paraId="6957997F" w14:textId="77777777" w:rsidR="005252DF" w:rsidRPr="00DC47DC" w:rsidRDefault="005252DF" w:rsidP="005252DF">
            <w:pPr>
              <w:pStyle w:val="ListParagraph"/>
              <w:tabs>
                <w:tab w:val="left" w:pos="1890"/>
              </w:tabs>
              <w:outlineLvl w:val="2"/>
              <w:rPr>
                <w:sz w:val="20"/>
                <w:szCs w:val="20"/>
              </w:rPr>
            </w:pPr>
            <w:bookmarkStart w:id="464" w:name="_Toc336957291"/>
            <w:r w:rsidRPr="00DC47DC">
              <w:rPr>
                <w:sz w:val="20"/>
                <w:szCs w:val="20"/>
              </w:rPr>
              <w:t>1,320 ft</w:t>
            </w:r>
            <w:bookmarkEnd w:id="464"/>
          </w:p>
        </w:tc>
        <w:tc>
          <w:tcPr>
            <w:tcW w:w="1771" w:type="dxa"/>
            <w:vAlign w:val="bottom"/>
          </w:tcPr>
          <w:p w14:paraId="60A89F36" w14:textId="77777777" w:rsidR="005252DF" w:rsidRPr="00DC47DC" w:rsidRDefault="005252DF" w:rsidP="005252DF">
            <w:pPr>
              <w:pStyle w:val="ListParagraph"/>
              <w:tabs>
                <w:tab w:val="left" w:pos="1890"/>
              </w:tabs>
              <w:outlineLvl w:val="2"/>
              <w:rPr>
                <w:sz w:val="20"/>
                <w:szCs w:val="20"/>
              </w:rPr>
            </w:pPr>
            <w:bookmarkStart w:id="465" w:name="_Toc336957292"/>
            <w:r w:rsidRPr="00DC47DC">
              <w:rPr>
                <w:sz w:val="20"/>
                <w:szCs w:val="20"/>
              </w:rPr>
              <w:t>660 ft</w:t>
            </w:r>
            <w:bookmarkEnd w:id="465"/>
          </w:p>
        </w:tc>
        <w:tc>
          <w:tcPr>
            <w:tcW w:w="2896" w:type="dxa"/>
            <w:vAlign w:val="bottom"/>
          </w:tcPr>
          <w:p w14:paraId="3FF0C10B" w14:textId="77777777" w:rsidR="005252DF" w:rsidRPr="00DC47DC" w:rsidRDefault="005252DF" w:rsidP="005252DF">
            <w:pPr>
              <w:pStyle w:val="ListParagraph"/>
              <w:tabs>
                <w:tab w:val="left" w:pos="1890"/>
              </w:tabs>
              <w:outlineLvl w:val="2"/>
              <w:rPr>
                <w:sz w:val="20"/>
                <w:szCs w:val="20"/>
              </w:rPr>
            </w:pPr>
            <w:bookmarkStart w:id="466" w:name="_Toc336957293"/>
            <w:r w:rsidRPr="00DC47DC">
              <w:rPr>
                <w:sz w:val="20"/>
                <w:szCs w:val="20"/>
              </w:rPr>
              <w:t>1,000 ft</w:t>
            </w:r>
            <w:bookmarkEnd w:id="466"/>
          </w:p>
        </w:tc>
      </w:tr>
      <w:tr w:rsidR="005252DF" w:rsidRPr="00DC47DC" w14:paraId="3F5AD19F" w14:textId="77777777" w:rsidTr="005252DF">
        <w:tblPrEx>
          <w:tblLook w:val="01E0" w:firstRow="1" w:lastRow="1" w:firstColumn="1" w:lastColumn="1" w:noHBand="0" w:noVBand="0"/>
        </w:tblPrEx>
        <w:trPr>
          <w:trHeight w:val="255"/>
          <w:jc w:val="center"/>
        </w:trPr>
        <w:tc>
          <w:tcPr>
            <w:tcW w:w="2926" w:type="dxa"/>
            <w:gridSpan w:val="2"/>
          </w:tcPr>
          <w:p w14:paraId="098D1B5F" w14:textId="77777777" w:rsidR="005252DF" w:rsidRPr="00DC47DC" w:rsidRDefault="005252DF" w:rsidP="005252DF">
            <w:pPr>
              <w:pStyle w:val="ListParagraph"/>
              <w:tabs>
                <w:tab w:val="left" w:pos="1890"/>
              </w:tabs>
              <w:outlineLvl w:val="2"/>
              <w:rPr>
                <w:sz w:val="20"/>
                <w:szCs w:val="20"/>
              </w:rPr>
            </w:pPr>
            <w:bookmarkStart w:id="467" w:name="_Toc336957294"/>
            <w:r w:rsidRPr="00DC47DC">
              <w:rPr>
                <w:sz w:val="20"/>
                <w:szCs w:val="20"/>
              </w:rPr>
              <w:t>Major Collector</w:t>
            </w:r>
            <w:bookmarkEnd w:id="467"/>
          </w:p>
        </w:tc>
        <w:tc>
          <w:tcPr>
            <w:tcW w:w="1771" w:type="dxa"/>
          </w:tcPr>
          <w:p w14:paraId="055FCBF4" w14:textId="77777777" w:rsidR="005252DF" w:rsidRPr="00DC47DC" w:rsidRDefault="005252DF" w:rsidP="005252DF">
            <w:pPr>
              <w:pStyle w:val="ListParagraph"/>
              <w:tabs>
                <w:tab w:val="left" w:pos="1890"/>
              </w:tabs>
              <w:outlineLvl w:val="2"/>
              <w:rPr>
                <w:sz w:val="20"/>
                <w:szCs w:val="20"/>
              </w:rPr>
            </w:pPr>
            <w:bookmarkStart w:id="468" w:name="_Toc336957295"/>
            <w:r w:rsidRPr="00DC47DC">
              <w:rPr>
                <w:sz w:val="20"/>
                <w:szCs w:val="20"/>
              </w:rPr>
              <w:t>660 ft</w:t>
            </w:r>
            <w:bookmarkEnd w:id="468"/>
          </w:p>
        </w:tc>
        <w:tc>
          <w:tcPr>
            <w:tcW w:w="1771" w:type="dxa"/>
          </w:tcPr>
          <w:p w14:paraId="47200B35" w14:textId="77777777" w:rsidR="005252DF" w:rsidRPr="00DC47DC" w:rsidRDefault="005252DF" w:rsidP="005252DF">
            <w:pPr>
              <w:pStyle w:val="ListParagraph"/>
              <w:tabs>
                <w:tab w:val="left" w:pos="1890"/>
              </w:tabs>
              <w:outlineLvl w:val="2"/>
              <w:rPr>
                <w:sz w:val="20"/>
                <w:szCs w:val="20"/>
              </w:rPr>
            </w:pPr>
            <w:bookmarkStart w:id="469" w:name="_Toc336957296"/>
            <w:r w:rsidRPr="00DC47DC">
              <w:rPr>
                <w:sz w:val="20"/>
                <w:szCs w:val="20"/>
              </w:rPr>
              <w:t>660 ft</w:t>
            </w:r>
            <w:bookmarkEnd w:id="469"/>
          </w:p>
        </w:tc>
        <w:tc>
          <w:tcPr>
            <w:tcW w:w="2896" w:type="dxa"/>
          </w:tcPr>
          <w:p w14:paraId="335AD99B" w14:textId="77777777" w:rsidR="005252DF" w:rsidRPr="00DC47DC" w:rsidRDefault="005252DF" w:rsidP="005252DF">
            <w:pPr>
              <w:pStyle w:val="ListParagraph"/>
              <w:tabs>
                <w:tab w:val="left" w:pos="1890"/>
              </w:tabs>
              <w:outlineLvl w:val="2"/>
              <w:rPr>
                <w:sz w:val="20"/>
                <w:szCs w:val="20"/>
              </w:rPr>
            </w:pPr>
            <w:bookmarkStart w:id="470" w:name="_Toc336957297"/>
            <w:r w:rsidRPr="00DC47DC">
              <w:rPr>
                <w:sz w:val="20"/>
                <w:szCs w:val="20"/>
              </w:rPr>
              <w:t>600 ft</w:t>
            </w:r>
            <w:bookmarkEnd w:id="470"/>
          </w:p>
        </w:tc>
      </w:tr>
      <w:tr w:rsidR="005252DF" w:rsidRPr="00DC47DC" w14:paraId="1823A4A4" w14:textId="77777777" w:rsidTr="005252DF">
        <w:tblPrEx>
          <w:tblLook w:val="01E0" w:firstRow="1" w:lastRow="1" w:firstColumn="1" w:lastColumn="1" w:noHBand="0" w:noVBand="0"/>
        </w:tblPrEx>
        <w:trPr>
          <w:trHeight w:val="255"/>
          <w:jc w:val="center"/>
        </w:trPr>
        <w:tc>
          <w:tcPr>
            <w:tcW w:w="2926" w:type="dxa"/>
            <w:gridSpan w:val="2"/>
          </w:tcPr>
          <w:p w14:paraId="1A289116" w14:textId="77777777" w:rsidR="005252DF" w:rsidRPr="00DC47DC" w:rsidRDefault="005252DF" w:rsidP="005252DF">
            <w:pPr>
              <w:pStyle w:val="ListParagraph"/>
              <w:tabs>
                <w:tab w:val="left" w:pos="1890"/>
              </w:tabs>
              <w:outlineLvl w:val="2"/>
              <w:rPr>
                <w:sz w:val="20"/>
                <w:szCs w:val="20"/>
              </w:rPr>
            </w:pPr>
            <w:bookmarkStart w:id="471" w:name="_Toc336957298"/>
            <w:r w:rsidRPr="00DC47DC">
              <w:rPr>
                <w:sz w:val="20"/>
                <w:szCs w:val="20"/>
              </w:rPr>
              <w:t>Minor Collector</w:t>
            </w:r>
            <w:bookmarkEnd w:id="471"/>
          </w:p>
        </w:tc>
        <w:tc>
          <w:tcPr>
            <w:tcW w:w="1771" w:type="dxa"/>
          </w:tcPr>
          <w:p w14:paraId="2152C80B" w14:textId="77777777" w:rsidR="005252DF" w:rsidRPr="00DC47DC" w:rsidRDefault="005252DF" w:rsidP="005252DF">
            <w:pPr>
              <w:pStyle w:val="ListParagraph"/>
              <w:tabs>
                <w:tab w:val="left" w:pos="1890"/>
              </w:tabs>
              <w:outlineLvl w:val="2"/>
              <w:rPr>
                <w:sz w:val="20"/>
                <w:szCs w:val="20"/>
              </w:rPr>
            </w:pPr>
            <w:bookmarkStart w:id="472" w:name="_Toc336957299"/>
            <w:r w:rsidRPr="00DC47DC">
              <w:rPr>
                <w:sz w:val="20"/>
                <w:szCs w:val="20"/>
              </w:rPr>
              <w:t>330 ft</w:t>
            </w:r>
            <w:bookmarkEnd w:id="472"/>
          </w:p>
        </w:tc>
        <w:tc>
          <w:tcPr>
            <w:tcW w:w="1771" w:type="dxa"/>
          </w:tcPr>
          <w:p w14:paraId="7FD119AC" w14:textId="77777777" w:rsidR="005252DF" w:rsidRPr="00DC47DC" w:rsidRDefault="005252DF" w:rsidP="005252DF">
            <w:pPr>
              <w:pStyle w:val="ListParagraph"/>
              <w:tabs>
                <w:tab w:val="left" w:pos="1890"/>
              </w:tabs>
              <w:outlineLvl w:val="2"/>
              <w:rPr>
                <w:sz w:val="20"/>
                <w:szCs w:val="20"/>
              </w:rPr>
            </w:pPr>
            <w:bookmarkStart w:id="473" w:name="_Toc336957300"/>
            <w:r w:rsidRPr="00DC47DC">
              <w:rPr>
                <w:sz w:val="20"/>
                <w:szCs w:val="20"/>
              </w:rPr>
              <w:t>330 ft</w:t>
            </w:r>
            <w:bookmarkEnd w:id="473"/>
          </w:p>
        </w:tc>
        <w:tc>
          <w:tcPr>
            <w:tcW w:w="2896" w:type="dxa"/>
          </w:tcPr>
          <w:p w14:paraId="13D2C6DC" w14:textId="77777777" w:rsidR="005252DF" w:rsidRPr="00DC47DC" w:rsidRDefault="005252DF" w:rsidP="005252DF">
            <w:pPr>
              <w:pStyle w:val="ListParagraph"/>
              <w:tabs>
                <w:tab w:val="left" w:pos="1890"/>
              </w:tabs>
              <w:outlineLvl w:val="2"/>
              <w:rPr>
                <w:sz w:val="20"/>
                <w:szCs w:val="20"/>
              </w:rPr>
            </w:pPr>
            <w:bookmarkStart w:id="474" w:name="_Toc336957301"/>
            <w:r w:rsidRPr="00DC47DC">
              <w:rPr>
                <w:sz w:val="20"/>
                <w:szCs w:val="20"/>
              </w:rPr>
              <w:t>150 ft</w:t>
            </w:r>
            <w:bookmarkEnd w:id="474"/>
          </w:p>
        </w:tc>
      </w:tr>
      <w:tr w:rsidR="005252DF" w:rsidRPr="00DC47DC" w14:paraId="70371466" w14:textId="77777777" w:rsidTr="005252DF">
        <w:tblPrEx>
          <w:tblLook w:val="01E0" w:firstRow="1" w:lastRow="1" w:firstColumn="1" w:lastColumn="1" w:noHBand="0" w:noVBand="0"/>
        </w:tblPrEx>
        <w:trPr>
          <w:trHeight w:val="255"/>
          <w:jc w:val="center"/>
        </w:trPr>
        <w:tc>
          <w:tcPr>
            <w:tcW w:w="2926" w:type="dxa"/>
            <w:gridSpan w:val="2"/>
          </w:tcPr>
          <w:p w14:paraId="2A6FDC54" w14:textId="77777777" w:rsidR="005252DF" w:rsidRPr="00DC47DC" w:rsidRDefault="005252DF" w:rsidP="005252DF">
            <w:pPr>
              <w:pStyle w:val="ListParagraph"/>
              <w:tabs>
                <w:tab w:val="left" w:pos="1890"/>
              </w:tabs>
              <w:outlineLvl w:val="2"/>
              <w:rPr>
                <w:sz w:val="20"/>
                <w:szCs w:val="20"/>
              </w:rPr>
            </w:pPr>
            <w:bookmarkStart w:id="475" w:name="_Toc336957302"/>
            <w:r w:rsidRPr="00DC47DC">
              <w:rPr>
                <w:sz w:val="20"/>
                <w:szCs w:val="20"/>
              </w:rPr>
              <w:t>Local Road</w:t>
            </w:r>
            <w:bookmarkEnd w:id="475"/>
          </w:p>
        </w:tc>
        <w:tc>
          <w:tcPr>
            <w:tcW w:w="1771" w:type="dxa"/>
          </w:tcPr>
          <w:p w14:paraId="20645790" w14:textId="77777777" w:rsidR="005252DF" w:rsidRPr="00DC47DC" w:rsidRDefault="005252DF" w:rsidP="005252DF">
            <w:pPr>
              <w:pStyle w:val="ListParagraph"/>
              <w:tabs>
                <w:tab w:val="left" w:pos="1890"/>
              </w:tabs>
              <w:outlineLvl w:val="2"/>
              <w:rPr>
                <w:sz w:val="20"/>
                <w:szCs w:val="20"/>
              </w:rPr>
            </w:pPr>
            <w:bookmarkStart w:id="476" w:name="_Toc336957303"/>
            <w:r w:rsidRPr="00DC47DC">
              <w:rPr>
                <w:sz w:val="20"/>
                <w:szCs w:val="20"/>
              </w:rPr>
              <w:t>330 ft</w:t>
            </w:r>
            <w:bookmarkEnd w:id="476"/>
          </w:p>
        </w:tc>
        <w:tc>
          <w:tcPr>
            <w:tcW w:w="1771" w:type="dxa"/>
          </w:tcPr>
          <w:p w14:paraId="447FE902" w14:textId="77777777" w:rsidR="005252DF" w:rsidRPr="00DC47DC" w:rsidRDefault="005252DF" w:rsidP="005252DF">
            <w:pPr>
              <w:pStyle w:val="ListParagraph"/>
              <w:tabs>
                <w:tab w:val="left" w:pos="1890"/>
              </w:tabs>
              <w:outlineLvl w:val="2"/>
              <w:rPr>
                <w:sz w:val="20"/>
                <w:szCs w:val="20"/>
              </w:rPr>
            </w:pPr>
            <w:bookmarkStart w:id="477" w:name="_Toc336957304"/>
            <w:r w:rsidRPr="00DC47DC">
              <w:rPr>
                <w:sz w:val="20"/>
                <w:szCs w:val="20"/>
              </w:rPr>
              <w:t>330 ft</w:t>
            </w:r>
            <w:bookmarkEnd w:id="477"/>
          </w:p>
        </w:tc>
        <w:tc>
          <w:tcPr>
            <w:tcW w:w="2896" w:type="dxa"/>
          </w:tcPr>
          <w:p w14:paraId="7A1AC651" w14:textId="77777777" w:rsidR="005252DF" w:rsidRPr="00DC47DC" w:rsidRDefault="005252DF" w:rsidP="005252DF">
            <w:pPr>
              <w:pStyle w:val="ListParagraph"/>
              <w:tabs>
                <w:tab w:val="left" w:pos="1890"/>
              </w:tabs>
              <w:outlineLvl w:val="2"/>
              <w:rPr>
                <w:sz w:val="20"/>
                <w:szCs w:val="20"/>
              </w:rPr>
            </w:pPr>
            <w:bookmarkStart w:id="478" w:name="_Toc336957305"/>
            <w:r w:rsidRPr="00DC47DC">
              <w:rPr>
                <w:sz w:val="20"/>
                <w:szCs w:val="20"/>
              </w:rPr>
              <w:t>100 ft</w:t>
            </w:r>
            <w:bookmarkEnd w:id="478"/>
          </w:p>
        </w:tc>
      </w:tr>
      <w:tr w:rsidR="005252DF" w:rsidRPr="00DC47DC" w14:paraId="55618F50" w14:textId="77777777" w:rsidTr="005252DF">
        <w:tblPrEx>
          <w:tblLook w:val="01E0" w:firstRow="1" w:lastRow="1" w:firstColumn="1" w:lastColumn="1" w:noHBand="0" w:noVBand="0"/>
        </w:tblPrEx>
        <w:trPr>
          <w:jc w:val="center"/>
        </w:trPr>
        <w:tc>
          <w:tcPr>
            <w:tcW w:w="9364" w:type="dxa"/>
            <w:gridSpan w:val="5"/>
          </w:tcPr>
          <w:p w14:paraId="0C167A61" w14:textId="77777777" w:rsidR="005252DF" w:rsidRPr="00DC47DC" w:rsidRDefault="005252DF" w:rsidP="005252DF">
            <w:pPr>
              <w:pStyle w:val="ListParagraph"/>
              <w:tabs>
                <w:tab w:val="left" w:pos="1890"/>
              </w:tabs>
              <w:outlineLvl w:val="2"/>
              <w:rPr>
                <w:sz w:val="20"/>
                <w:szCs w:val="20"/>
              </w:rPr>
            </w:pPr>
            <w:bookmarkStart w:id="479" w:name="_Toc336957306"/>
            <w:r w:rsidRPr="00DC47DC">
              <w:rPr>
                <w:sz w:val="20"/>
                <w:szCs w:val="20"/>
              </w:rPr>
              <w:t>1. Driveway spacing may also be limited by adequate stopping sight distance. See following</w:t>
            </w:r>
            <w:bookmarkEnd w:id="479"/>
          </w:p>
        </w:tc>
      </w:tr>
    </w:tbl>
    <w:p w14:paraId="1AC3D31F" w14:textId="77777777" w:rsidR="005252DF" w:rsidRPr="002B3409" w:rsidRDefault="005252DF" w:rsidP="001B4379">
      <w:pPr>
        <w:pStyle w:val="ListParagraph"/>
        <w:numPr>
          <w:ilvl w:val="3"/>
          <w:numId w:val="58"/>
        </w:numPr>
        <w:autoSpaceDE w:val="0"/>
        <w:autoSpaceDN w:val="0"/>
        <w:adjustRightInd w:val="0"/>
        <w:spacing w:after="120"/>
        <w:contextualSpacing w:val="0"/>
        <w:outlineLvl w:val="2"/>
        <w:rPr>
          <w:rFonts w:ascii="Times New Roman" w:hAnsi="Times New Roman" w:cs="Times New Roman"/>
          <w:b/>
        </w:rPr>
      </w:pPr>
      <w:r w:rsidRPr="002B3409">
        <w:rPr>
          <w:rFonts w:ascii="Times New Roman" w:hAnsi="Times New Roman" w:cs="Times New Roman"/>
        </w:rPr>
        <w:t xml:space="preserve">Changes in land use or in development on existing parcels that will result in projected traffic volume increase and which require access from a state highway will necessitate preparation of a Traffic Impact Study (TIS).  The scope and content of the TIS will be determined by Planning and Zoning and ITD from the guidance document, </w:t>
      </w:r>
      <w:r w:rsidRPr="002B3409">
        <w:rPr>
          <w:rFonts w:ascii="Times New Roman" w:hAnsi="Times New Roman" w:cs="Times New Roman"/>
          <w:u w:val="single"/>
        </w:rPr>
        <w:t>Transportation Impact Analysis for Site Development</w:t>
      </w:r>
      <w:r w:rsidRPr="002B3409">
        <w:rPr>
          <w:rFonts w:ascii="Times New Roman" w:hAnsi="Times New Roman" w:cs="Times New Roman"/>
        </w:rPr>
        <w:t>, by the Institute of Transportation Engineers, 2005.</w:t>
      </w:r>
    </w:p>
    <w:p w14:paraId="658704AE" w14:textId="77777777" w:rsidR="005252DF" w:rsidRPr="002B3409" w:rsidRDefault="005252DF" w:rsidP="001B4379">
      <w:pPr>
        <w:pStyle w:val="ListParagraph"/>
        <w:numPr>
          <w:ilvl w:val="3"/>
          <w:numId w:val="58"/>
        </w:numPr>
        <w:autoSpaceDE w:val="0"/>
        <w:autoSpaceDN w:val="0"/>
        <w:adjustRightInd w:val="0"/>
        <w:spacing w:after="120"/>
        <w:contextualSpacing w:val="0"/>
        <w:outlineLvl w:val="2"/>
        <w:rPr>
          <w:rFonts w:ascii="Times New Roman" w:hAnsi="Times New Roman" w:cs="Times New Roman"/>
          <w:b/>
        </w:rPr>
      </w:pPr>
      <w:r w:rsidRPr="002B3409">
        <w:rPr>
          <w:rFonts w:ascii="Times New Roman" w:hAnsi="Times New Roman" w:cs="Times New Roman"/>
        </w:rPr>
        <w:t>For Arterials, internal connections between neighboring properties through cross- or joint access agreements shall be provided to promote vehicular and pedestrian circulation without having to re-enter the arterial system.</w:t>
      </w:r>
    </w:p>
    <w:p w14:paraId="07CB7ECD" w14:textId="77777777" w:rsidR="005252DF" w:rsidRPr="002B3409" w:rsidRDefault="005252DF" w:rsidP="001B4379">
      <w:pPr>
        <w:pStyle w:val="ListParagraph"/>
        <w:numPr>
          <w:ilvl w:val="3"/>
          <w:numId w:val="58"/>
        </w:numPr>
        <w:autoSpaceDE w:val="0"/>
        <w:autoSpaceDN w:val="0"/>
        <w:adjustRightInd w:val="0"/>
        <w:spacing w:after="120"/>
        <w:contextualSpacing w:val="0"/>
        <w:outlineLvl w:val="2"/>
        <w:rPr>
          <w:rFonts w:ascii="Times New Roman" w:hAnsi="Times New Roman" w:cs="Times New Roman"/>
          <w:b/>
        </w:rPr>
      </w:pPr>
      <w:r w:rsidRPr="002B3409">
        <w:rPr>
          <w:rFonts w:ascii="Times New Roman" w:hAnsi="Times New Roman" w:cs="Times New Roman"/>
        </w:rPr>
        <w:t>Flag lots are not encouraged, as per the County Development Code.</w:t>
      </w:r>
    </w:p>
    <w:p w14:paraId="24CC2E0E" w14:textId="77777777" w:rsidR="005252DF" w:rsidRPr="002B3409" w:rsidRDefault="005252DF" w:rsidP="001B4379">
      <w:pPr>
        <w:pStyle w:val="ListParagraph"/>
        <w:numPr>
          <w:ilvl w:val="3"/>
          <w:numId w:val="58"/>
        </w:numPr>
        <w:autoSpaceDE w:val="0"/>
        <w:autoSpaceDN w:val="0"/>
        <w:adjustRightInd w:val="0"/>
        <w:spacing w:after="120"/>
        <w:contextualSpacing w:val="0"/>
        <w:outlineLvl w:val="2"/>
        <w:rPr>
          <w:rFonts w:ascii="Times New Roman" w:hAnsi="Times New Roman" w:cs="Times New Roman"/>
          <w:b/>
        </w:rPr>
      </w:pPr>
      <w:r w:rsidRPr="002B3409">
        <w:rPr>
          <w:rFonts w:ascii="Times New Roman" w:hAnsi="Times New Roman" w:cs="Times New Roman"/>
        </w:rPr>
        <w:t>Residential corner lots shall obtain access from the road with the lowest functional classification.</w:t>
      </w:r>
    </w:p>
    <w:p w14:paraId="480F8FAD" w14:textId="77777777" w:rsidR="005252DF" w:rsidRPr="002B3409" w:rsidRDefault="005252DF" w:rsidP="001B4379">
      <w:pPr>
        <w:pStyle w:val="ListParagraph"/>
        <w:numPr>
          <w:ilvl w:val="3"/>
          <w:numId w:val="58"/>
        </w:numPr>
        <w:autoSpaceDE w:val="0"/>
        <w:autoSpaceDN w:val="0"/>
        <w:adjustRightInd w:val="0"/>
        <w:spacing w:after="120"/>
        <w:contextualSpacing w:val="0"/>
        <w:outlineLvl w:val="2"/>
        <w:rPr>
          <w:rFonts w:ascii="Times New Roman" w:hAnsi="Times New Roman" w:cs="Times New Roman"/>
          <w:b/>
        </w:rPr>
      </w:pPr>
      <w:r w:rsidRPr="002B3409">
        <w:rPr>
          <w:rFonts w:ascii="Times New Roman" w:hAnsi="Times New Roman" w:cs="Times New Roman"/>
        </w:rPr>
        <w:t>Driveways shall be consolidated using internal connectors to avoid multiple lots with individual access connections to Arterials and Major Collectors.</w:t>
      </w:r>
    </w:p>
    <w:p w14:paraId="1807A95B" w14:textId="77777777" w:rsidR="005252DF" w:rsidRPr="002B3409" w:rsidRDefault="005252DF" w:rsidP="001B4379">
      <w:pPr>
        <w:pStyle w:val="ListParagraph"/>
        <w:numPr>
          <w:ilvl w:val="3"/>
          <w:numId w:val="58"/>
        </w:numPr>
        <w:autoSpaceDE w:val="0"/>
        <w:autoSpaceDN w:val="0"/>
        <w:adjustRightInd w:val="0"/>
        <w:spacing w:after="120"/>
        <w:contextualSpacing w:val="0"/>
        <w:outlineLvl w:val="2"/>
        <w:rPr>
          <w:rFonts w:ascii="Times New Roman" w:hAnsi="Times New Roman" w:cs="Times New Roman"/>
          <w:b/>
        </w:rPr>
      </w:pPr>
      <w:r w:rsidRPr="002B3409">
        <w:rPr>
          <w:rFonts w:ascii="Times New Roman" w:hAnsi="Times New Roman" w:cs="Times New Roman"/>
        </w:rPr>
        <w:t>Intersection and driveway access on Arterials or Collectors shall not be located closer to structural or topographic vision obstacles than the stopping distance for the posted speed as follows:</w:t>
      </w:r>
    </w:p>
    <w:p w14:paraId="78F8C2CD" w14:textId="77777777" w:rsidR="005252DF" w:rsidRDefault="005252DF" w:rsidP="005252DF">
      <w:pPr>
        <w:pStyle w:val="ListParagraph"/>
        <w:autoSpaceDE w:val="0"/>
        <w:autoSpaceDN w:val="0"/>
        <w:adjustRightInd w:val="0"/>
        <w:spacing w:before="240" w:after="120"/>
        <w:contextualSpacing w:val="0"/>
        <w:jc w:val="both"/>
        <w:outlineLvl w:val="2"/>
      </w:pPr>
    </w:p>
    <w:p w14:paraId="7A561BE5" w14:textId="77777777" w:rsidR="005252DF" w:rsidRDefault="005252DF" w:rsidP="005252DF">
      <w:pPr>
        <w:pStyle w:val="ListParagraph"/>
        <w:autoSpaceDE w:val="0"/>
        <w:autoSpaceDN w:val="0"/>
        <w:adjustRightInd w:val="0"/>
        <w:spacing w:before="240" w:after="120"/>
        <w:contextualSpacing w:val="0"/>
        <w:jc w:val="both"/>
        <w:outlineLvl w:val="2"/>
      </w:pPr>
    </w:p>
    <w:p w14:paraId="54790FE9" w14:textId="77777777" w:rsidR="002B3409" w:rsidRDefault="002B3409" w:rsidP="005252DF">
      <w:pPr>
        <w:pStyle w:val="ListParagraph"/>
        <w:autoSpaceDE w:val="0"/>
        <w:autoSpaceDN w:val="0"/>
        <w:adjustRightInd w:val="0"/>
        <w:spacing w:before="240" w:after="120"/>
        <w:contextualSpacing w:val="0"/>
        <w:jc w:val="both"/>
        <w:outlineLvl w:val="2"/>
      </w:pPr>
    </w:p>
    <w:p w14:paraId="436430E4" w14:textId="77777777" w:rsidR="005252DF" w:rsidRPr="005252DF" w:rsidRDefault="005252DF" w:rsidP="005252DF">
      <w:pPr>
        <w:pStyle w:val="ListParagraph"/>
        <w:autoSpaceDE w:val="0"/>
        <w:autoSpaceDN w:val="0"/>
        <w:adjustRightInd w:val="0"/>
        <w:spacing w:before="240" w:after="120"/>
        <w:contextualSpacing w:val="0"/>
        <w:jc w:val="both"/>
        <w:outlineLvl w:val="2"/>
        <w:rPr>
          <w: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060"/>
        <w:gridCol w:w="2880"/>
      </w:tblGrid>
      <w:tr w:rsidR="005252DF" w:rsidRPr="00DC47DC" w14:paraId="25CA42DB" w14:textId="77777777" w:rsidTr="005252DF">
        <w:trPr>
          <w:trHeight w:val="334"/>
          <w:jc w:val="center"/>
        </w:trPr>
        <w:tc>
          <w:tcPr>
            <w:tcW w:w="5940" w:type="dxa"/>
            <w:gridSpan w:val="2"/>
            <w:vAlign w:val="center"/>
          </w:tcPr>
          <w:p w14:paraId="75B46D19" w14:textId="77777777" w:rsidR="005252DF" w:rsidRPr="00DC47DC" w:rsidRDefault="005252DF" w:rsidP="005252DF">
            <w:pPr>
              <w:pStyle w:val="ListParagraph"/>
              <w:tabs>
                <w:tab w:val="left" w:pos="1890"/>
              </w:tabs>
              <w:ind w:left="360"/>
              <w:jc w:val="center"/>
              <w:rPr>
                <w:sz w:val="20"/>
                <w:szCs w:val="20"/>
              </w:rPr>
            </w:pPr>
            <w:r w:rsidRPr="00DC47DC">
              <w:rPr>
                <w:sz w:val="20"/>
                <w:szCs w:val="20"/>
              </w:rPr>
              <w:t>Table No. 6</w:t>
            </w:r>
          </w:p>
        </w:tc>
      </w:tr>
      <w:tr w:rsidR="005252DF" w:rsidRPr="00DC47DC" w14:paraId="7DB15654" w14:textId="77777777" w:rsidTr="005252DF">
        <w:tblPrEx>
          <w:tblLook w:val="01E0" w:firstRow="1" w:lastRow="1" w:firstColumn="1" w:lastColumn="1" w:noHBand="0" w:noVBand="0"/>
        </w:tblPrEx>
        <w:trPr>
          <w:trHeight w:val="390"/>
          <w:jc w:val="center"/>
        </w:trPr>
        <w:tc>
          <w:tcPr>
            <w:tcW w:w="5940" w:type="dxa"/>
            <w:gridSpan w:val="2"/>
            <w:tcBorders>
              <w:bottom w:val="single" w:sz="6" w:space="0" w:color="auto"/>
            </w:tcBorders>
            <w:vAlign w:val="center"/>
          </w:tcPr>
          <w:p w14:paraId="5B739F41" w14:textId="77777777" w:rsidR="005252DF" w:rsidRPr="00DC47DC" w:rsidRDefault="005252DF" w:rsidP="005252DF">
            <w:pPr>
              <w:pStyle w:val="ListParagraph"/>
              <w:tabs>
                <w:tab w:val="left" w:pos="1890"/>
              </w:tabs>
              <w:ind w:left="360"/>
              <w:jc w:val="center"/>
              <w:rPr>
                <w:sz w:val="20"/>
                <w:szCs w:val="20"/>
              </w:rPr>
            </w:pPr>
            <w:r w:rsidRPr="00DC47DC">
              <w:rPr>
                <w:sz w:val="20"/>
                <w:szCs w:val="20"/>
              </w:rPr>
              <w:t>Stopping Distances per Speed Limit</w:t>
            </w:r>
          </w:p>
        </w:tc>
      </w:tr>
      <w:tr w:rsidR="005252DF" w:rsidRPr="00DC47DC" w14:paraId="03BBF800" w14:textId="77777777" w:rsidTr="005252DF">
        <w:tblPrEx>
          <w:tblLook w:val="01E0" w:firstRow="1" w:lastRow="1" w:firstColumn="1" w:lastColumn="1" w:noHBand="0" w:noVBand="0"/>
        </w:tblPrEx>
        <w:trPr>
          <w:jc w:val="center"/>
        </w:trPr>
        <w:tc>
          <w:tcPr>
            <w:tcW w:w="3060" w:type="dxa"/>
            <w:tcBorders>
              <w:top w:val="single" w:sz="6" w:space="0" w:color="auto"/>
              <w:bottom w:val="single" w:sz="6" w:space="0" w:color="auto"/>
            </w:tcBorders>
            <w:shd w:val="clear" w:color="auto" w:fill="CCFFFF"/>
          </w:tcPr>
          <w:p w14:paraId="1749CCEE" w14:textId="77777777" w:rsidR="005252DF" w:rsidRPr="00DC47DC" w:rsidRDefault="005252DF" w:rsidP="005252DF">
            <w:pPr>
              <w:pStyle w:val="ListParagraph"/>
              <w:tabs>
                <w:tab w:val="left" w:pos="1890"/>
              </w:tabs>
              <w:ind w:left="360"/>
              <w:jc w:val="center"/>
              <w:rPr>
                <w:sz w:val="20"/>
                <w:szCs w:val="20"/>
              </w:rPr>
            </w:pPr>
            <w:r w:rsidRPr="00DC47DC">
              <w:rPr>
                <w:sz w:val="20"/>
                <w:szCs w:val="20"/>
              </w:rPr>
              <w:t>Posted Speed Limit</w:t>
            </w:r>
          </w:p>
          <w:p w14:paraId="0547760B" w14:textId="77777777" w:rsidR="005252DF" w:rsidRPr="00DC47DC" w:rsidRDefault="005252DF" w:rsidP="005252DF">
            <w:pPr>
              <w:pStyle w:val="ListParagraph"/>
              <w:tabs>
                <w:tab w:val="left" w:pos="1890"/>
              </w:tabs>
              <w:ind w:left="360"/>
              <w:jc w:val="center"/>
              <w:rPr>
                <w:sz w:val="20"/>
                <w:szCs w:val="20"/>
              </w:rPr>
            </w:pPr>
            <w:r w:rsidRPr="00DC47DC">
              <w:rPr>
                <w:sz w:val="20"/>
                <w:szCs w:val="20"/>
              </w:rPr>
              <w:t>(MPH)</w:t>
            </w:r>
          </w:p>
        </w:tc>
        <w:tc>
          <w:tcPr>
            <w:tcW w:w="2880" w:type="dxa"/>
            <w:tcBorders>
              <w:top w:val="single" w:sz="6" w:space="0" w:color="auto"/>
              <w:bottom w:val="single" w:sz="6" w:space="0" w:color="auto"/>
            </w:tcBorders>
            <w:shd w:val="clear" w:color="auto" w:fill="CCFFFF"/>
          </w:tcPr>
          <w:p w14:paraId="21884496" w14:textId="77777777" w:rsidR="005252DF" w:rsidRPr="00DC47DC" w:rsidRDefault="005252DF" w:rsidP="005252DF">
            <w:pPr>
              <w:pStyle w:val="ListParagraph"/>
              <w:tabs>
                <w:tab w:val="left" w:pos="1890"/>
              </w:tabs>
              <w:ind w:left="360"/>
              <w:jc w:val="center"/>
              <w:rPr>
                <w:sz w:val="20"/>
                <w:szCs w:val="20"/>
              </w:rPr>
            </w:pPr>
            <w:r w:rsidRPr="00DC47DC">
              <w:rPr>
                <w:sz w:val="20"/>
                <w:szCs w:val="20"/>
              </w:rPr>
              <w:t>Stopping Sight Distance (ft)</w:t>
            </w:r>
          </w:p>
        </w:tc>
      </w:tr>
      <w:tr w:rsidR="005252DF" w:rsidRPr="00DC47DC" w14:paraId="5A6E810E" w14:textId="77777777" w:rsidTr="005252DF">
        <w:tblPrEx>
          <w:tblLook w:val="01E0" w:firstRow="1" w:lastRow="1" w:firstColumn="1" w:lastColumn="1" w:noHBand="0" w:noVBand="0"/>
        </w:tblPrEx>
        <w:trPr>
          <w:trHeight w:val="192"/>
          <w:jc w:val="center"/>
        </w:trPr>
        <w:tc>
          <w:tcPr>
            <w:tcW w:w="3060" w:type="dxa"/>
            <w:tcBorders>
              <w:top w:val="single" w:sz="6" w:space="0" w:color="auto"/>
            </w:tcBorders>
          </w:tcPr>
          <w:p w14:paraId="5D25D2BE" w14:textId="77777777" w:rsidR="005252DF" w:rsidRPr="00DC47DC" w:rsidRDefault="005252DF" w:rsidP="005252DF">
            <w:pPr>
              <w:pStyle w:val="ListParagraph"/>
              <w:tabs>
                <w:tab w:val="left" w:pos="1890"/>
              </w:tabs>
              <w:ind w:left="360"/>
              <w:jc w:val="center"/>
              <w:rPr>
                <w:sz w:val="20"/>
                <w:szCs w:val="20"/>
              </w:rPr>
            </w:pPr>
            <w:r w:rsidRPr="00DC47DC">
              <w:rPr>
                <w:sz w:val="20"/>
                <w:szCs w:val="20"/>
              </w:rPr>
              <w:t>≤ 25</w:t>
            </w:r>
          </w:p>
        </w:tc>
        <w:tc>
          <w:tcPr>
            <w:tcW w:w="2880" w:type="dxa"/>
            <w:tcBorders>
              <w:top w:val="single" w:sz="6" w:space="0" w:color="auto"/>
            </w:tcBorders>
          </w:tcPr>
          <w:p w14:paraId="0F12AC73" w14:textId="77777777" w:rsidR="005252DF" w:rsidRPr="00DC47DC" w:rsidRDefault="005252DF" w:rsidP="005252DF">
            <w:pPr>
              <w:pStyle w:val="ListParagraph"/>
              <w:tabs>
                <w:tab w:val="left" w:pos="1890"/>
              </w:tabs>
              <w:ind w:left="360"/>
              <w:jc w:val="center"/>
              <w:rPr>
                <w:sz w:val="20"/>
                <w:szCs w:val="20"/>
              </w:rPr>
            </w:pPr>
            <w:r w:rsidRPr="00DC47DC">
              <w:rPr>
                <w:sz w:val="20"/>
                <w:szCs w:val="20"/>
              </w:rPr>
              <w:t>155</w:t>
            </w:r>
          </w:p>
        </w:tc>
      </w:tr>
      <w:tr w:rsidR="005252DF" w:rsidRPr="00DC47DC" w14:paraId="107246E1" w14:textId="77777777" w:rsidTr="005252DF">
        <w:tblPrEx>
          <w:tblLook w:val="01E0" w:firstRow="1" w:lastRow="1" w:firstColumn="1" w:lastColumn="1" w:noHBand="0" w:noVBand="0"/>
        </w:tblPrEx>
        <w:trPr>
          <w:trHeight w:val="255"/>
          <w:jc w:val="center"/>
        </w:trPr>
        <w:tc>
          <w:tcPr>
            <w:tcW w:w="3060" w:type="dxa"/>
          </w:tcPr>
          <w:p w14:paraId="5C59E8A6" w14:textId="77777777" w:rsidR="005252DF" w:rsidRPr="00DC47DC" w:rsidRDefault="005252DF" w:rsidP="005252DF">
            <w:pPr>
              <w:pStyle w:val="ListParagraph"/>
              <w:tabs>
                <w:tab w:val="left" w:pos="1890"/>
              </w:tabs>
              <w:ind w:left="360"/>
              <w:jc w:val="center"/>
              <w:rPr>
                <w:sz w:val="20"/>
                <w:szCs w:val="20"/>
              </w:rPr>
            </w:pPr>
            <w:r w:rsidRPr="00DC47DC">
              <w:rPr>
                <w:sz w:val="20"/>
                <w:szCs w:val="20"/>
              </w:rPr>
              <w:t>35</w:t>
            </w:r>
          </w:p>
        </w:tc>
        <w:tc>
          <w:tcPr>
            <w:tcW w:w="2880" w:type="dxa"/>
          </w:tcPr>
          <w:p w14:paraId="003F1E19" w14:textId="77777777" w:rsidR="005252DF" w:rsidRPr="00DC47DC" w:rsidRDefault="005252DF" w:rsidP="005252DF">
            <w:pPr>
              <w:pStyle w:val="ListParagraph"/>
              <w:tabs>
                <w:tab w:val="left" w:pos="1890"/>
              </w:tabs>
              <w:ind w:left="360"/>
              <w:jc w:val="center"/>
              <w:rPr>
                <w:sz w:val="20"/>
                <w:szCs w:val="20"/>
              </w:rPr>
            </w:pPr>
            <w:r w:rsidRPr="00DC47DC">
              <w:rPr>
                <w:sz w:val="20"/>
                <w:szCs w:val="20"/>
              </w:rPr>
              <w:t>250</w:t>
            </w:r>
          </w:p>
        </w:tc>
      </w:tr>
      <w:tr w:rsidR="005252DF" w:rsidRPr="00DC47DC" w14:paraId="2742EDBE" w14:textId="77777777" w:rsidTr="005252DF">
        <w:tblPrEx>
          <w:tblLook w:val="01E0" w:firstRow="1" w:lastRow="1" w:firstColumn="1" w:lastColumn="1" w:noHBand="0" w:noVBand="0"/>
        </w:tblPrEx>
        <w:trPr>
          <w:jc w:val="center"/>
        </w:trPr>
        <w:tc>
          <w:tcPr>
            <w:tcW w:w="3060" w:type="dxa"/>
          </w:tcPr>
          <w:p w14:paraId="0B15D626" w14:textId="77777777" w:rsidR="005252DF" w:rsidRPr="00DC47DC" w:rsidRDefault="005252DF" w:rsidP="005252DF">
            <w:pPr>
              <w:pStyle w:val="ListParagraph"/>
              <w:tabs>
                <w:tab w:val="left" w:pos="1890"/>
              </w:tabs>
              <w:ind w:left="360"/>
              <w:jc w:val="center"/>
              <w:rPr>
                <w:sz w:val="20"/>
                <w:szCs w:val="20"/>
              </w:rPr>
            </w:pPr>
            <w:r w:rsidRPr="00DC47DC">
              <w:rPr>
                <w:sz w:val="20"/>
                <w:szCs w:val="20"/>
              </w:rPr>
              <w:t>45</w:t>
            </w:r>
          </w:p>
        </w:tc>
        <w:tc>
          <w:tcPr>
            <w:tcW w:w="2880" w:type="dxa"/>
          </w:tcPr>
          <w:p w14:paraId="5FC51852" w14:textId="77777777" w:rsidR="005252DF" w:rsidRPr="00DC47DC" w:rsidRDefault="005252DF" w:rsidP="005252DF">
            <w:pPr>
              <w:pStyle w:val="ListParagraph"/>
              <w:tabs>
                <w:tab w:val="left" w:pos="1890"/>
              </w:tabs>
              <w:ind w:left="360"/>
              <w:jc w:val="center"/>
              <w:rPr>
                <w:sz w:val="20"/>
                <w:szCs w:val="20"/>
              </w:rPr>
            </w:pPr>
            <w:r w:rsidRPr="00DC47DC">
              <w:rPr>
                <w:sz w:val="20"/>
                <w:szCs w:val="20"/>
              </w:rPr>
              <w:t>360</w:t>
            </w:r>
          </w:p>
        </w:tc>
      </w:tr>
      <w:tr w:rsidR="005252DF" w:rsidRPr="00DC47DC" w14:paraId="00A6A53E" w14:textId="77777777" w:rsidTr="005252DF">
        <w:tblPrEx>
          <w:tblLook w:val="01E0" w:firstRow="1" w:lastRow="1" w:firstColumn="1" w:lastColumn="1" w:noHBand="0" w:noVBand="0"/>
        </w:tblPrEx>
        <w:trPr>
          <w:jc w:val="center"/>
        </w:trPr>
        <w:tc>
          <w:tcPr>
            <w:tcW w:w="3060" w:type="dxa"/>
          </w:tcPr>
          <w:p w14:paraId="4DA769EA" w14:textId="77777777" w:rsidR="005252DF" w:rsidRPr="00DC47DC" w:rsidRDefault="005252DF" w:rsidP="005252DF">
            <w:pPr>
              <w:pStyle w:val="ListParagraph"/>
              <w:tabs>
                <w:tab w:val="left" w:pos="1890"/>
              </w:tabs>
              <w:ind w:left="360"/>
              <w:jc w:val="center"/>
              <w:rPr>
                <w:sz w:val="20"/>
                <w:szCs w:val="20"/>
              </w:rPr>
            </w:pPr>
            <w:r w:rsidRPr="00DC47DC">
              <w:rPr>
                <w:sz w:val="20"/>
                <w:szCs w:val="20"/>
              </w:rPr>
              <w:t>55</w:t>
            </w:r>
          </w:p>
        </w:tc>
        <w:tc>
          <w:tcPr>
            <w:tcW w:w="2880" w:type="dxa"/>
          </w:tcPr>
          <w:p w14:paraId="2A971252" w14:textId="77777777" w:rsidR="005252DF" w:rsidRPr="00DC47DC" w:rsidRDefault="005252DF" w:rsidP="005252DF">
            <w:pPr>
              <w:pStyle w:val="ListParagraph"/>
              <w:tabs>
                <w:tab w:val="left" w:pos="1890"/>
              </w:tabs>
              <w:ind w:left="360"/>
              <w:jc w:val="center"/>
              <w:rPr>
                <w:sz w:val="20"/>
                <w:szCs w:val="20"/>
              </w:rPr>
            </w:pPr>
            <w:r w:rsidRPr="00DC47DC">
              <w:rPr>
                <w:sz w:val="20"/>
                <w:szCs w:val="20"/>
              </w:rPr>
              <w:t>495</w:t>
            </w:r>
          </w:p>
        </w:tc>
      </w:tr>
      <w:tr w:rsidR="005252DF" w:rsidRPr="00DC47DC" w14:paraId="47645C89" w14:textId="77777777" w:rsidTr="005252DF">
        <w:tblPrEx>
          <w:tblLook w:val="01E0" w:firstRow="1" w:lastRow="1" w:firstColumn="1" w:lastColumn="1" w:noHBand="0" w:noVBand="0"/>
        </w:tblPrEx>
        <w:trPr>
          <w:jc w:val="center"/>
        </w:trPr>
        <w:tc>
          <w:tcPr>
            <w:tcW w:w="3060" w:type="dxa"/>
          </w:tcPr>
          <w:p w14:paraId="141DD9A6" w14:textId="77777777" w:rsidR="005252DF" w:rsidRPr="00DC47DC" w:rsidRDefault="005252DF" w:rsidP="005252DF">
            <w:pPr>
              <w:pStyle w:val="ListParagraph"/>
              <w:tabs>
                <w:tab w:val="left" w:pos="1890"/>
              </w:tabs>
              <w:ind w:left="360"/>
              <w:jc w:val="center"/>
              <w:rPr>
                <w:sz w:val="20"/>
                <w:szCs w:val="20"/>
              </w:rPr>
            </w:pPr>
            <w:r w:rsidRPr="00DC47DC">
              <w:rPr>
                <w:sz w:val="20"/>
                <w:szCs w:val="20"/>
              </w:rPr>
              <w:t>&gt; 55</w:t>
            </w:r>
          </w:p>
        </w:tc>
        <w:tc>
          <w:tcPr>
            <w:tcW w:w="2880" w:type="dxa"/>
          </w:tcPr>
          <w:p w14:paraId="58336988" w14:textId="77777777" w:rsidR="005252DF" w:rsidRPr="00DC47DC" w:rsidRDefault="005252DF" w:rsidP="005252DF">
            <w:pPr>
              <w:pStyle w:val="ListParagraph"/>
              <w:tabs>
                <w:tab w:val="left" w:pos="1890"/>
              </w:tabs>
              <w:ind w:left="360"/>
              <w:jc w:val="center"/>
              <w:rPr>
                <w:sz w:val="20"/>
                <w:szCs w:val="20"/>
              </w:rPr>
            </w:pPr>
            <w:r w:rsidRPr="00DC47DC">
              <w:rPr>
                <w:sz w:val="20"/>
                <w:szCs w:val="20"/>
              </w:rPr>
              <w:t>645</w:t>
            </w:r>
          </w:p>
        </w:tc>
      </w:tr>
    </w:tbl>
    <w:p w14:paraId="703ED8EC" w14:textId="77777777" w:rsidR="002B3409" w:rsidRDefault="002B3409" w:rsidP="002B3409">
      <w:pPr>
        <w:pStyle w:val="ListParagraph"/>
        <w:autoSpaceDE w:val="0"/>
        <w:autoSpaceDN w:val="0"/>
        <w:adjustRightInd w:val="0"/>
        <w:spacing w:after="120"/>
        <w:ind w:left="360"/>
        <w:contextualSpacing w:val="0"/>
        <w:outlineLvl w:val="2"/>
        <w:rPr>
          <w:rFonts w:ascii="Times New Roman" w:hAnsi="Times New Roman" w:cs="Times New Roman"/>
          <w:b/>
        </w:rPr>
      </w:pPr>
    </w:p>
    <w:p w14:paraId="3614B7D1" w14:textId="77777777" w:rsidR="005252DF" w:rsidRPr="002B3409" w:rsidRDefault="002B3409" w:rsidP="001B4379">
      <w:pPr>
        <w:pStyle w:val="ListParagraph"/>
        <w:numPr>
          <w:ilvl w:val="2"/>
          <w:numId w:val="58"/>
        </w:numPr>
        <w:autoSpaceDE w:val="0"/>
        <w:autoSpaceDN w:val="0"/>
        <w:adjustRightInd w:val="0"/>
        <w:spacing w:after="120"/>
        <w:contextualSpacing w:val="0"/>
        <w:outlineLvl w:val="2"/>
        <w:rPr>
          <w:rFonts w:ascii="Times New Roman" w:hAnsi="Times New Roman" w:cs="Times New Roman"/>
          <w:b/>
        </w:rPr>
      </w:pPr>
      <w:r w:rsidRPr="002B3409">
        <w:rPr>
          <w:rFonts w:ascii="Times New Roman" w:hAnsi="Times New Roman" w:cs="Times New Roman"/>
          <w:b/>
        </w:rPr>
        <w:t>Permanent Signage</w:t>
      </w:r>
    </w:p>
    <w:p w14:paraId="53DC9DEC" w14:textId="5DC7BE4D" w:rsidR="002B3409" w:rsidRPr="002B3409" w:rsidRDefault="002B3409" w:rsidP="001B4379">
      <w:pPr>
        <w:pStyle w:val="ListParagraph"/>
        <w:numPr>
          <w:ilvl w:val="2"/>
          <w:numId w:val="59"/>
        </w:numPr>
        <w:autoSpaceDE w:val="0"/>
        <w:autoSpaceDN w:val="0"/>
        <w:adjustRightInd w:val="0"/>
        <w:spacing w:after="120"/>
        <w:ind w:left="720"/>
        <w:contextualSpacing w:val="0"/>
        <w:outlineLvl w:val="2"/>
        <w:rPr>
          <w:rFonts w:ascii="Times New Roman" w:hAnsi="Times New Roman" w:cs="Times New Roman"/>
          <w:b/>
        </w:rPr>
      </w:pPr>
      <w:r w:rsidRPr="002B3409">
        <w:rPr>
          <w:rFonts w:ascii="Times New Roman" w:hAnsi="Times New Roman" w:cs="Times New Roman"/>
        </w:rPr>
        <w:t>Permanent signs shall be in accordance with the Manual of Uniform Traffic Control Devices (MUTCD), latest edition, as published by the U.S. Department of Transportation, or as approved by the County.  Unless otherwise identified in MUTCD, signage shall conform to</w:t>
      </w:r>
      <w:r w:rsidR="001D2D07">
        <w:rPr>
          <w:rFonts w:ascii="Times New Roman" w:hAnsi="Times New Roman" w:cs="Times New Roman"/>
        </w:rPr>
        <w:t xml:space="preserve"> </w:t>
      </w:r>
      <w:r w:rsidR="008322E5">
        <w:fldChar w:fldCharType="begin"/>
      </w:r>
      <w:r w:rsidR="008322E5">
        <w:instrText xml:space="preserve"> REF _Ref474508495 \h  \* MERGEFORMAT </w:instrText>
      </w:r>
      <w:r w:rsidR="008322E5">
        <w:fldChar w:fldCharType="separate"/>
      </w:r>
      <w:r w:rsidR="005664B4" w:rsidRPr="005664B4">
        <w:rPr>
          <w:rFonts w:ascii="Times New Roman" w:hAnsi="Times New Roman" w:cs="Times New Roman"/>
          <w:sz w:val="22"/>
        </w:rPr>
        <w:t>CHAPTER 8- ADDITIONAL PERFORMANCE STANDARDS FOR SPECIFIC USES</w:t>
      </w:r>
      <w:r w:rsidR="008322E5">
        <w:fldChar w:fldCharType="end"/>
      </w:r>
      <w:r w:rsidRPr="002B3409">
        <w:rPr>
          <w:rFonts w:ascii="Times New Roman" w:hAnsi="Times New Roman" w:cs="Times New Roman"/>
        </w:rPr>
        <w:t>, Detailed Performance Standards for Signs, LCDC.</w:t>
      </w:r>
      <w:bookmarkStart w:id="480" w:name="_Toc336957309"/>
    </w:p>
    <w:p w14:paraId="51A34E22" w14:textId="77777777" w:rsidR="002B3409" w:rsidRPr="002B3409" w:rsidRDefault="002B3409" w:rsidP="001B4379">
      <w:pPr>
        <w:pStyle w:val="ListParagraph"/>
        <w:numPr>
          <w:ilvl w:val="2"/>
          <w:numId w:val="59"/>
        </w:numPr>
        <w:autoSpaceDE w:val="0"/>
        <w:autoSpaceDN w:val="0"/>
        <w:adjustRightInd w:val="0"/>
        <w:spacing w:after="120"/>
        <w:ind w:left="720"/>
        <w:contextualSpacing w:val="0"/>
        <w:outlineLvl w:val="2"/>
        <w:rPr>
          <w:rFonts w:ascii="Times New Roman" w:hAnsi="Times New Roman" w:cs="Times New Roman"/>
          <w:b/>
        </w:rPr>
      </w:pPr>
      <w:r w:rsidRPr="002B3409">
        <w:rPr>
          <w:rFonts w:ascii="Times New Roman" w:hAnsi="Times New Roman" w:cs="Times New Roman"/>
        </w:rPr>
        <w:t>The Owner (Developer) shall install all signs prior to County acceptance of the project.  All signs are defined as Regulatory, Warning, Guide, Motorist Service, Recreational and Cultural Interest, Tourist Orientated Directional, and Civil Defense signage as defined by MUTCD.</w:t>
      </w:r>
      <w:bookmarkStart w:id="481" w:name="_Toc336957310"/>
      <w:bookmarkEnd w:id="480"/>
    </w:p>
    <w:p w14:paraId="00F961AC" w14:textId="77777777" w:rsidR="002B3409" w:rsidRPr="002B3409" w:rsidRDefault="002B3409" w:rsidP="001B4379">
      <w:pPr>
        <w:pStyle w:val="ListParagraph"/>
        <w:numPr>
          <w:ilvl w:val="2"/>
          <w:numId w:val="59"/>
        </w:numPr>
        <w:autoSpaceDE w:val="0"/>
        <w:autoSpaceDN w:val="0"/>
        <w:adjustRightInd w:val="0"/>
        <w:spacing w:after="120"/>
        <w:ind w:left="720"/>
        <w:contextualSpacing w:val="0"/>
        <w:outlineLvl w:val="2"/>
        <w:rPr>
          <w:rFonts w:ascii="Times New Roman" w:hAnsi="Times New Roman" w:cs="Times New Roman"/>
          <w:b/>
        </w:rPr>
      </w:pPr>
      <w:r w:rsidRPr="002B3409">
        <w:rPr>
          <w:rFonts w:ascii="Times New Roman" w:hAnsi="Times New Roman" w:cs="Times New Roman"/>
        </w:rPr>
        <w:t>Traffic control signs required to properly control traffic in a safe manner shall be installed by the Owner.</w:t>
      </w:r>
      <w:bookmarkStart w:id="482" w:name="_Toc336957311"/>
      <w:bookmarkEnd w:id="481"/>
    </w:p>
    <w:p w14:paraId="7A24A580" w14:textId="77777777" w:rsidR="002B3409" w:rsidRPr="002B3409" w:rsidRDefault="002B3409" w:rsidP="001B4379">
      <w:pPr>
        <w:pStyle w:val="ListParagraph"/>
        <w:numPr>
          <w:ilvl w:val="2"/>
          <w:numId w:val="59"/>
        </w:numPr>
        <w:autoSpaceDE w:val="0"/>
        <w:autoSpaceDN w:val="0"/>
        <w:adjustRightInd w:val="0"/>
        <w:spacing w:after="120"/>
        <w:ind w:left="720"/>
        <w:contextualSpacing w:val="0"/>
        <w:outlineLvl w:val="2"/>
        <w:rPr>
          <w:rFonts w:ascii="Times New Roman" w:hAnsi="Times New Roman" w:cs="Times New Roman"/>
          <w:b/>
        </w:rPr>
      </w:pPr>
      <w:r w:rsidRPr="002B3409">
        <w:rPr>
          <w:rFonts w:ascii="Times New Roman" w:hAnsi="Times New Roman" w:cs="Times New Roman"/>
        </w:rPr>
        <w:t xml:space="preserve">Yield or stop traffic control signs shall be required on lesser class roads intersecting with a </w:t>
      </w:r>
      <w:proofErr w:type="gramStart"/>
      <w:r w:rsidRPr="002B3409">
        <w:rPr>
          <w:rFonts w:ascii="Times New Roman" w:hAnsi="Times New Roman" w:cs="Times New Roman"/>
        </w:rPr>
        <w:t>higher class</w:t>
      </w:r>
      <w:proofErr w:type="gramEnd"/>
      <w:r w:rsidRPr="002B3409">
        <w:rPr>
          <w:rFonts w:ascii="Times New Roman" w:hAnsi="Times New Roman" w:cs="Times New Roman"/>
        </w:rPr>
        <w:t xml:space="preserve"> road. The County shall approve location and type of all traffic control signs prior to installation.</w:t>
      </w:r>
      <w:bookmarkStart w:id="483" w:name="_Toc336957312"/>
      <w:bookmarkEnd w:id="482"/>
    </w:p>
    <w:p w14:paraId="6AEE0B2C" w14:textId="77777777" w:rsidR="002B3409" w:rsidRPr="001D2D07" w:rsidRDefault="002B3409" w:rsidP="001B4379">
      <w:pPr>
        <w:pStyle w:val="ListParagraph"/>
        <w:numPr>
          <w:ilvl w:val="2"/>
          <w:numId w:val="59"/>
        </w:numPr>
        <w:autoSpaceDE w:val="0"/>
        <w:autoSpaceDN w:val="0"/>
        <w:adjustRightInd w:val="0"/>
        <w:spacing w:after="120"/>
        <w:ind w:left="720"/>
        <w:contextualSpacing w:val="0"/>
        <w:outlineLvl w:val="2"/>
        <w:rPr>
          <w:rFonts w:ascii="Times New Roman" w:hAnsi="Times New Roman" w:cs="Times New Roman"/>
          <w:b/>
        </w:rPr>
      </w:pPr>
      <w:r w:rsidRPr="001D2D07">
        <w:rPr>
          <w:rFonts w:ascii="Times New Roman" w:hAnsi="Times New Roman" w:cs="Times New Roman"/>
        </w:rPr>
        <w:t>Sign construction shall be in accordance with ISPWC Section 1105 and shall be constructed on an “E-2” steel post or pressure treated wood post.  See ISPWC Standard Detail D-1130 and D-1131 respectively.</w:t>
      </w:r>
      <w:bookmarkEnd w:id="483"/>
    </w:p>
    <w:p w14:paraId="492F7D1D" w14:textId="77777777" w:rsidR="002B3409" w:rsidRPr="002B3409" w:rsidRDefault="002B3409" w:rsidP="001B4379">
      <w:pPr>
        <w:pStyle w:val="ListParagraph"/>
        <w:numPr>
          <w:ilvl w:val="1"/>
          <w:numId w:val="59"/>
        </w:numPr>
        <w:autoSpaceDE w:val="0"/>
        <w:autoSpaceDN w:val="0"/>
        <w:adjustRightInd w:val="0"/>
        <w:spacing w:after="120"/>
        <w:contextualSpacing w:val="0"/>
        <w:outlineLvl w:val="2"/>
        <w:rPr>
          <w:rFonts w:ascii="Times New Roman" w:hAnsi="Times New Roman" w:cs="Times New Roman"/>
          <w:b/>
        </w:rPr>
      </w:pPr>
      <w:r w:rsidRPr="002B3409">
        <w:rPr>
          <w:rFonts w:ascii="Times New Roman" w:hAnsi="Times New Roman" w:cs="Times New Roman"/>
          <w:b/>
        </w:rPr>
        <w:t>Pavement Markings</w:t>
      </w:r>
    </w:p>
    <w:p w14:paraId="3DDF8B31" w14:textId="77777777" w:rsidR="002B3409" w:rsidRPr="002B3409" w:rsidRDefault="002B3409" w:rsidP="001B4379">
      <w:pPr>
        <w:pStyle w:val="ListParagraph"/>
        <w:numPr>
          <w:ilvl w:val="2"/>
          <w:numId w:val="60"/>
        </w:numPr>
        <w:autoSpaceDE w:val="0"/>
        <w:autoSpaceDN w:val="0"/>
        <w:adjustRightInd w:val="0"/>
        <w:spacing w:after="120"/>
        <w:ind w:left="720"/>
        <w:contextualSpacing w:val="0"/>
        <w:outlineLvl w:val="2"/>
        <w:rPr>
          <w:rFonts w:ascii="Times New Roman" w:hAnsi="Times New Roman" w:cs="Times New Roman"/>
          <w:b/>
        </w:rPr>
      </w:pPr>
      <w:r w:rsidRPr="002B3409">
        <w:rPr>
          <w:rFonts w:ascii="Times New Roman" w:hAnsi="Times New Roman" w:cs="Times New Roman"/>
        </w:rPr>
        <w:t>County will determine where pavement markings will be required.  Should they be required, centerline striping or other pavement markings shall be constructed in accordance with the MUTCD Manual.</w:t>
      </w:r>
      <w:bookmarkStart w:id="484" w:name="_Toc336957315"/>
    </w:p>
    <w:p w14:paraId="43EB9F7B" w14:textId="77777777" w:rsidR="002B3409" w:rsidRPr="002B3409" w:rsidRDefault="002B3409" w:rsidP="001B4379">
      <w:pPr>
        <w:pStyle w:val="ListParagraph"/>
        <w:numPr>
          <w:ilvl w:val="2"/>
          <w:numId w:val="60"/>
        </w:numPr>
        <w:autoSpaceDE w:val="0"/>
        <w:autoSpaceDN w:val="0"/>
        <w:adjustRightInd w:val="0"/>
        <w:spacing w:after="120"/>
        <w:ind w:left="720"/>
        <w:contextualSpacing w:val="0"/>
        <w:outlineLvl w:val="2"/>
        <w:rPr>
          <w:rFonts w:ascii="Times New Roman" w:hAnsi="Times New Roman" w:cs="Times New Roman"/>
          <w:b/>
        </w:rPr>
      </w:pPr>
      <w:r w:rsidRPr="002B3409">
        <w:rPr>
          <w:rFonts w:ascii="Times New Roman" w:hAnsi="Times New Roman" w:cs="Times New Roman"/>
        </w:rPr>
        <w:t>The spacing, location, and width of markings will be determined on an individual basis by County.</w:t>
      </w:r>
      <w:bookmarkStart w:id="485" w:name="_Toc336957316"/>
      <w:bookmarkEnd w:id="484"/>
    </w:p>
    <w:p w14:paraId="415212DE" w14:textId="77777777" w:rsidR="002B3409" w:rsidRPr="002B3409" w:rsidRDefault="002B3409" w:rsidP="001B4379">
      <w:pPr>
        <w:pStyle w:val="ListParagraph"/>
        <w:numPr>
          <w:ilvl w:val="2"/>
          <w:numId w:val="60"/>
        </w:numPr>
        <w:autoSpaceDE w:val="0"/>
        <w:autoSpaceDN w:val="0"/>
        <w:adjustRightInd w:val="0"/>
        <w:spacing w:after="120"/>
        <w:ind w:left="720"/>
        <w:contextualSpacing w:val="0"/>
        <w:outlineLvl w:val="2"/>
        <w:rPr>
          <w:rFonts w:ascii="Times New Roman" w:hAnsi="Times New Roman" w:cs="Times New Roman"/>
          <w:b/>
        </w:rPr>
      </w:pPr>
      <w:r w:rsidRPr="002B3409">
        <w:rPr>
          <w:rFonts w:ascii="Times New Roman" w:hAnsi="Times New Roman" w:cs="Times New Roman"/>
        </w:rPr>
        <w:lastRenderedPageBreak/>
        <w:t xml:space="preserve">Paint quality shall be the same as that used by the </w:t>
      </w:r>
      <w:r w:rsidRPr="002B3409">
        <w:rPr>
          <w:rFonts w:ascii="Times New Roman" w:hAnsi="Times New Roman" w:cs="Times New Roman"/>
          <w:u w:val="single"/>
        </w:rPr>
        <w:t>Idaho Transportation Department, Standard Specifications for Highway Construction</w:t>
      </w:r>
      <w:r w:rsidRPr="002B3409">
        <w:rPr>
          <w:rFonts w:ascii="Times New Roman" w:hAnsi="Times New Roman" w:cs="Times New Roman"/>
        </w:rPr>
        <w:t>, 2004 or current Standard Specification.</w:t>
      </w:r>
      <w:bookmarkEnd w:id="485"/>
    </w:p>
    <w:p w14:paraId="04AA98AE" w14:textId="77777777" w:rsidR="002B3409" w:rsidRPr="002B3409" w:rsidRDefault="002B3409" w:rsidP="001B4379">
      <w:pPr>
        <w:pStyle w:val="ListParagraph"/>
        <w:numPr>
          <w:ilvl w:val="1"/>
          <w:numId w:val="60"/>
        </w:numPr>
        <w:autoSpaceDE w:val="0"/>
        <w:autoSpaceDN w:val="0"/>
        <w:adjustRightInd w:val="0"/>
        <w:spacing w:after="120"/>
        <w:contextualSpacing w:val="0"/>
        <w:outlineLvl w:val="2"/>
        <w:rPr>
          <w:rFonts w:ascii="Times New Roman" w:hAnsi="Times New Roman" w:cs="Times New Roman"/>
          <w:b/>
        </w:rPr>
      </w:pPr>
      <w:r w:rsidRPr="002B3409">
        <w:rPr>
          <w:rFonts w:ascii="Times New Roman" w:hAnsi="Times New Roman" w:cs="Times New Roman"/>
          <w:b/>
        </w:rPr>
        <w:t>Guardrails</w:t>
      </w:r>
    </w:p>
    <w:p w14:paraId="1FB0105F" w14:textId="77777777" w:rsidR="002B3409" w:rsidRPr="002B3409" w:rsidRDefault="002B3409" w:rsidP="001B4379">
      <w:pPr>
        <w:pStyle w:val="ListParagraph"/>
        <w:numPr>
          <w:ilvl w:val="2"/>
          <w:numId w:val="61"/>
        </w:numPr>
        <w:autoSpaceDE w:val="0"/>
        <w:autoSpaceDN w:val="0"/>
        <w:adjustRightInd w:val="0"/>
        <w:spacing w:after="120"/>
        <w:ind w:left="720"/>
        <w:contextualSpacing w:val="0"/>
        <w:outlineLvl w:val="2"/>
        <w:rPr>
          <w:rFonts w:ascii="Times New Roman" w:hAnsi="Times New Roman" w:cs="Times New Roman"/>
          <w:b/>
        </w:rPr>
      </w:pPr>
      <w:r w:rsidRPr="002B3409">
        <w:rPr>
          <w:rFonts w:ascii="Times New Roman" w:hAnsi="Times New Roman" w:cs="Times New Roman"/>
        </w:rPr>
        <w:t xml:space="preserve">Guardrails may be necessary in certain areas depending on the warrants for protecting the traveling public. Guardrail warrants and design shall be in accordance with </w:t>
      </w:r>
      <w:r w:rsidRPr="002B3409">
        <w:rPr>
          <w:rFonts w:ascii="Times New Roman" w:hAnsi="Times New Roman" w:cs="Times New Roman"/>
          <w:u w:val="single"/>
        </w:rPr>
        <w:t>AASHTO Roadside Design Guide</w:t>
      </w:r>
      <w:r w:rsidRPr="002B3409">
        <w:rPr>
          <w:rFonts w:ascii="Times New Roman" w:hAnsi="Times New Roman" w:cs="Times New Roman"/>
        </w:rPr>
        <w:t>.</w:t>
      </w:r>
      <w:bookmarkStart w:id="486" w:name="_Toc336957319"/>
    </w:p>
    <w:p w14:paraId="4070D917" w14:textId="77777777" w:rsidR="002B3409" w:rsidRPr="002B3409" w:rsidRDefault="002B3409" w:rsidP="001B4379">
      <w:pPr>
        <w:pStyle w:val="ListParagraph"/>
        <w:numPr>
          <w:ilvl w:val="2"/>
          <w:numId w:val="61"/>
        </w:numPr>
        <w:autoSpaceDE w:val="0"/>
        <w:autoSpaceDN w:val="0"/>
        <w:adjustRightInd w:val="0"/>
        <w:spacing w:after="120"/>
        <w:ind w:left="720"/>
        <w:contextualSpacing w:val="0"/>
        <w:outlineLvl w:val="2"/>
        <w:rPr>
          <w:rFonts w:ascii="Times New Roman" w:hAnsi="Times New Roman" w:cs="Times New Roman"/>
          <w:b/>
        </w:rPr>
      </w:pPr>
      <w:r w:rsidRPr="002B3409">
        <w:rPr>
          <w:rFonts w:ascii="Times New Roman" w:hAnsi="Times New Roman" w:cs="Times New Roman"/>
        </w:rPr>
        <w:t>The type of guardrail to be installed shall be determined by the County as the location dictates</w:t>
      </w:r>
      <w:bookmarkEnd w:id="486"/>
    </w:p>
    <w:p w14:paraId="44451342" w14:textId="77777777" w:rsidR="002B3409" w:rsidRPr="007835B6" w:rsidRDefault="007835B6" w:rsidP="007835B6">
      <w:pPr>
        <w:pStyle w:val="ListParagraph"/>
        <w:autoSpaceDE w:val="0"/>
        <w:autoSpaceDN w:val="0"/>
        <w:adjustRightInd w:val="0"/>
        <w:contextualSpacing w:val="0"/>
        <w:jc w:val="center"/>
        <w:outlineLvl w:val="2"/>
        <w:rPr>
          <w:rFonts w:ascii="Times New Roman" w:hAnsi="Times New Roman" w:cs="Times New Roman"/>
          <w:b/>
        </w:rPr>
      </w:pPr>
      <w:r w:rsidRPr="007835B6">
        <w:rPr>
          <w:rFonts w:ascii="Times New Roman" w:hAnsi="Times New Roman" w:cs="Times New Roman"/>
          <w:b/>
        </w:rPr>
        <w:t>DIVISION 3- DEFINITIONS</w:t>
      </w:r>
    </w:p>
    <w:p w14:paraId="2900A4E4" w14:textId="77777777" w:rsidR="002B3409" w:rsidRPr="007835B6" w:rsidRDefault="007835B6" w:rsidP="001B4379">
      <w:pPr>
        <w:pStyle w:val="ListParagraph"/>
        <w:numPr>
          <w:ilvl w:val="0"/>
          <w:numId w:val="61"/>
        </w:numPr>
        <w:autoSpaceDE w:val="0"/>
        <w:autoSpaceDN w:val="0"/>
        <w:adjustRightInd w:val="0"/>
        <w:spacing w:after="120"/>
        <w:contextualSpacing w:val="0"/>
        <w:outlineLvl w:val="2"/>
        <w:rPr>
          <w:rFonts w:ascii="Times New Roman" w:hAnsi="Times New Roman" w:cs="Times New Roman"/>
          <w:b/>
        </w:rPr>
      </w:pPr>
      <w:r w:rsidRPr="007835B6">
        <w:rPr>
          <w:rFonts w:ascii="Times New Roman" w:hAnsi="Times New Roman" w:cs="Times New Roman"/>
          <w:b/>
        </w:rPr>
        <w:t xml:space="preserve">DEFINITIONS. </w:t>
      </w:r>
      <w:r w:rsidRPr="007835B6">
        <w:rPr>
          <w:rFonts w:ascii="Times New Roman" w:hAnsi="Times New Roman" w:cs="Times New Roman"/>
        </w:rPr>
        <w:t>Definitions and meanings of common terms utilized within the Lemhi County Development Code (LCDC) are incorporated into these Standards for their intended use with the following exceptions or additions:</w:t>
      </w:r>
    </w:p>
    <w:p w14:paraId="18C29779" w14:textId="77777777" w:rsidR="007835B6" w:rsidRPr="007835B6" w:rsidRDefault="007835B6" w:rsidP="001B4379">
      <w:pPr>
        <w:pStyle w:val="ListParagraph"/>
        <w:numPr>
          <w:ilvl w:val="1"/>
          <w:numId w:val="62"/>
        </w:numPr>
        <w:autoSpaceDE w:val="0"/>
        <w:autoSpaceDN w:val="0"/>
        <w:adjustRightInd w:val="0"/>
        <w:spacing w:before="240" w:after="120"/>
        <w:ind w:left="360"/>
        <w:contextualSpacing w:val="0"/>
        <w:outlineLvl w:val="2"/>
        <w:rPr>
          <w:rFonts w:ascii="Times New Roman" w:hAnsi="Times New Roman" w:cs="Times New Roman"/>
          <w:b/>
        </w:rPr>
      </w:pPr>
      <w:r w:rsidRPr="007835B6">
        <w:rPr>
          <w:rFonts w:ascii="Times New Roman" w:hAnsi="Times New Roman" w:cs="Times New Roman"/>
          <w:b/>
          <w:u w:val="single"/>
        </w:rPr>
        <w:t>Average Daily Traffic</w:t>
      </w:r>
      <w:r w:rsidRPr="007835B6">
        <w:rPr>
          <w:rFonts w:ascii="Times New Roman" w:hAnsi="Times New Roman" w:cs="Times New Roman"/>
        </w:rPr>
        <w:t xml:space="preserve"> – (ADT) The average 24-hour volume, being the total volume of vehicles during a stated period divided by the number of days in that period.</w:t>
      </w:r>
      <w:bookmarkStart w:id="487" w:name="_Toc336957322"/>
    </w:p>
    <w:p w14:paraId="7C39ABDC" w14:textId="77777777" w:rsidR="007835B6" w:rsidRPr="007835B6" w:rsidRDefault="007835B6" w:rsidP="001B4379">
      <w:pPr>
        <w:pStyle w:val="ListParagraph"/>
        <w:numPr>
          <w:ilvl w:val="1"/>
          <w:numId w:val="62"/>
        </w:numPr>
        <w:autoSpaceDE w:val="0"/>
        <w:autoSpaceDN w:val="0"/>
        <w:adjustRightInd w:val="0"/>
        <w:spacing w:before="240" w:after="120"/>
        <w:ind w:left="360"/>
        <w:contextualSpacing w:val="0"/>
        <w:outlineLvl w:val="2"/>
        <w:rPr>
          <w:rFonts w:ascii="Times New Roman" w:hAnsi="Times New Roman" w:cs="Times New Roman"/>
          <w:b/>
        </w:rPr>
      </w:pPr>
      <w:r w:rsidRPr="007835B6">
        <w:rPr>
          <w:rFonts w:ascii="Times New Roman" w:hAnsi="Times New Roman" w:cs="Times New Roman"/>
          <w:b/>
          <w:u w:val="single"/>
        </w:rPr>
        <w:t>Driveway-</w:t>
      </w:r>
      <w:r w:rsidRPr="007835B6">
        <w:rPr>
          <w:rFonts w:ascii="Times New Roman" w:hAnsi="Times New Roman" w:cs="Times New Roman"/>
        </w:rPr>
        <w:t xml:space="preserve"> A private owned and maintained vehicle access serving a single lot, properties under single ownership, a single residence, or agricultural, commercial, or industrial use area.</w:t>
      </w:r>
      <w:bookmarkStart w:id="488" w:name="_Toc336957323"/>
      <w:bookmarkEnd w:id="487"/>
    </w:p>
    <w:p w14:paraId="4B830BE2" w14:textId="77777777" w:rsidR="007835B6" w:rsidRPr="007835B6" w:rsidRDefault="007835B6" w:rsidP="001B4379">
      <w:pPr>
        <w:pStyle w:val="ListParagraph"/>
        <w:numPr>
          <w:ilvl w:val="1"/>
          <w:numId w:val="62"/>
        </w:numPr>
        <w:autoSpaceDE w:val="0"/>
        <w:autoSpaceDN w:val="0"/>
        <w:adjustRightInd w:val="0"/>
        <w:spacing w:before="240" w:after="120"/>
        <w:ind w:left="360"/>
        <w:contextualSpacing w:val="0"/>
        <w:outlineLvl w:val="2"/>
        <w:rPr>
          <w:rFonts w:ascii="Times New Roman" w:hAnsi="Times New Roman" w:cs="Times New Roman"/>
          <w:b/>
        </w:rPr>
      </w:pPr>
      <w:r w:rsidRPr="007835B6">
        <w:rPr>
          <w:rFonts w:ascii="Times New Roman" w:hAnsi="Times New Roman" w:cs="Times New Roman"/>
          <w:b/>
          <w:u w:val="single"/>
        </w:rPr>
        <w:t>Functional Classification Map</w:t>
      </w:r>
      <w:r w:rsidRPr="007835B6">
        <w:rPr>
          <w:rFonts w:ascii="Times New Roman" w:hAnsi="Times New Roman" w:cs="Times New Roman"/>
        </w:rPr>
        <w:t xml:space="preserve"> – A map adopted by Lemhi County and the Idaho Transportation Department classifying roads and highways according to the character of service they are intended to provide.</w:t>
      </w:r>
      <w:bookmarkStart w:id="489" w:name="_Toc336957324"/>
      <w:bookmarkEnd w:id="488"/>
    </w:p>
    <w:p w14:paraId="7D6BCBC4" w14:textId="77777777" w:rsidR="007835B6" w:rsidRPr="007835B6" w:rsidRDefault="007835B6" w:rsidP="001B4379">
      <w:pPr>
        <w:pStyle w:val="ListParagraph"/>
        <w:numPr>
          <w:ilvl w:val="1"/>
          <w:numId w:val="62"/>
        </w:numPr>
        <w:autoSpaceDE w:val="0"/>
        <w:autoSpaceDN w:val="0"/>
        <w:adjustRightInd w:val="0"/>
        <w:spacing w:before="240" w:after="120"/>
        <w:ind w:left="360"/>
        <w:contextualSpacing w:val="0"/>
        <w:outlineLvl w:val="2"/>
        <w:rPr>
          <w:rFonts w:ascii="Times New Roman" w:hAnsi="Times New Roman" w:cs="Times New Roman"/>
          <w:b/>
        </w:rPr>
      </w:pPr>
      <w:r w:rsidRPr="007835B6">
        <w:rPr>
          <w:rFonts w:ascii="Times New Roman" w:hAnsi="Times New Roman" w:cs="Times New Roman"/>
          <w:b/>
          <w:u w:val="single"/>
        </w:rPr>
        <w:t>Right-of-Way</w:t>
      </w:r>
      <w:r w:rsidRPr="007835B6">
        <w:rPr>
          <w:rFonts w:ascii="Times New Roman" w:hAnsi="Times New Roman" w:cs="Times New Roman"/>
        </w:rPr>
        <w:t xml:space="preserve"> - A parcel of land dedicated for use as a public way, which normally includes roads, sidewalks, pathways, utilities, or other public service functions.</w:t>
      </w:r>
      <w:bookmarkStart w:id="490" w:name="_Toc336957325"/>
      <w:bookmarkEnd w:id="489"/>
    </w:p>
    <w:p w14:paraId="2B752946" w14:textId="77777777" w:rsidR="007835B6" w:rsidRPr="007835B6" w:rsidRDefault="007835B6" w:rsidP="001B4379">
      <w:pPr>
        <w:pStyle w:val="ListParagraph"/>
        <w:numPr>
          <w:ilvl w:val="1"/>
          <w:numId w:val="62"/>
        </w:numPr>
        <w:autoSpaceDE w:val="0"/>
        <w:autoSpaceDN w:val="0"/>
        <w:adjustRightInd w:val="0"/>
        <w:spacing w:before="240" w:after="120"/>
        <w:ind w:left="360"/>
        <w:contextualSpacing w:val="0"/>
        <w:outlineLvl w:val="2"/>
        <w:rPr>
          <w:rFonts w:ascii="Times New Roman" w:hAnsi="Times New Roman" w:cs="Times New Roman"/>
          <w:b/>
        </w:rPr>
      </w:pPr>
      <w:r w:rsidRPr="007835B6">
        <w:rPr>
          <w:rFonts w:ascii="Times New Roman" w:hAnsi="Times New Roman" w:cs="Times New Roman"/>
          <w:b/>
          <w:u w:val="single"/>
        </w:rPr>
        <w:t>Road/Roadway</w:t>
      </w:r>
      <w:r w:rsidRPr="007835B6">
        <w:rPr>
          <w:rFonts w:ascii="Times New Roman" w:hAnsi="Times New Roman" w:cs="Times New Roman"/>
        </w:rPr>
        <w:t xml:space="preserve"> - Any road, street, avenue, boulevard, lane, parkway, easement for access, or other way which is an existing state, county, or municipal roadway; or a road or way shown in a plat heretofore approved pursuant to law or approved by official action; or a road or way in a plat duly filed and recorded within the right-of-way boundaries whether improved or unimproved and may be comprised of aggregate surface material, pavement, shoulder, curbs, gutters, sidewalks, parking areas, and lawns.  Roads in the county are classified by the following uses as identified on the Functional Classification Map:</w:t>
      </w:r>
      <w:bookmarkEnd w:id="490"/>
    </w:p>
    <w:p w14:paraId="48BD1AB3" w14:textId="5035830D" w:rsidR="007835B6" w:rsidRPr="007835B6" w:rsidRDefault="007835B6" w:rsidP="001B4379">
      <w:pPr>
        <w:pStyle w:val="ListParagraph"/>
        <w:numPr>
          <w:ilvl w:val="2"/>
          <w:numId w:val="63"/>
        </w:numPr>
        <w:autoSpaceDE w:val="0"/>
        <w:autoSpaceDN w:val="0"/>
        <w:adjustRightInd w:val="0"/>
        <w:spacing w:before="240" w:after="120"/>
        <w:ind w:left="720"/>
        <w:contextualSpacing w:val="0"/>
        <w:outlineLvl w:val="2"/>
        <w:rPr>
          <w:rFonts w:ascii="Times New Roman" w:hAnsi="Times New Roman" w:cs="Times New Roman"/>
          <w:b/>
        </w:rPr>
      </w:pPr>
      <w:r w:rsidRPr="007835B6">
        <w:rPr>
          <w:rFonts w:ascii="Times New Roman" w:hAnsi="Times New Roman" w:cs="Times New Roman"/>
          <w:b/>
          <w:u w:val="single"/>
        </w:rPr>
        <w:t>Arterial</w:t>
      </w:r>
      <w:r w:rsidRPr="007835B6">
        <w:rPr>
          <w:rFonts w:ascii="Times New Roman" w:hAnsi="Times New Roman" w:cs="Times New Roman"/>
        </w:rPr>
        <w:t xml:space="preserve"> - A princip</w:t>
      </w:r>
      <w:r w:rsidR="00E444E1">
        <w:rPr>
          <w:rFonts w:ascii="Times New Roman" w:hAnsi="Times New Roman" w:cs="Times New Roman"/>
        </w:rPr>
        <w:t>al</w:t>
      </w:r>
      <w:r w:rsidRPr="007835B6">
        <w:rPr>
          <w:rFonts w:ascii="Times New Roman" w:hAnsi="Times New Roman" w:cs="Times New Roman"/>
        </w:rPr>
        <w:t xml:space="preserve"> highway corridor including state or county highways connecting cities and having regional continuity for interstate commerce.</w:t>
      </w:r>
      <w:bookmarkStart w:id="491" w:name="_Toc336957327"/>
    </w:p>
    <w:p w14:paraId="19B62EAE" w14:textId="77777777" w:rsidR="007835B6" w:rsidRPr="007835B6" w:rsidRDefault="007835B6" w:rsidP="001B4379">
      <w:pPr>
        <w:pStyle w:val="ListParagraph"/>
        <w:numPr>
          <w:ilvl w:val="2"/>
          <w:numId w:val="63"/>
        </w:numPr>
        <w:autoSpaceDE w:val="0"/>
        <w:autoSpaceDN w:val="0"/>
        <w:adjustRightInd w:val="0"/>
        <w:spacing w:before="240" w:after="120"/>
        <w:ind w:left="720"/>
        <w:contextualSpacing w:val="0"/>
        <w:outlineLvl w:val="2"/>
        <w:rPr>
          <w:rFonts w:ascii="Times New Roman" w:hAnsi="Times New Roman" w:cs="Times New Roman"/>
          <w:b/>
        </w:rPr>
      </w:pPr>
      <w:r w:rsidRPr="007835B6">
        <w:rPr>
          <w:rFonts w:ascii="Times New Roman" w:hAnsi="Times New Roman" w:cs="Times New Roman"/>
          <w:b/>
          <w:u w:val="single"/>
        </w:rPr>
        <w:t>Major Collector</w:t>
      </w:r>
      <w:r w:rsidRPr="007835B6">
        <w:rPr>
          <w:rFonts w:ascii="Times New Roman" w:hAnsi="Times New Roman" w:cs="Times New Roman"/>
        </w:rPr>
        <w:t xml:space="preserve"> – A public road that provides for regional traffic movement within neighborhoods of the County and between arterial roads and local roads.</w:t>
      </w:r>
      <w:bookmarkStart w:id="492" w:name="_Toc336957328"/>
      <w:bookmarkEnd w:id="491"/>
    </w:p>
    <w:p w14:paraId="7D298107" w14:textId="5D7F1AB6" w:rsidR="007835B6" w:rsidRPr="007835B6" w:rsidRDefault="007835B6" w:rsidP="001B4379">
      <w:pPr>
        <w:pStyle w:val="ListParagraph"/>
        <w:numPr>
          <w:ilvl w:val="2"/>
          <w:numId w:val="63"/>
        </w:numPr>
        <w:autoSpaceDE w:val="0"/>
        <w:autoSpaceDN w:val="0"/>
        <w:adjustRightInd w:val="0"/>
        <w:spacing w:before="240" w:after="120"/>
        <w:ind w:left="720"/>
        <w:contextualSpacing w:val="0"/>
        <w:outlineLvl w:val="2"/>
        <w:rPr>
          <w:rFonts w:ascii="Times New Roman" w:hAnsi="Times New Roman" w:cs="Times New Roman"/>
          <w:b/>
        </w:rPr>
      </w:pPr>
      <w:r w:rsidRPr="007835B6">
        <w:rPr>
          <w:rFonts w:ascii="Times New Roman" w:hAnsi="Times New Roman" w:cs="Times New Roman"/>
          <w:b/>
          <w:u w:val="single"/>
        </w:rPr>
        <w:t>Minor Collector</w:t>
      </w:r>
      <w:r w:rsidRPr="007835B6">
        <w:rPr>
          <w:rFonts w:ascii="Times New Roman" w:hAnsi="Times New Roman" w:cs="Times New Roman"/>
        </w:rPr>
        <w:t xml:space="preserve"> – A public secondary collector road with fewer ADT but functions as a sub</w:t>
      </w:r>
      <w:r w:rsidR="00E444E1">
        <w:rPr>
          <w:rFonts w:ascii="Times New Roman" w:hAnsi="Times New Roman" w:cs="Times New Roman"/>
        </w:rPr>
        <w:t>-</w:t>
      </w:r>
      <w:r w:rsidRPr="007835B6">
        <w:rPr>
          <w:rFonts w:ascii="Times New Roman" w:hAnsi="Times New Roman" w:cs="Times New Roman"/>
        </w:rPr>
        <w:t>regional corridor to local roads.</w:t>
      </w:r>
      <w:bookmarkStart w:id="493" w:name="_Toc336957329"/>
      <w:bookmarkEnd w:id="492"/>
    </w:p>
    <w:p w14:paraId="3C47F61C" w14:textId="77777777" w:rsidR="007835B6" w:rsidRPr="007835B6" w:rsidRDefault="007835B6" w:rsidP="001B4379">
      <w:pPr>
        <w:pStyle w:val="ListParagraph"/>
        <w:numPr>
          <w:ilvl w:val="2"/>
          <w:numId w:val="63"/>
        </w:numPr>
        <w:autoSpaceDE w:val="0"/>
        <w:autoSpaceDN w:val="0"/>
        <w:adjustRightInd w:val="0"/>
        <w:spacing w:before="240" w:after="120"/>
        <w:ind w:left="720"/>
        <w:contextualSpacing w:val="0"/>
        <w:outlineLvl w:val="2"/>
        <w:rPr>
          <w:rFonts w:ascii="Times New Roman" w:hAnsi="Times New Roman" w:cs="Times New Roman"/>
          <w:b/>
        </w:rPr>
      </w:pPr>
      <w:r w:rsidRPr="007835B6">
        <w:rPr>
          <w:rFonts w:ascii="Times New Roman" w:hAnsi="Times New Roman" w:cs="Times New Roman"/>
          <w:b/>
          <w:u w:val="single"/>
        </w:rPr>
        <w:lastRenderedPageBreak/>
        <w:t>Local Road</w:t>
      </w:r>
      <w:r w:rsidRPr="007835B6">
        <w:rPr>
          <w:rFonts w:ascii="Times New Roman" w:hAnsi="Times New Roman" w:cs="Times New Roman"/>
        </w:rPr>
        <w:t xml:space="preserve"> - A public road that provides direct access to residential, commercial, industrial, or other abutting land for local traffic movements and connects to collector and/or arterial roads.</w:t>
      </w:r>
      <w:bookmarkStart w:id="494" w:name="_Toc336957330"/>
      <w:bookmarkEnd w:id="493"/>
    </w:p>
    <w:p w14:paraId="2FB960B9" w14:textId="77777777" w:rsidR="007835B6" w:rsidRPr="007835B6" w:rsidRDefault="007835B6" w:rsidP="001B4379">
      <w:pPr>
        <w:pStyle w:val="ListParagraph"/>
        <w:numPr>
          <w:ilvl w:val="2"/>
          <w:numId w:val="63"/>
        </w:numPr>
        <w:autoSpaceDE w:val="0"/>
        <w:autoSpaceDN w:val="0"/>
        <w:adjustRightInd w:val="0"/>
        <w:spacing w:before="240" w:after="120"/>
        <w:ind w:left="720"/>
        <w:contextualSpacing w:val="0"/>
        <w:outlineLvl w:val="2"/>
        <w:rPr>
          <w:rFonts w:ascii="Times New Roman" w:hAnsi="Times New Roman" w:cs="Times New Roman"/>
          <w:b/>
        </w:rPr>
      </w:pPr>
      <w:r w:rsidRPr="007835B6">
        <w:rPr>
          <w:rFonts w:ascii="Times New Roman" w:hAnsi="Times New Roman" w:cs="Times New Roman"/>
          <w:b/>
          <w:u w:val="single"/>
        </w:rPr>
        <w:t>Private Road (PR)</w:t>
      </w:r>
      <w:r w:rsidRPr="007835B6">
        <w:rPr>
          <w:rFonts w:ascii="Times New Roman" w:hAnsi="Times New Roman" w:cs="Times New Roman"/>
        </w:rPr>
        <w:t xml:space="preserve"> – A privately owned and maintained road constructed on right-of-way or easement dedicated for public use roads.</w:t>
      </w:r>
      <w:bookmarkEnd w:id="494"/>
    </w:p>
    <w:p w14:paraId="75C056CC" w14:textId="77777777" w:rsidR="007835B6" w:rsidRPr="007835B6" w:rsidRDefault="007835B6" w:rsidP="001B4379">
      <w:pPr>
        <w:pStyle w:val="ListParagraph"/>
        <w:numPr>
          <w:ilvl w:val="1"/>
          <w:numId w:val="63"/>
        </w:numPr>
        <w:autoSpaceDE w:val="0"/>
        <w:autoSpaceDN w:val="0"/>
        <w:adjustRightInd w:val="0"/>
        <w:spacing w:before="240" w:after="120"/>
        <w:ind w:left="360"/>
        <w:contextualSpacing w:val="0"/>
        <w:outlineLvl w:val="2"/>
        <w:rPr>
          <w:rFonts w:ascii="Times New Roman" w:hAnsi="Times New Roman" w:cs="Times New Roman"/>
          <w:b/>
        </w:rPr>
      </w:pPr>
      <w:r w:rsidRPr="007835B6">
        <w:rPr>
          <w:rFonts w:ascii="Times New Roman" w:hAnsi="Times New Roman" w:cs="Times New Roman"/>
          <w:b/>
          <w:u w:val="single"/>
        </w:rPr>
        <w:t>Travel Way</w:t>
      </w:r>
      <w:r w:rsidRPr="007835B6">
        <w:rPr>
          <w:rFonts w:ascii="Times New Roman" w:hAnsi="Times New Roman" w:cs="Times New Roman"/>
        </w:rPr>
        <w:t xml:space="preserve"> – The portion of the roadway for the movement of vehicles, exclusive of ditches, fore slopes and back slopes.  Directional travel ways are also referred to as travel lanes.</w:t>
      </w:r>
      <w:bookmarkStart w:id="495" w:name="_Toc336957332"/>
    </w:p>
    <w:p w14:paraId="6ECEB5C9" w14:textId="77777777" w:rsidR="007835B6" w:rsidRPr="007835B6" w:rsidRDefault="007835B6" w:rsidP="001B4379">
      <w:pPr>
        <w:pStyle w:val="ListParagraph"/>
        <w:numPr>
          <w:ilvl w:val="1"/>
          <w:numId w:val="63"/>
        </w:numPr>
        <w:autoSpaceDE w:val="0"/>
        <w:autoSpaceDN w:val="0"/>
        <w:adjustRightInd w:val="0"/>
        <w:spacing w:before="240" w:after="120"/>
        <w:ind w:left="360"/>
        <w:contextualSpacing w:val="0"/>
        <w:outlineLvl w:val="2"/>
        <w:rPr>
          <w:rFonts w:ascii="Times New Roman" w:hAnsi="Times New Roman" w:cs="Times New Roman"/>
          <w:b/>
        </w:rPr>
      </w:pPr>
      <w:r w:rsidRPr="007835B6">
        <w:rPr>
          <w:rFonts w:ascii="Times New Roman" w:hAnsi="Times New Roman" w:cs="Times New Roman"/>
          <w:b/>
          <w:u w:val="single"/>
        </w:rPr>
        <w:t>Utilities</w:t>
      </w:r>
      <w:r w:rsidRPr="007835B6">
        <w:rPr>
          <w:rFonts w:ascii="Times New Roman" w:hAnsi="Times New Roman" w:cs="Times New Roman"/>
        </w:rPr>
        <w:t xml:space="preserve"> - Installations or facilities, underground or overhead, furnished for use by the public, including but not limited to, electricity, gas, steam, communications, telecommunications, cable television, water, drainage, irrigation, sewage disposal, or flood control, owned and operated by any person, firm, corporation, municipal department, or board duly authorized by state or municipal regulations. Utility or utilities as used herein may also refer to such persons, forms, corporations, departments, or boards, as applicable herein.</w:t>
      </w:r>
      <w:bookmarkStart w:id="496" w:name="_Toc336957333"/>
      <w:bookmarkEnd w:id="495"/>
    </w:p>
    <w:p w14:paraId="0B20CC98" w14:textId="77777777" w:rsidR="007835B6" w:rsidRPr="007835B6" w:rsidRDefault="007835B6" w:rsidP="001B4379">
      <w:pPr>
        <w:pStyle w:val="ListParagraph"/>
        <w:numPr>
          <w:ilvl w:val="1"/>
          <w:numId w:val="63"/>
        </w:numPr>
        <w:autoSpaceDE w:val="0"/>
        <w:autoSpaceDN w:val="0"/>
        <w:adjustRightInd w:val="0"/>
        <w:spacing w:before="240" w:after="120"/>
        <w:ind w:left="360"/>
        <w:contextualSpacing w:val="0"/>
        <w:outlineLvl w:val="2"/>
        <w:rPr>
          <w:rFonts w:ascii="Times New Roman" w:hAnsi="Times New Roman" w:cs="Times New Roman"/>
          <w:b/>
        </w:rPr>
      </w:pPr>
      <w:r w:rsidRPr="007835B6">
        <w:rPr>
          <w:rFonts w:ascii="Times New Roman" w:hAnsi="Times New Roman" w:cs="Times New Roman"/>
          <w:b/>
          <w:u w:val="single"/>
        </w:rPr>
        <w:t>County Road</w:t>
      </w:r>
      <w:r w:rsidRPr="007835B6">
        <w:rPr>
          <w:rFonts w:ascii="Times New Roman" w:hAnsi="Times New Roman" w:cs="Times New Roman"/>
        </w:rPr>
        <w:t xml:space="preserve"> – Roads within the County that are maintained by LCRB.</w:t>
      </w:r>
      <w:bookmarkStart w:id="497" w:name="_Toc336957334"/>
      <w:bookmarkEnd w:id="496"/>
    </w:p>
    <w:p w14:paraId="04559E57" w14:textId="77777777" w:rsidR="007835B6" w:rsidRPr="007835B6" w:rsidRDefault="007835B6" w:rsidP="001B4379">
      <w:pPr>
        <w:pStyle w:val="ListParagraph"/>
        <w:numPr>
          <w:ilvl w:val="1"/>
          <w:numId w:val="63"/>
        </w:numPr>
        <w:autoSpaceDE w:val="0"/>
        <w:autoSpaceDN w:val="0"/>
        <w:adjustRightInd w:val="0"/>
        <w:spacing w:before="240" w:after="120"/>
        <w:ind w:left="360"/>
        <w:contextualSpacing w:val="0"/>
        <w:outlineLvl w:val="2"/>
        <w:rPr>
          <w:rFonts w:ascii="Times New Roman" w:hAnsi="Times New Roman" w:cs="Times New Roman"/>
          <w:b/>
        </w:rPr>
      </w:pPr>
      <w:r w:rsidRPr="007835B6">
        <w:rPr>
          <w:rFonts w:ascii="Times New Roman" w:hAnsi="Times New Roman" w:cs="Times New Roman"/>
          <w:b/>
          <w:u w:val="single"/>
        </w:rPr>
        <w:t>County Road System</w:t>
      </w:r>
      <w:r w:rsidRPr="007835B6">
        <w:rPr>
          <w:rFonts w:ascii="Times New Roman" w:hAnsi="Times New Roman" w:cs="Times New Roman"/>
        </w:rPr>
        <w:t xml:space="preserve"> – All roads within the County as identified in Section D.</w:t>
      </w:r>
      <w:bookmarkStart w:id="498" w:name="_Toc336957335"/>
      <w:bookmarkEnd w:id="497"/>
    </w:p>
    <w:p w14:paraId="63A82F25" w14:textId="77777777" w:rsidR="007835B6" w:rsidRPr="007835B6" w:rsidRDefault="007835B6" w:rsidP="001B4379">
      <w:pPr>
        <w:pStyle w:val="ListParagraph"/>
        <w:numPr>
          <w:ilvl w:val="1"/>
          <w:numId w:val="63"/>
        </w:numPr>
        <w:autoSpaceDE w:val="0"/>
        <w:autoSpaceDN w:val="0"/>
        <w:adjustRightInd w:val="0"/>
        <w:spacing w:before="240" w:after="120"/>
        <w:ind w:left="360"/>
        <w:contextualSpacing w:val="0"/>
        <w:outlineLvl w:val="2"/>
        <w:rPr>
          <w:rFonts w:ascii="Times New Roman" w:hAnsi="Times New Roman" w:cs="Times New Roman"/>
          <w:b/>
        </w:rPr>
      </w:pPr>
      <w:r w:rsidRPr="007835B6">
        <w:rPr>
          <w:rFonts w:ascii="Times New Roman" w:hAnsi="Times New Roman" w:cs="Times New Roman"/>
          <w:b/>
        </w:rPr>
        <w:t>List of acronyms used in this appendix</w:t>
      </w:r>
      <w:bookmarkEnd w:id="498"/>
    </w:p>
    <w:p w14:paraId="4625797B" w14:textId="77777777" w:rsidR="007835B6" w:rsidRPr="00446C46" w:rsidRDefault="007835B6" w:rsidP="00446C46">
      <w:pPr>
        <w:pStyle w:val="NoSpacing"/>
        <w:rPr>
          <w:rFonts w:ascii="Times New Roman" w:hAnsi="Times New Roman" w:cs="Times New Roman"/>
          <w:sz w:val="24"/>
        </w:rPr>
      </w:pPr>
      <w:bookmarkStart w:id="499" w:name="_Toc326315172"/>
      <w:bookmarkStart w:id="500" w:name="_Toc336957336"/>
      <w:r w:rsidRPr="00446C46">
        <w:rPr>
          <w:rFonts w:ascii="Times New Roman" w:hAnsi="Times New Roman" w:cs="Times New Roman"/>
          <w:b/>
          <w:sz w:val="24"/>
        </w:rPr>
        <w:t>AASHTO</w:t>
      </w:r>
      <w:r w:rsidRPr="00446C46">
        <w:rPr>
          <w:rFonts w:ascii="Times New Roman" w:hAnsi="Times New Roman" w:cs="Times New Roman"/>
          <w:sz w:val="24"/>
        </w:rPr>
        <w:tab/>
        <w:t>American Association of State Highway and Transportation Officials</w:t>
      </w:r>
      <w:bookmarkEnd w:id="499"/>
      <w:bookmarkEnd w:id="500"/>
    </w:p>
    <w:p w14:paraId="26B231C3" w14:textId="77777777" w:rsidR="007835B6" w:rsidRPr="00446C46" w:rsidRDefault="007835B6" w:rsidP="00446C46">
      <w:pPr>
        <w:pStyle w:val="NoSpacing"/>
        <w:rPr>
          <w:rFonts w:ascii="Times New Roman" w:hAnsi="Times New Roman" w:cs="Times New Roman"/>
          <w:sz w:val="24"/>
        </w:rPr>
      </w:pPr>
      <w:bookmarkStart w:id="501" w:name="_Toc326315173"/>
      <w:bookmarkStart w:id="502" w:name="_Toc336957337"/>
      <w:r w:rsidRPr="00446C46">
        <w:rPr>
          <w:rFonts w:ascii="Times New Roman" w:hAnsi="Times New Roman" w:cs="Times New Roman"/>
          <w:b/>
          <w:sz w:val="24"/>
        </w:rPr>
        <w:t>ADT</w:t>
      </w:r>
      <w:r w:rsidRPr="00446C46">
        <w:rPr>
          <w:rFonts w:ascii="Times New Roman" w:hAnsi="Times New Roman" w:cs="Times New Roman"/>
          <w:sz w:val="24"/>
        </w:rPr>
        <w:tab/>
      </w:r>
      <w:r w:rsidR="00446C46">
        <w:rPr>
          <w:rFonts w:ascii="Times New Roman" w:hAnsi="Times New Roman" w:cs="Times New Roman"/>
          <w:sz w:val="24"/>
        </w:rPr>
        <w:tab/>
      </w:r>
      <w:r w:rsidRPr="00446C46">
        <w:rPr>
          <w:rFonts w:ascii="Times New Roman" w:hAnsi="Times New Roman" w:cs="Times New Roman"/>
          <w:sz w:val="24"/>
        </w:rPr>
        <w:t>Average Daily Traffic</w:t>
      </w:r>
      <w:bookmarkEnd w:id="501"/>
      <w:bookmarkEnd w:id="502"/>
    </w:p>
    <w:p w14:paraId="1D2BC3A8" w14:textId="77777777" w:rsidR="007835B6" w:rsidRPr="00446C46" w:rsidRDefault="007835B6" w:rsidP="00446C46">
      <w:pPr>
        <w:pStyle w:val="NoSpacing"/>
        <w:rPr>
          <w:rFonts w:ascii="Times New Roman" w:hAnsi="Times New Roman" w:cs="Times New Roman"/>
          <w:sz w:val="24"/>
        </w:rPr>
      </w:pPr>
      <w:bookmarkStart w:id="503" w:name="_Toc326315174"/>
      <w:bookmarkStart w:id="504" w:name="_Toc336957338"/>
      <w:r w:rsidRPr="00446C46">
        <w:rPr>
          <w:rFonts w:ascii="Times New Roman" w:hAnsi="Times New Roman" w:cs="Times New Roman"/>
          <w:b/>
          <w:sz w:val="24"/>
        </w:rPr>
        <w:t>CC&amp;R</w:t>
      </w:r>
      <w:r w:rsidRPr="00446C46">
        <w:rPr>
          <w:rFonts w:ascii="Times New Roman" w:hAnsi="Times New Roman" w:cs="Times New Roman"/>
          <w:sz w:val="24"/>
        </w:rPr>
        <w:tab/>
      </w:r>
      <w:r w:rsidR="00446C46">
        <w:rPr>
          <w:rFonts w:ascii="Times New Roman" w:hAnsi="Times New Roman" w:cs="Times New Roman"/>
          <w:sz w:val="24"/>
        </w:rPr>
        <w:tab/>
      </w:r>
      <w:r w:rsidRPr="00446C46">
        <w:rPr>
          <w:rFonts w:ascii="Times New Roman" w:hAnsi="Times New Roman" w:cs="Times New Roman"/>
          <w:sz w:val="24"/>
        </w:rPr>
        <w:t>Community, Covenants, and Restrictions</w:t>
      </w:r>
      <w:bookmarkEnd w:id="503"/>
      <w:bookmarkEnd w:id="504"/>
    </w:p>
    <w:p w14:paraId="32FDD840" w14:textId="77777777" w:rsidR="007835B6" w:rsidRPr="00446C46" w:rsidRDefault="007835B6" w:rsidP="00446C46">
      <w:pPr>
        <w:pStyle w:val="NoSpacing"/>
        <w:rPr>
          <w:rFonts w:ascii="Times New Roman" w:hAnsi="Times New Roman" w:cs="Times New Roman"/>
          <w:sz w:val="24"/>
        </w:rPr>
      </w:pPr>
      <w:bookmarkStart w:id="505" w:name="_Toc326315175"/>
      <w:bookmarkStart w:id="506" w:name="_Toc336957339"/>
      <w:r w:rsidRPr="00446C46">
        <w:rPr>
          <w:rFonts w:ascii="Times New Roman" w:hAnsi="Times New Roman" w:cs="Times New Roman"/>
          <w:b/>
          <w:sz w:val="24"/>
        </w:rPr>
        <w:t>DESV</w:t>
      </w:r>
      <w:r w:rsidRPr="00446C46">
        <w:rPr>
          <w:rFonts w:ascii="Times New Roman" w:hAnsi="Times New Roman" w:cs="Times New Roman"/>
          <w:sz w:val="24"/>
        </w:rPr>
        <w:t xml:space="preserve"> </w:t>
      </w:r>
      <w:r w:rsidRPr="00446C46">
        <w:rPr>
          <w:rFonts w:ascii="Times New Roman" w:hAnsi="Times New Roman" w:cs="Times New Roman"/>
          <w:sz w:val="24"/>
        </w:rPr>
        <w:tab/>
      </w:r>
      <w:r w:rsidR="00446C46">
        <w:rPr>
          <w:rFonts w:ascii="Times New Roman" w:hAnsi="Times New Roman" w:cs="Times New Roman"/>
          <w:sz w:val="24"/>
        </w:rPr>
        <w:tab/>
      </w:r>
      <w:r w:rsidRPr="00446C46">
        <w:rPr>
          <w:rFonts w:ascii="Times New Roman" w:hAnsi="Times New Roman" w:cs="Times New Roman"/>
          <w:sz w:val="24"/>
        </w:rPr>
        <w:t>Driveway / Emergency / Service Vehicle</w:t>
      </w:r>
      <w:bookmarkEnd w:id="505"/>
      <w:bookmarkEnd w:id="506"/>
    </w:p>
    <w:p w14:paraId="4F5DEF62" w14:textId="77777777" w:rsidR="007835B6" w:rsidRPr="00446C46" w:rsidRDefault="007835B6" w:rsidP="00446C46">
      <w:pPr>
        <w:pStyle w:val="NoSpacing"/>
        <w:rPr>
          <w:rFonts w:ascii="Times New Roman" w:hAnsi="Times New Roman" w:cs="Times New Roman"/>
          <w:sz w:val="24"/>
        </w:rPr>
      </w:pPr>
      <w:bookmarkStart w:id="507" w:name="_Toc326315176"/>
      <w:bookmarkStart w:id="508" w:name="_Toc336957340"/>
      <w:r w:rsidRPr="00446C46">
        <w:rPr>
          <w:rFonts w:ascii="Times New Roman" w:hAnsi="Times New Roman" w:cs="Times New Roman"/>
          <w:sz w:val="24"/>
        </w:rPr>
        <w:t>I</w:t>
      </w:r>
      <w:r w:rsidRPr="00446C46">
        <w:rPr>
          <w:rFonts w:ascii="Times New Roman" w:hAnsi="Times New Roman" w:cs="Times New Roman"/>
          <w:b/>
          <w:sz w:val="24"/>
        </w:rPr>
        <w:t>SPWC</w:t>
      </w:r>
      <w:r w:rsidRPr="00446C46">
        <w:rPr>
          <w:rFonts w:ascii="Times New Roman" w:hAnsi="Times New Roman" w:cs="Times New Roman"/>
          <w:sz w:val="24"/>
        </w:rPr>
        <w:tab/>
        <w:t>Idaho Standards for Public Works Construction</w:t>
      </w:r>
      <w:bookmarkEnd w:id="507"/>
      <w:bookmarkEnd w:id="508"/>
    </w:p>
    <w:p w14:paraId="61B55E2A" w14:textId="77777777" w:rsidR="007835B6" w:rsidRPr="00446C46" w:rsidRDefault="007835B6" w:rsidP="00446C46">
      <w:pPr>
        <w:pStyle w:val="NoSpacing"/>
        <w:rPr>
          <w:rFonts w:ascii="Times New Roman" w:hAnsi="Times New Roman" w:cs="Times New Roman"/>
          <w:sz w:val="24"/>
        </w:rPr>
      </w:pPr>
      <w:bookmarkStart w:id="509" w:name="_Toc326315177"/>
      <w:bookmarkStart w:id="510" w:name="_Toc336957341"/>
      <w:r w:rsidRPr="00446C46">
        <w:rPr>
          <w:rFonts w:ascii="Times New Roman" w:hAnsi="Times New Roman" w:cs="Times New Roman"/>
          <w:b/>
          <w:sz w:val="24"/>
        </w:rPr>
        <w:t>ITD</w:t>
      </w:r>
      <w:r w:rsidRPr="00446C46">
        <w:rPr>
          <w:rFonts w:ascii="Times New Roman" w:hAnsi="Times New Roman" w:cs="Times New Roman"/>
          <w:sz w:val="24"/>
        </w:rPr>
        <w:tab/>
      </w:r>
      <w:r w:rsidR="00446C46">
        <w:rPr>
          <w:rFonts w:ascii="Times New Roman" w:hAnsi="Times New Roman" w:cs="Times New Roman"/>
          <w:sz w:val="24"/>
        </w:rPr>
        <w:tab/>
      </w:r>
      <w:r w:rsidRPr="00446C46">
        <w:rPr>
          <w:rFonts w:ascii="Times New Roman" w:hAnsi="Times New Roman" w:cs="Times New Roman"/>
          <w:sz w:val="24"/>
        </w:rPr>
        <w:t>Idaho Transportation Department</w:t>
      </w:r>
      <w:bookmarkEnd w:id="509"/>
      <w:bookmarkEnd w:id="510"/>
    </w:p>
    <w:p w14:paraId="05EA49C1" w14:textId="77777777" w:rsidR="007835B6" w:rsidRPr="00446C46" w:rsidRDefault="007835B6" w:rsidP="00446C46">
      <w:pPr>
        <w:pStyle w:val="NoSpacing"/>
        <w:rPr>
          <w:rFonts w:ascii="Times New Roman" w:hAnsi="Times New Roman" w:cs="Times New Roman"/>
          <w:sz w:val="24"/>
        </w:rPr>
      </w:pPr>
      <w:bookmarkStart w:id="511" w:name="_Toc326315178"/>
      <w:bookmarkStart w:id="512" w:name="_Toc336957342"/>
      <w:r w:rsidRPr="00446C46">
        <w:rPr>
          <w:rFonts w:ascii="Times New Roman" w:hAnsi="Times New Roman" w:cs="Times New Roman"/>
          <w:b/>
          <w:sz w:val="24"/>
        </w:rPr>
        <w:t>LCDC</w:t>
      </w:r>
      <w:r w:rsidRPr="00446C46">
        <w:rPr>
          <w:rFonts w:ascii="Times New Roman" w:hAnsi="Times New Roman" w:cs="Times New Roman"/>
          <w:sz w:val="24"/>
        </w:rPr>
        <w:tab/>
      </w:r>
      <w:r w:rsidR="00446C46">
        <w:rPr>
          <w:rFonts w:ascii="Times New Roman" w:hAnsi="Times New Roman" w:cs="Times New Roman"/>
          <w:sz w:val="24"/>
        </w:rPr>
        <w:tab/>
      </w:r>
      <w:r w:rsidRPr="00446C46">
        <w:rPr>
          <w:rFonts w:ascii="Times New Roman" w:hAnsi="Times New Roman" w:cs="Times New Roman"/>
          <w:sz w:val="24"/>
        </w:rPr>
        <w:t>Lemhi County Development Code</w:t>
      </w:r>
      <w:bookmarkEnd w:id="511"/>
      <w:bookmarkEnd w:id="512"/>
    </w:p>
    <w:p w14:paraId="081C1216" w14:textId="77777777" w:rsidR="007835B6" w:rsidRPr="00446C46" w:rsidRDefault="007835B6" w:rsidP="00446C46">
      <w:pPr>
        <w:pStyle w:val="NoSpacing"/>
        <w:rPr>
          <w:rFonts w:ascii="Times New Roman" w:hAnsi="Times New Roman" w:cs="Times New Roman"/>
          <w:sz w:val="24"/>
        </w:rPr>
      </w:pPr>
      <w:bookmarkStart w:id="513" w:name="_Toc326315179"/>
      <w:bookmarkStart w:id="514" w:name="_Toc336957343"/>
      <w:r w:rsidRPr="00446C46">
        <w:rPr>
          <w:rFonts w:ascii="Times New Roman" w:hAnsi="Times New Roman" w:cs="Times New Roman"/>
          <w:b/>
          <w:sz w:val="24"/>
        </w:rPr>
        <w:t>LCRB</w:t>
      </w:r>
      <w:r w:rsidRPr="00446C46">
        <w:rPr>
          <w:rFonts w:ascii="Times New Roman" w:hAnsi="Times New Roman" w:cs="Times New Roman"/>
          <w:sz w:val="24"/>
        </w:rPr>
        <w:tab/>
      </w:r>
      <w:r w:rsidR="00446C46">
        <w:rPr>
          <w:rFonts w:ascii="Times New Roman" w:hAnsi="Times New Roman" w:cs="Times New Roman"/>
          <w:sz w:val="24"/>
        </w:rPr>
        <w:tab/>
      </w:r>
      <w:r w:rsidRPr="00446C46">
        <w:rPr>
          <w:rFonts w:ascii="Times New Roman" w:hAnsi="Times New Roman" w:cs="Times New Roman"/>
          <w:sz w:val="24"/>
        </w:rPr>
        <w:t>Lemhi County Road &amp; Bridge</w:t>
      </w:r>
      <w:bookmarkEnd w:id="513"/>
      <w:bookmarkEnd w:id="514"/>
    </w:p>
    <w:p w14:paraId="37EE8679" w14:textId="77777777" w:rsidR="007835B6" w:rsidRPr="00446C46" w:rsidRDefault="007835B6" w:rsidP="00446C46">
      <w:pPr>
        <w:pStyle w:val="NoSpacing"/>
        <w:rPr>
          <w:rFonts w:ascii="Times New Roman" w:hAnsi="Times New Roman" w:cs="Times New Roman"/>
          <w:sz w:val="24"/>
        </w:rPr>
      </w:pPr>
      <w:bookmarkStart w:id="515" w:name="_Toc326315180"/>
      <w:bookmarkStart w:id="516" w:name="_Toc336957344"/>
      <w:r w:rsidRPr="00446C46">
        <w:rPr>
          <w:rFonts w:ascii="Times New Roman" w:hAnsi="Times New Roman" w:cs="Times New Roman"/>
          <w:b/>
          <w:sz w:val="24"/>
        </w:rPr>
        <w:t>LHTAC</w:t>
      </w:r>
      <w:r w:rsidRPr="00446C46">
        <w:rPr>
          <w:rFonts w:ascii="Times New Roman" w:hAnsi="Times New Roman" w:cs="Times New Roman"/>
          <w:sz w:val="24"/>
        </w:rPr>
        <w:tab/>
        <w:t>Local Highway Technical Assistance Council</w:t>
      </w:r>
      <w:bookmarkEnd w:id="515"/>
      <w:bookmarkEnd w:id="516"/>
    </w:p>
    <w:p w14:paraId="54A99770" w14:textId="77777777" w:rsidR="007835B6" w:rsidRPr="00446C46" w:rsidRDefault="007835B6" w:rsidP="00446C46">
      <w:pPr>
        <w:pStyle w:val="NoSpacing"/>
        <w:rPr>
          <w:rFonts w:ascii="Times New Roman" w:hAnsi="Times New Roman" w:cs="Times New Roman"/>
          <w:sz w:val="24"/>
        </w:rPr>
      </w:pPr>
      <w:bookmarkStart w:id="517" w:name="_Toc326315181"/>
      <w:bookmarkStart w:id="518" w:name="_Toc336957345"/>
      <w:r w:rsidRPr="00446C46">
        <w:rPr>
          <w:rFonts w:ascii="Times New Roman" w:hAnsi="Times New Roman" w:cs="Times New Roman"/>
          <w:b/>
          <w:sz w:val="24"/>
        </w:rPr>
        <w:t>MUTCD</w:t>
      </w:r>
      <w:r w:rsidRPr="00446C46">
        <w:rPr>
          <w:rFonts w:ascii="Times New Roman" w:hAnsi="Times New Roman" w:cs="Times New Roman"/>
          <w:sz w:val="24"/>
        </w:rPr>
        <w:tab/>
        <w:t>Manual on Uniform Traffic Control Devices</w:t>
      </w:r>
      <w:bookmarkEnd w:id="517"/>
      <w:bookmarkEnd w:id="518"/>
    </w:p>
    <w:p w14:paraId="09238878" w14:textId="77777777" w:rsidR="007835B6" w:rsidRPr="00446C46" w:rsidRDefault="007835B6" w:rsidP="00446C46">
      <w:pPr>
        <w:pStyle w:val="NoSpacing"/>
        <w:rPr>
          <w:rFonts w:ascii="Times New Roman" w:hAnsi="Times New Roman" w:cs="Times New Roman"/>
          <w:sz w:val="24"/>
        </w:rPr>
      </w:pPr>
      <w:bookmarkStart w:id="519" w:name="_Toc326315182"/>
      <w:bookmarkStart w:id="520" w:name="_Toc336957346"/>
      <w:r w:rsidRPr="00446C46">
        <w:rPr>
          <w:rFonts w:ascii="Times New Roman" w:hAnsi="Times New Roman" w:cs="Times New Roman"/>
          <w:b/>
          <w:sz w:val="24"/>
        </w:rPr>
        <w:t>NRCS</w:t>
      </w:r>
      <w:r w:rsidRPr="00446C46">
        <w:rPr>
          <w:rFonts w:ascii="Times New Roman" w:hAnsi="Times New Roman" w:cs="Times New Roman"/>
          <w:sz w:val="24"/>
        </w:rPr>
        <w:tab/>
      </w:r>
      <w:r w:rsidR="00446C46">
        <w:rPr>
          <w:rFonts w:ascii="Times New Roman" w:hAnsi="Times New Roman" w:cs="Times New Roman"/>
          <w:sz w:val="24"/>
        </w:rPr>
        <w:tab/>
      </w:r>
      <w:r w:rsidRPr="00446C46">
        <w:rPr>
          <w:rFonts w:ascii="Times New Roman" w:hAnsi="Times New Roman" w:cs="Times New Roman"/>
          <w:sz w:val="24"/>
        </w:rPr>
        <w:t>Natural Resources Conservation Service</w:t>
      </w:r>
      <w:bookmarkEnd w:id="519"/>
      <w:bookmarkEnd w:id="520"/>
    </w:p>
    <w:p w14:paraId="333722D6" w14:textId="77777777" w:rsidR="007835B6" w:rsidRPr="00446C46" w:rsidRDefault="007835B6" w:rsidP="00446C46">
      <w:pPr>
        <w:pStyle w:val="NoSpacing"/>
        <w:rPr>
          <w:rFonts w:ascii="Times New Roman" w:hAnsi="Times New Roman" w:cs="Times New Roman"/>
          <w:sz w:val="24"/>
        </w:rPr>
      </w:pPr>
      <w:bookmarkStart w:id="521" w:name="_Toc326315183"/>
      <w:bookmarkStart w:id="522" w:name="_Toc336957347"/>
      <w:r w:rsidRPr="00446C46">
        <w:rPr>
          <w:rFonts w:ascii="Times New Roman" w:hAnsi="Times New Roman" w:cs="Times New Roman"/>
          <w:b/>
          <w:sz w:val="24"/>
        </w:rPr>
        <w:t>PG</w:t>
      </w:r>
      <w:r w:rsidRPr="00446C46">
        <w:rPr>
          <w:rFonts w:ascii="Times New Roman" w:hAnsi="Times New Roman" w:cs="Times New Roman"/>
          <w:sz w:val="24"/>
        </w:rPr>
        <w:tab/>
      </w:r>
      <w:r w:rsidR="00446C46">
        <w:rPr>
          <w:rFonts w:ascii="Times New Roman" w:hAnsi="Times New Roman" w:cs="Times New Roman"/>
          <w:sz w:val="24"/>
        </w:rPr>
        <w:tab/>
      </w:r>
      <w:r w:rsidRPr="00446C46">
        <w:rPr>
          <w:rFonts w:ascii="Times New Roman" w:hAnsi="Times New Roman" w:cs="Times New Roman"/>
          <w:sz w:val="24"/>
        </w:rPr>
        <w:t>Pre Grade</w:t>
      </w:r>
      <w:bookmarkEnd w:id="521"/>
      <w:bookmarkEnd w:id="522"/>
    </w:p>
    <w:p w14:paraId="65402AE8" w14:textId="77777777" w:rsidR="007835B6" w:rsidRPr="00446C46" w:rsidRDefault="007835B6" w:rsidP="00446C46">
      <w:pPr>
        <w:pStyle w:val="NoSpacing"/>
        <w:rPr>
          <w:rFonts w:ascii="Times New Roman" w:hAnsi="Times New Roman" w:cs="Times New Roman"/>
          <w:sz w:val="24"/>
        </w:rPr>
      </w:pPr>
      <w:bookmarkStart w:id="523" w:name="_Toc326315184"/>
      <w:bookmarkStart w:id="524" w:name="_Toc336957348"/>
      <w:r w:rsidRPr="00446C46">
        <w:rPr>
          <w:rFonts w:ascii="Times New Roman" w:hAnsi="Times New Roman" w:cs="Times New Roman"/>
          <w:b/>
          <w:sz w:val="24"/>
        </w:rPr>
        <w:t>PR</w:t>
      </w:r>
      <w:r w:rsidRPr="00446C46">
        <w:rPr>
          <w:rFonts w:ascii="Times New Roman" w:hAnsi="Times New Roman" w:cs="Times New Roman"/>
          <w:sz w:val="24"/>
        </w:rPr>
        <w:tab/>
      </w:r>
      <w:r w:rsidR="00446C46">
        <w:rPr>
          <w:rFonts w:ascii="Times New Roman" w:hAnsi="Times New Roman" w:cs="Times New Roman"/>
          <w:sz w:val="24"/>
        </w:rPr>
        <w:tab/>
      </w:r>
      <w:r w:rsidRPr="00446C46">
        <w:rPr>
          <w:rFonts w:ascii="Times New Roman" w:hAnsi="Times New Roman" w:cs="Times New Roman"/>
          <w:sz w:val="24"/>
        </w:rPr>
        <w:t>Private Roads</w:t>
      </w:r>
      <w:bookmarkEnd w:id="523"/>
      <w:bookmarkEnd w:id="524"/>
    </w:p>
    <w:p w14:paraId="69BAE4D7" w14:textId="77777777" w:rsidR="007835B6" w:rsidRPr="007835B6" w:rsidRDefault="007835B6" w:rsidP="007835B6">
      <w:pPr>
        <w:pStyle w:val="ListParagraph"/>
        <w:autoSpaceDE w:val="0"/>
        <w:autoSpaceDN w:val="0"/>
        <w:adjustRightInd w:val="0"/>
        <w:ind w:left="0"/>
        <w:contextualSpacing w:val="0"/>
        <w:jc w:val="center"/>
        <w:outlineLvl w:val="2"/>
        <w:rPr>
          <w:rFonts w:ascii="Times New Roman" w:hAnsi="Times New Roman" w:cs="Times New Roman"/>
          <w:b/>
        </w:rPr>
      </w:pPr>
      <w:r w:rsidRPr="007835B6">
        <w:rPr>
          <w:rFonts w:ascii="Times New Roman" w:hAnsi="Times New Roman" w:cs="Times New Roman"/>
          <w:b/>
        </w:rPr>
        <w:t>DIVISION 4- REFERENCES</w:t>
      </w:r>
    </w:p>
    <w:p w14:paraId="41E9EEC9" w14:textId="77777777" w:rsidR="007835B6" w:rsidRPr="007835B6" w:rsidRDefault="007835B6" w:rsidP="001B4379">
      <w:pPr>
        <w:pStyle w:val="ListParagraph"/>
        <w:numPr>
          <w:ilvl w:val="0"/>
          <w:numId w:val="63"/>
        </w:numPr>
        <w:autoSpaceDE w:val="0"/>
        <w:autoSpaceDN w:val="0"/>
        <w:adjustRightInd w:val="0"/>
        <w:spacing w:before="240" w:after="120"/>
        <w:contextualSpacing w:val="0"/>
        <w:outlineLvl w:val="2"/>
        <w:rPr>
          <w:rFonts w:ascii="Times New Roman" w:hAnsi="Times New Roman" w:cs="Times New Roman"/>
          <w:b/>
        </w:rPr>
      </w:pPr>
      <w:r w:rsidRPr="007835B6">
        <w:rPr>
          <w:rFonts w:ascii="Times New Roman" w:hAnsi="Times New Roman" w:cs="Times New Roman"/>
          <w:b/>
        </w:rPr>
        <w:t>References</w:t>
      </w:r>
    </w:p>
    <w:p w14:paraId="467A7753" w14:textId="77777777" w:rsidR="007835B6" w:rsidRPr="007835B6" w:rsidRDefault="007835B6" w:rsidP="001B4379">
      <w:pPr>
        <w:pStyle w:val="ListParagraph"/>
        <w:numPr>
          <w:ilvl w:val="0"/>
          <w:numId w:val="64"/>
        </w:numPr>
        <w:spacing w:after="120"/>
        <w:outlineLvl w:val="2"/>
        <w:rPr>
          <w:rFonts w:ascii="Times New Roman" w:hAnsi="Times New Roman" w:cs="Times New Roman"/>
        </w:rPr>
      </w:pPr>
      <w:bookmarkStart w:id="525" w:name="_Toc336957350"/>
      <w:r w:rsidRPr="007835B6">
        <w:rPr>
          <w:rFonts w:ascii="Times New Roman" w:hAnsi="Times New Roman" w:cs="Times New Roman"/>
        </w:rPr>
        <w:t>American Association of State Highway and Transportation Officials (AASHTO) Guides</w:t>
      </w:r>
      <w:bookmarkEnd w:id="525"/>
    </w:p>
    <w:p w14:paraId="634090FA" w14:textId="77777777" w:rsidR="007835B6" w:rsidRPr="007835B6" w:rsidRDefault="007835B6" w:rsidP="001B4379">
      <w:pPr>
        <w:pStyle w:val="ListParagraph"/>
        <w:numPr>
          <w:ilvl w:val="0"/>
          <w:numId w:val="64"/>
        </w:numPr>
        <w:autoSpaceDE w:val="0"/>
        <w:autoSpaceDN w:val="0"/>
        <w:adjustRightInd w:val="0"/>
        <w:spacing w:before="240" w:after="120"/>
        <w:outlineLvl w:val="2"/>
        <w:rPr>
          <w:rFonts w:ascii="Times New Roman" w:hAnsi="Times New Roman" w:cs="Times New Roman"/>
        </w:rPr>
      </w:pPr>
      <w:bookmarkStart w:id="526" w:name="_Toc336957351"/>
      <w:r w:rsidRPr="007835B6">
        <w:rPr>
          <w:rFonts w:ascii="Times New Roman" w:hAnsi="Times New Roman" w:cs="Times New Roman"/>
        </w:rPr>
        <w:t>Roadside Design Guide</w:t>
      </w:r>
      <w:bookmarkEnd w:id="526"/>
    </w:p>
    <w:p w14:paraId="3F06C141" w14:textId="77777777" w:rsidR="007835B6" w:rsidRPr="007835B6" w:rsidRDefault="007835B6" w:rsidP="001B4379">
      <w:pPr>
        <w:pStyle w:val="ListParagraph"/>
        <w:numPr>
          <w:ilvl w:val="0"/>
          <w:numId w:val="64"/>
        </w:numPr>
        <w:autoSpaceDE w:val="0"/>
        <w:autoSpaceDN w:val="0"/>
        <w:adjustRightInd w:val="0"/>
        <w:spacing w:before="240" w:after="120"/>
        <w:outlineLvl w:val="2"/>
        <w:rPr>
          <w:rFonts w:ascii="Times New Roman" w:hAnsi="Times New Roman" w:cs="Times New Roman"/>
        </w:rPr>
      </w:pPr>
      <w:bookmarkStart w:id="527" w:name="_Toc336957352"/>
      <w:r w:rsidRPr="007835B6">
        <w:rPr>
          <w:rFonts w:ascii="Times New Roman" w:hAnsi="Times New Roman" w:cs="Times New Roman"/>
        </w:rPr>
        <w:t>Policy on Geometric Design of Highways and Streets, 2004</w:t>
      </w:r>
      <w:bookmarkEnd w:id="527"/>
    </w:p>
    <w:p w14:paraId="0130ACD0" w14:textId="77777777" w:rsidR="007835B6" w:rsidRPr="007835B6" w:rsidRDefault="007835B6" w:rsidP="001B4379">
      <w:pPr>
        <w:pStyle w:val="ListParagraph"/>
        <w:numPr>
          <w:ilvl w:val="0"/>
          <w:numId w:val="64"/>
        </w:numPr>
        <w:autoSpaceDE w:val="0"/>
        <w:autoSpaceDN w:val="0"/>
        <w:adjustRightInd w:val="0"/>
        <w:spacing w:before="240" w:after="120"/>
        <w:outlineLvl w:val="2"/>
        <w:rPr>
          <w:rFonts w:ascii="Times New Roman" w:hAnsi="Times New Roman" w:cs="Times New Roman"/>
        </w:rPr>
      </w:pPr>
      <w:bookmarkStart w:id="528" w:name="_Toc336957353"/>
      <w:r w:rsidRPr="007835B6">
        <w:rPr>
          <w:rFonts w:ascii="Times New Roman" w:hAnsi="Times New Roman" w:cs="Times New Roman"/>
        </w:rPr>
        <w:t>Standard Specifications for Highways and Bridges</w:t>
      </w:r>
      <w:bookmarkEnd w:id="528"/>
    </w:p>
    <w:p w14:paraId="43626501" w14:textId="77777777" w:rsidR="007835B6" w:rsidRPr="007835B6" w:rsidRDefault="007835B6" w:rsidP="007835B6">
      <w:pPr>
        <w:pStyle w:val="ListParagraph"/>
        <w:spacing w:after="120"/>
        <w:outlineLvl w:val="2"/>
        <w:rPr>
          <w:rFonts w:ascii="Times New Roman" w:hAnsi="Times New Roman" w:cs="Times New Roman"/>
        </w:rPr>
      </w:pPr>
    </w:p>
    <w:p w14:paraId="30C9AF1B" w14:textId="77777777" w:rsidR="007835B6" w:rsidRPr="007835B6" w:rsidRDefault="007835B6" w:rsidP="001B4379">
      <w:pPr>
        <w:pStyle w:val="ListParagraph"/>
        <w:numPr>
          <w:ilvl w:val="0"/>
          <w:numId w:val="64"/>
        </w:numPr>
        <w:spacing w:after="120"/>
        <w:outlineLvl w:val="2"/>
        <w:rPr>
          <w:rFonts w:ascii="Times New Roman" w:hAnsi="Times New Roman" w:cs="Times New Roman"/>
        </w:rPr>
      </w:pPr>
      <w:bookmarkStart w:id="529" w:name="_Toc336957354"/>
      <w:r w:rsidRPr="007835B6">
        <w:rPr>
          <w:rFonts w:ascii="Times New Roman" w:hAnsi="Times New Roman" w:cs="Times New Roman"/>
        </w:rPr>
        <w:t>Idaho Standards for Public Works Construction (ISPWC)</w:t>
      </w:r>
      <w:bookmarkEnd w:id="529"/>
      <w:r w:rsidRPr="007835B6">
        <w:rPr>
          <w:rFonts w:ascii="Times New Roman" w:hAnsi="Times New Roman" w:cs="Times New Roman"/>
        </w:rPr>
        <w:t xml:space="preserve"> </w:t>
      </w:r>
    </w:p>
    <w:p w14:paraId="444F78A6" w14:textId="77777777" w:rsidR="007835B6" w:rsidRPr="007835B6" w:rsidRDefault="007835B6" w:rsidP="007835B6">
      <w:pPr>
        <w:pStyle w:val="ListParagraph"/>
        <w:spacing w:after="120"/>
        <w:outlineLvl w:val="2"/>
        <w:rPr>
          <w:rFonts w:ascii="Times New Roman" w:hAnsi="Times New Roman" w:cs="Times New Roman"/>
        </w:rPr>
      </w:pPr>
    </w:p>
    <w:p w14:paraId="37D449FA" w14:textId="77777777" w:rsidR="007835B6" w:rsidRPr="007835B6" w:rsidRDefault="007835B6" w:rsidP="001B4379">
      <w:pPr>
        <w:pStyle w:val="ListParagraph"/>
        <w:numPr>
          <w:ilvl w:val="0"/>
          <w:numId w:val="64"/>
        </w:numPr>
        <w:spacing w:after="120"/>
        <w:outlineLvl w:val="2"/>
        <w:rPr>
          <w:rFonts w:ascii="Times New Roman" w:hAnsi="Times New Roman" w:cs="Times New Roman"/>
        </w:rPr>
      </w:pPr>
      <w:bookmarkStart w:id="530" w:name="_Toc336957355"/>
      <w:r w:rsidRPr="007835B6">
        <w:rPr>
          <w:rFonts w:ascii="Times New Roman" w:hAnsi="Times New Roman" w:cs="Times New Roman"/>
        </w:rPr>
        <w:lastRenderedPageBreak/>
        <w:t>Local Highway Technical Assistance Council (LHTAC) Manuals</w:t>
      </w:r>
      <w:bookmarkEnd w:id="530"/>
    </w:p>
    <w:p w14:paraId="6626D535" w14:textId="77777777" w:rsidR="007835B6" w:rsidRPr="007835B6" w:rsidRDefault="007835B6" w:rsidP="001B4379">
      <w:pPr>
        <w:pStyle w:val="ListParagraph"/>
        <w:numPr>
          <w:ilvl w:val="0"/>
          <w:numId w:val="64"/>
        </w:numPr>
        <w:autoSpaceDE w:val="0"/>
        <w:autoSpaceDN w:val="0"/>
        <w:adjustRightInd w:val="0"/>
        <w:spacing w:before="240" w:after="120"/>
        <w:outlineLvl w:val="2"/>
        <w:rPr>
          <w:rFonts w:ascii="Times New Roman" w:hAnsi="Times New Roman" w:cs="Times New Roman"/>
        </w:rPr>
      </w:pPr>
      <w:bookmarkStart w:id="531" w:name="_Toc336957356"/>
      <w:r w:rsidRPr="007835B6">
        <w:rPr>
          <w:rFonts w:ascii="Times New Roman" w:hAnsi="Times New Roman" w:cs="Times New Roman"/>
        </w:rPr>
        <w:t>Highway and Street Guidelines for Design and Construction</w:t>
      </w:r>
      <w:bookmarkEnd w:id="531"/>
    </w:p>
    <w:p w14:paraId="7ACE46D7" w14:textId="77777777" w:rsidR="007835B6" w:rsidRPr="007835B6" w:rsidRDefault="007835B6" w:rsidP="001B4379">
      <w:pPr>
        <w:pStyle w:val="ListParagraph"/>
        <w:numPr>
          <w:ilvl w:val="0"/>
          <w:numId w:val="64"/>
        </w:numPr>
        <w:autoSpaceDE w:val="0"/>
        <w:autoSpaceDN w:val="0"/>
        <w:adjustRightInd w:val="0"/>
        <w:spacing w:before="240" w:after="120"/>
        <w:outlineLvl w:val="2"/>
        <w:rPr>
          <w:rFonts w:ascii="Times New Roman" w:hAnsi="Times New Roman" w:cs="Times New Roman"/>
        </w:rPr>
      </w:pPr>
      <w:bookmarkStart w:id="532" w:name="_Toc336957357"/>
      <w:r w:rsidRPr="007835B6">
        <w:rPr>
          <w:rFonts w:ascii="Times New Roman" w:hAnsi="Times New Roman" w:cs="Times New Roman"/>
        </w:rPr>
        <w:t>Right-of-Way Use Manual – Standard Approach Policy</w:t>
      </w:r>
      <w:bookmarkEnd w:id="532"/>
    </w:p>
    <w:p w14:paraId="56809838" w14:textId="77777777" w:rsidR="007835B6" w:rsidRPr="007835B6" w:rsidRDefault="007835B6" w:rsidP="001B4379">
      <w:pPr>
        <w:pStyle w:val="ListParagraph"/>
        <w:numPr>
          <w:ilvl w:val="0"/>
          <w:numId w:val="64"/>
        </w:numPr>
        <w:autoSpaceDE w:val="0"/>
        <w:autoSpaceDN w:val="0"/>
        <w:adjustRightInd w:val="0"/>
        <w:spacing w:before="240" w:after="120"/>
        <w:outlineLvl w:val="2"/>
        <w:rPr>
          <w:rFonts w:ascii="Times New Roman" w:hAnsi="Times New Roman" w:cs="Times New Roman"/>
        </w:rPr>
      </w:pPr>
      <w:bookmarkStart w:id="533" w:name="_Toc336957358"/>
      <w:r w:rsidRPr="007835B6">
        <w:rPr>
          <w:rFonts w:ascii="Times New Roman" w:hAnsi="Times New Roman" w:cs="Times New Roman"/>
        </w:rPr>
        <w:t>Right-of-Way Use Manual – Permits for Utilities and Encroachments</w:t>
      </w:r>
      <w:bookmarkStart w:id="534" w:name="_Toc336957359"/>
      <w:bookmarkEnd w:id="533"/>
    </w:p>
    <w:p w14:paraId="1E5C8EC3" w14:textId="77777777" w:rsidR="007835B6" w:rsidRPr="007835B6" w:rsidRDefault="007835B6" w:rsidP="001B4379">
      <w:pPr>
        <w:pStyle w:val="ListParagraph"/>
        <w:numPr>
          <w:ilvl w:val="0"/>
          <w:numId w:val="64"/>
        </w:numPr>
        <w:autoSpaceDE w:val="0"/>
        <w:autoSpaceDN w:val="0"/>
        <w:adjustRightInd w:val="0"/>
        <w:spacing w:before="240" w:after="120"/>
        <w:outlineLvl w:val="2"/>
        <w:rPr>
          <w:rFonts w:ascii="Times New Roman" w:hAnsi="Times New Roman" w:cs="Times New Roman"/>
        </w:rPr>
      </w:pPr>
      <w:r w:rsidRPr="007835B6">
        <w:rPr>
          <w:rFonts w:ascii="Times New Roman" w:hAnsi="Times New Roman" w:cs="Times New Roman"/>
        </w:rPr>
        <w:t>Highway Standards and Developmental Procedures for the Association of Canyon County Highway Districts</w:t>
      </w:r>
      <w:bookmarkStart w:id="535" w:name="_Toc336957360"/>
      <w:bookmarkEnd w:id="534"/>
    </w:p>
    <w:p w14:paraId="5FDD9053" w14:textId="77777777" w:rsidR="007835B6" w:rsidRDefault="007835B6" w:rsidP="001B4379">
      <w:pPr>
        <w:pStyle w:val="ListParagraph"/>
        <w:numPr>
          <w:ilvl w:val="0"/>
          <w:numId w:val="64"/>
        </w:numPr>
        <w:autoSpaceDE w:val="0"/>
        <w:autoSpaceDN w:val="0"/>
        <w:adjustRightInd w:val="0"/>
        <w:spacing w:before="240" w:after="120"/>
        <w:outlineLvl w:val="2"/>
        <w:rPr>
          <w:rFonts w:ascii="Times New Roman" w:hAnsi="Times New Roman" w:cs="Times New Roman"/>
        </w:rPr>
      </w:pPr>
      <w:r w:rsidRPr="007835B6">
        <w:rPr>
          <w:rFonts w:ascii="Times New Roman" w:hAnsi="Times New Roman" w:cs="Times New Roman"/>
        </w:rPr>
        <w:t>Manual of Uniform Traffic Control Devices (MUTCD) - published by the U.S. Department of Transportation, Federal Highway Administration</w:t>
      </w:r>
      <w:bookmarkEnd w:id="535"/>
    </w:p>
    <w:p w14:paraId="51F6B6EA" w14:textId="77777777" w:rsidR="007835B6" w:rsidRPr="007835B6" w:rsidRDefault="007835B6" w:rsidP="007835B6">
      <w:pPr>
        <w:pStyle w:val="ListParagraph"/>
        <w:autoSpaceDE w:val="0"/>
        <w:autoSpaceDN w:val="0"/>
        <w:adjustRightInd w:val="0"/>
        <w:spacing w:before="240" w:after="120"/>
        <w:outlineLvl w:val="2"/>
        <w:rPr>
          <w:rFonts w:ascii="Times New Roman" w:hAnsi="Times New Roman" w:cs="Times New Roman"/>
        </w:rPr>
      </w:pPr>
      <w:r>
        <w:rPr>
          <w:noProof/>
        </w:rPr>
        <w:lastRenderedPageBreak/>
        <w:drawing>
          <wp:inline distT="0" distB="0" distL="0" distR="0" wp14:anchorId="704FA4FD" wp14:editId="3A7981C9">
            <wp:extent cx="5473011" cy="753427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b="1361"/>
                    <a:stretch>
                      <a:fillRect/>
                    </a:stretch>
                  </pic:blipFill>
                  <pic:spPr bwMode="auto">
                    <a:xfrm>
                      <a:off x="0" y="0"/>
                      <a:ext cx="5473011" cy="7534275"/>
                    </a:xfrm>
                    <a:prstGeom prst="rect">
                      <a:avLst/>
                    </a:prstGeom>
                    <a:noFill/>
                    <a:ln w="9525">
                      <a:noFill/>
                      <a:miter lim="800000"/>
                      <a:headEnd/>
                      <a:tailEnd/>
                    </a:ln>
                  </pic:spPr>
                </pic:pic>
              </a:graphicData>
            </a:graphic>
          </wp:inline>
        </w:drawing>
      </w:r>
    </w:p>
    <w:p w14:paraId="00D40508" w14:textId="77777777" w:rsidR="007835B6" w:rsidRDefault="007835B6" w:rsidP="00743687">
      <w:pPr>
        <w:pStyle w:val="ListParagraph"/>
        <w:autoSpaceDE w:val="0"/>
        <w:autoSpaceDN w:val="0"/>
        <w:adjustRightInd w:val="0"/>
        <w:spacing w:before="240"/>
        <w:ind w:left="0"/>
        <w:contextualSpacing w:val="0"/>
        <w:jc w:val="both"/>
        <w:outlineLvl w:val="2"/>
        <w:rPr>
          <w:b/>
        </w:rPr>
      </w:pPr>
    </w:p>
    <w:p w14:paraId="60D1A519" w14:textId="77777777" w:rsidR="00743687" w:rsidRDefault="00743687" w:rsidP="00743687">
      <w:pPr>
        <w:pStyle w:val="ListParagraph"/>
        <w:autoSpaceDE w:val="0"/>
        <w:autoSpaceDN w:val="0"/>
        <w:adjustRightInd w:val="0"/>
        <w:spacing w:before="240"/>
        <w:ind w:left="0"/>
        <w:contextualSpacing w:val="0"/>
        <w:jc w:val="both"/>
        <w:outlineLvl w:val="2"/>
        <w:rPr>
          <w:b/>
        </w:rPr>
        <w:sectPr w:rsidR="00743687" w:rsidSect="00C94670">
          <w:pgSz w:w="12240" w:h="15840"/>
          <w:pgMar w:top="1440" w:right="1440" w:bottom="1440" w:left="1440" w:header="720" w:footer="720" w:gutter="0"/>
          <w:cols w:space="720"/>
          <w:docGrid w:linePitch="360"/>
        </w:sectPr>
      </w:pPr>
    </w:p>
    <w:p w14:paraId="65B79BD4" w14:textId="77777777" w:rsidR="00743687" w:rsidRDefault="00743687" w:rsidP="00743687">
      <w:pPr>
        <w:pStyle w:val="ListParagraph"/>
        <w:autoSpaceDE w:val="0"/>
        <w:autoSpaceDN w:val="0"/>
        <w:adjustRightInd w:val="0"/>
        <w:spacing w:before="240"/>
        <w:ind w:left="0"/>
        <w:contextualSpacing w:val="0"/>
        <w:jc w:val="both"/>
        <w:outlineLvl w:val="2"/>
        <w:rPr>
          <w:b/>
        </w:rPr>
      </w:pPr>
      <w:r>
        <w:rPr>
          <w:b/>
          <w:noProof/>
        </w:rPr>
        <w:lastRenderedPageBreak/>
        <w:drawing>
          <wp:anchor distT="0" distB="0" distL="0" distR="0" simplePos="0" relativeHeight="251660800" behindDoc="0" locked="0" layoutInCell="1" allowOverlap="1" wp14:anchorId="6274C9DE" wp14:editId="35713F49">
            <wp:simplePos x="0" y="0"/>
            <wp:positionH relativeFrom="page">
              <wp:posOffset>952500</wp:posOffset>
            </wp:positionH>
            <wp:positionV relativeFrom="page">
              <wp:posOffset>495300</wp:posOffset>
            </wp:positionV>
            <wp:extent cx="5634355" cy="7715250"/>
            <wp:effectExtent l="1905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b="1784"/>
                    <a:stretch>
                      <a:fillRect/>
                    </a:stretch>
                  </pic:blipFill>
                  <pic:spPr bwMode="auto">
                    <a:xfrm>
                      <a:off x="0" y="0"/>
                      <a:ext cx="5634355" cy="7715250"/>
                    </a:xfrm>
                    <a:prstGeom prst="rect">
                      <a:avLst/>
                    </a:prstGeom>
                    <a:noFill/>
                    <a:ln w="9525">
                      <a:noFill/>
                      <a:miter lim="800000"/>
                      <a:headEnd/>
                      <a:tailEnd/>
                    </a:ln>
                  </pic:spPr>
                </pic:pic>
              </a:graphicData>
            </a:graphic>
          </wp:anchor>
        </w:drawing>
      </w:r>
    </w:p>
    <w:p w14:paraId="4FE200F6" w14:textId="77777777" w:rsidR="00743687" w:rsidRPr="007835B6" w:rsidRDefault="00743687" w:rsidP="00743687">
      <w:pPr>
        <w:pStyle w:val="ListParagraph"/>
        <w:autoSpaceDE w:val="0"/>
        <w:autoSpaceDN w:val="0"/>
        <w:adjustRightInd w:val="0"/>
        <w:spacing w:before="240"/>
        <w:ind w:left="0"/>
        <w:contextualSpacing w:val="0"/>
        <w:jc w:val="both"/>
        <w:outlineLvl w:val="2"/>
        <w:rPr>
          <w:b/>
        </w:rPr>
      </w:pPr>
    </w:p>
    <w:p w14:paraId="2C4BBB41" w14:textId="77777777" w:rsidR="008B52CD" w:rsidRPr="00DC34AD" w:rsidRDefault="008B52CD" w:rsidP="00DC34AD">
      <w:pPr>
        <w:autoSpaceDE w:val="0"/>
        <w:autoSpaceDN w:val="0"/>
        <w:adjustRightInd w:val="0"/>
        <w:spacing w:before="240" w:after="120"/>
        <w:ind w:left="720"/>
        <w:jc w:val="both"/>
        <w:outlineLvl w:val="2"/>
        <w:rPr>
          <w:b/>
        </w:rPr>
      </w:pPr>
    </w:p>
    <w:p w14:paraId="705B76F1" w14:textId="77777777" w:rsidR="00341323" w:rsidRPr="00341323" w:rsidRDefault="00341323" w:rsidP="00341323">
      <w:pPr>
        <w:pStyle w:val="ListParagraph"/>
        <w:autoSpaceDE w:val="0"/>
        <w:autoSpaceDN w:val="0"/>
        <w:adjustRightInd w:val="0"/>
        <w:spacing w:before="240" w:after="120"/>
        <w:ind w:left="1440"/>
        <w:contextualSpacing w:val="0"/>
        <w:jc w:val="both"/>
        <w:outlineLvl w:val="2"/>
        <w:rPr>
          <w:b/>
        </w:rPr>
      </w:pPr>
    </w:p>
    <w:p w14:paraId="7FEEDC94" w14:textId="77777777" w:rsidR="00964368" w:rsidRPr="00964368" w:rsidRDefault="00964368" w:rsidP="00964368">
      <w:pPr>
        <w:ind w:left="-360"/>
      </w:pPr>
    </w:p>
    <w:bookmarkEnd w:id="144"/>
    <w:bookmarkEnd w:id="145"/>
    <w:p w14:paraId="099122AA" w14:textId="77777777" w:rsidR="00743687" w:rsidRDefault="00743687" w:rsidP="00964368">
      <w:pPr>
        <w:pStyle w:val="ListParagraph"/>
        <w:spacing w:after="120"/>
        <w:ind w:left="360"/>
        <w:contextualSpacing w:val="0"/>
        <w:rPr>
          <w:rFonts w:ascii="Times New Roman" w:hAnsi="Times New Roman" w:cs="Times New Roman"/>
        </w:rPr>
      </w:pPr>
    </w:p>
    <w:p w14:paraId="1FEB81D7" w14:textId="77777777" w:rsidR="00743687" w:rsidRPr="00743687" w:rsidRDefault="00743687" w:rsidP="00743687"/>
    <w:p w14:paraId="28E0E3C8" w14:textId="77777777" w:rsidR="00743687" w:rsidRPr="00743687" w:rsidRDefault="00743687" w:rsidP="00743687"/>
    <w:p w14:paraId="568F3EDB" w14:textId="77777777" w:rsidR="00743687" w:rsidRPr="00743687" w:rsidRDefault="00743687" w:rsidP="00743687"/>
    <w:p w14:paraId="506B312C" w14:textId="77777777" w:rsidR="00743687" w:rsidRPr="00743687" w:rsidRDefault="00743687" w:rsidP="00743687"/>
    <w:p w14:paraId="3B4A481D" w14:textId="77777777" w:rsidR="00743687" w:rsidRPr="00743687" w:rsidRDefault="00743687" w:rsidP="00743687"/>
    <w:p w14:paraId="2BBD664A" w14:textId="77777777" w:rsidR="00743687" w:rsidRPr="00743687" w:rsidRDefault="00743687" w:rsidP="00743687"/>
    <w:p w14:paraId="1C09F1FD" w14:textId="77777777" w:rsidR="00743687" w:rsidRPr="00743687" w:rsidRDefault="00743687" w:rsidP="00743687"/>
    <w:p w14:paraId="449526DD" w14:textId="77777777" w:rsidR="00743687" w:rsidRPr="00743687" w:rsidRDefault="00743687" w:rsidP="00743687"/>
    <w:p w14:paraId="2900CFB7" w14:textId="77777777" w:rsidR="00743687" w:rsidRPr="00743687" w:rsidRDefault="00743687" w:rsidP="00743687"/>
    <w:p w14:paraId="1F2D7ABF" w14:textId="77777777" w:rsidR="00743687" w:rsidRPr="00743687" w:rsidRDefault="00743687" w:rsidP="00743687"/>
    <w:p w14:paraId="2ECAAE01" w14:textId="77777777" w:rsidR="00743687" w:rsidRPr="00743687" w:rsidRDefault="00743687" w:rsidP="00743687"/>
    <w:p w14:paraId="3082342E" w14:textId="77777777" w:rsidR="00743687" w:rsidRPr="00743687" w:rsidRDefault="00743687" w:rsidP="00743687"/>
    <w:p w14:paraId="0E189E0F" w14:textId="77777777" w:rsidR="00743687" w:rsidRPr="00743687" w:rsidRDefault="00743687" w:rsidP="00743687"/>
    <w:p w14:paraId="617454A7" w14:textId="77777777" w:rsidR="00743687" w:rsidRPr="00743687" w:rsidRDefault="00743687" w:rsidP="00743687"/>
    <w:p w14:paraId="46E07524" w14:textId="77777777" w:rsidR="00743687" w:rsidRPr="00743687" w:rsidRDefault="00743687" w:rsidP="00743687"/>
    <w:p w14:paraId="2BFAC431" w14:textId="77777777" w:rsidR="00743687" w:rsidRPr="00743687" w:rsidRDefault="00743687" w:rsidP="00743687"/>
    <w:p w14:paraId="4E4544AC" w14:textId="77777777" w:rsidR="00743687" w:rsidRDefault="00743687" w:rsidP="00743687"/>
    <w:p w14:paraId="52684F27" w14:textId="77777777" w:rsidR="00743687" w:rsidRDefault="00743687" w:rsidP="00743687">
      <w:pPr>
        <w:sectPr w:rsidR="00743687" w:rsidSect="00C94670">
          <w:pgSz w:w="12240" w:h="15840"/>
          <w:pgMar w:top="1440" w:right="1440" w:bottom="1440" w:left="1440" w:header="720" w:footer="720" w:gutter="0"/>
          <w:cols w:space="720"/>
          <w:docGrid w:linePitch="360"/>
        </w:sectPr>
      </w:pPr>
    </w:p>
    <w:p w14:paraId="06B16EC0" w14:textId="77777777" w:rsidR="00743687" w:rsidRDefault="00743687" w:rsidP="00743687">
      <w:pPr>
        <w:sectPr w:rsidR="00743687" w:rsidSect="00C94670">
          <w:pgSz w:w="12240" w:h="15840"/>
          <w:pgMar w:top="1440" w:right="1440" w:bottom="1440" w:left="1440" w:header="720" w:footer="720" w:gutter="0"/>
          <w:cols w:space="720"/>
          <w:docGrid w:linePitch="360"/>
        </w:sectPr>
      </w:pPr>
      <w:r>
        <w:rPr>
          <w:noProof/>
        </w:rPr>
        <w:lastRenderedPageBreak/>
        <w:drawing>
          <wp:inline distT="0" distB="0" distL="0" distR="0" wp14:anchorId="0769CA53" wp14:editId="008392AB">
            <wp:extent cx="5943600" cy="8186468"/>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b="1361"/>
                    <a:stretch>
                      <a:fillRect/>
                    </a:stretch>
                  </pic:blipFill>
                  <pic:spPr bwMode="auto">
                    <a:xfrm>
                      <a:off x="0" y="0"/>
                      <a:ext cx="5943600" cy="8186468"/>
                    </a:xfrm>
                    <a:prstGeom prst="rect">
                      <a:avLst/>
                    </a:prstGeom>
                    <a:noFill/>
                    <a:ln w="9525">
                      <a:noFill/>
                      <a:miter lim="800000"/>
                      <a:headEnd/>
                      <a:tailEnd/>
                    </a:ln>
                  </pic:spPr>
                </pic:pic>
              </a:graphicData>
            </a:graphic>
          </wp:inline>
        </w:drawing>
      </w:r>
    </w:p>
    <w:p w14:paraId="5FF27E96" w14:textId="77777777" w:rsidR="00743687" w:rsidRDefault="00743687" w:rsidP="00743687">
      <w:pPr>
        <w:sectPr w:rsidR="00743687" w:rsidSect="00C94670">
          <w:pgSz w:w="12240" w:h="15840"/>
          <w:pgMar w:top="1440" w:right="1440" w:bottom="1440" w:left="1440" w:header="720" w:footer="720" w:gutter="0"/>
          <w:cols w:space="720"/>
          <w:docGrid w:linePitch="360"/>
        </w:sectPr>
      </w:pPr>
      <w:r>
        <w:rPr>
          <w:noProof/>
        </w:rPr>
        <w:lastRenderedPageBreak/>
        <w:drawing>
          <wp:inline distT="0" distB="0" distL="0" distR="0" wp14:anchorId="529E6CA8" wp14:editId="22BB4E43">
            <wp:extent cx="5905500" cy="8115300"/>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b="1494"/>
                    <a:stretch>
                      <a:fillRect/>
                    </a:stretch>
                  </pic:blipFill>
                  <pic:spPr bwMode="auto">
                    <a:xfrm>
                      <a:off x="0" y="0"/>
                      <a:ext cx="5905500" cy="8115300"/>
                    </a:xfrm>
                    <a:prstGeom prst="rect">
                      <a:avLst/>
                    </a:prstGeom>
                    <a:noFill/>
                    <a:ln w="9525">
                      <a:noFill/>
                      <a:miter lim="800000"/>
                      <a:headEnd/>
                      <a:tailEnd/>
                    </a:ln>
                  </pic:spPr>
                </pic:pic>
              </a:graphicData>
            </a:graphic>
          </wp:inline>
        </w:drawing>
      </w:r>
    </w:p>
    <w:p w14:paraId="74EF1B3A" w14:textId="77777777" w:rsidR="00743687" w:rsidRDefault="00743687" w:rsidP="00743687">
      <w:pPr>
        <w:sectPr w:rsidR="00743687" w:rsidSect="00C94670">
          <w:pgSz w:w="12240" w:h="15840"/>
          <w:pgMar w:top="1440" w:right="1440" w:bottom="1440" w:left="1440" w:header="720" w:footer="720" w:gutter="0"/>
          <w:cols w:space="720"/>
          <w:docGrid w:linePitch="360"/>
        </w:sectPr>
      </w:pPr>
      <w:r>
        <w:rPr>
          <w:noProof/>
        </w:rPr>
        <w:lastRenderedPageBreak/>
        <w:drawing>
          <wp:inline distT="0" distB="0" distL="0" distR="0" wp14:anchorId="06B62E7E" wp14:editId="16225C8F">
            <wp:extent cx="5810250" cy="8010525"/>
            <wp:effectExtent l="1905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b="1358"/>
                    <a:stretch>
                      <a:fillRect/>
                    </a:stretch>
                  </pic:blipFill>
                  <pic:spPr bwMode="auto">
                    <a:xfrm>
                      <a:off x="0" y="0"/>
                      <a:ext cx="5810250" cy="8010525"/>
                    </a:xfrm>
                    <a:prstGeom prst="rect">
                      <a:avLst/>
                    </a:prstGeom>
                    <a:noFill/>
                    <a:ln w="9525">
                      <a:noFill/>
                      <a:miter lim="800000"/>
                      <a:headEnd/>
                      <a:tailEnd/>
                    </a:ln>
                  </pic:spPr>
                </pic:pic>
              </a:graphicData>
            </a:graphic>
          </wp:inline>
        </w:drawing>
      </w:r>
    </w:p>
    <w:p w14:paraId="13F47F00" w14:textId="77777777" w:rsidR="00743687" w:rsidRDefault="00743687" w:rsidP="00743687">
      <w:pPr>
        <w:sectPr w:rsidR="00743687" w:rsidSect="00C94670">
          <w:pgSz w:w="12240" w:h="15840"/>
          <w:pgMar w:top="1440" w:right="1440" w:bottom="1440" w:left="1440" w:header="720" w:footer="720" w:gutter="0"/>
          <w:cols w:space="720"/>
          <w:docGrid w:linePitch="360"/>
        </w:sectPr>
      </w:pPr>
      <w:r>
        <w:rPr>
          <w:noProof/>
        </w:rPr>
        <w:lastRenderedPageBreak/>
        <w:drawing>
          <wp:inline distT="0" distB="0" distL="0" distR="0" wp14:anchorId="3F45AA0C" wp14:editId="6E996EDD">
            <wp:extent cx="5848350" cy="8067675"/>
            <wp:effectExtent l="1905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b="1358"/>
                    <a:stretch>
                      <a:fillRect/>
                    </a:stretch>
                  </pic:blipFill>
                  <pic:spPr bwMode="auto">
                    <a:xfrm>
                      <a:off x="0" y="0"/>
                      <a:ext cx="5848350" cy="8067675"/>
                    </a:xfrm>
                    <a:prstGeom prst="rect">
                      <a:avLst/>
                    </a:prstGeom>
                    <a:noFill/>
                    <a:ln w="9525">
                      <a:noFill/>
                      <a:miter lim="800000"/>
                      <a:headEnd/>
                      <a:tailEnd/>
                    </a:ln>
                  </pic:spPr>
                </pic:pic>
              </a:graphicData>
            </a:graphic>
          </wp:inline>
        </w:drawing>
      </w:r>
    </w:p>
    <w:p w14:paraId="25B8F174" w14:textId="77777777" w:rsidR="00743687" w:rsidRDefault="00743687" w:rsidP="00743687">
      <w:pPr>
        <w:sectPr w:rsidR="00743687" w:rsidSect="00C94670">
          <w:pgSz w:w="12240" w:h="15840"/>
          <w:pgMar w:top="1440" w:right="1440" w:bottom="1440" w:left="1440" w:header="720" w:footer="720" w:gutter="0"/>
          <w:cols w:space="720"/>
          <w:docGrid w:linePitch="360"/>
        </w:sectPr>
      </w:pPr>
      <w:r>
        <w:rPr>
          <w:noProof/>
        </w:rPr>
        <w:lastRenderedPageBreak/>
        <w:drawing>
          <wp:inline distT="0" distB="0" distL="0" distR="0" wp14:anchorId="0F3F12B1" wp14:editId="01BCD444">
            <wp:extent cx="5819775" cy="8001000"/>
            <wp:effectExtent l="19050" t="0" r="9525"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b="1767"/>
                    <a:stretch>
                      <a:fillRect/>
                    </a:stretch>
                  </pic:blipFill>
                  <pic:spPr bwMode="auto">
                    <a:xfrm>
                      <a:off x="0" y="0"/>
                      <a:ext cx="5819775" cy="8001000"/>
                    </a:xfrm>
                    <a:prstGeom prst="rect">
                      <a:avLst/>
                    </a:prstGeom>
                    <a:noFill/>
                    <a:ln w="9525">
                      <a:noFill/>
                      <a:miter lim="800000"/>
                      <a:headEnd/>
                      <a:tailEnd/>
                    </a:ln>
                  </pic:spPr>
                </pic:pic>
              </a:graphicData>
            </a:graphic>
          </wp:inline>
        </w:drawing>
      </w:r>
    </w:p>
    <w:p w14:paraId="4313A96F" w14:textId="77777777" w:rsidR="00743687" w:rsidRDefault="00743687" w:rsidP="00FC5F61">
      <w:pPr>
        <w:sectPr w:rsidR="00743687" w:rsidSect="00C94670">
          <w:pgSz w:w="12240" w:h="15840"/>
          <w:pgMar w:top="1440" w:right="1440" w:bottom="1440" w:left="1440" w:header="720" w:footer="720" w:gutter="0"/>
          <w:cols w:space="720"/>
          <w:docGrid w:linePitch="360"/>
        </w:sectPr>
      </w:pPr>
      <w:r>
        <w:rPr>
          <w:noProof/>
        </w:rPr>
        <w:lastRenderedPageBreak/>
        <w:drawing>
          <wp:inline distT="0" distB="0" distL="0" distR="0" wp14:anchorId="4427DE83" wp14:editId="48902F11">
            <wp:extent cx="5686425" cy="7839075"/>
            <wp:effectExtent l="19050" t="0" r="9525" b="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b="1767"/>
                    <a:stretch>
                      <a:fillRect/>
                    </a:stretch>
                  </pic:blipFill>
                  <pic:spPr bwMode="auto">
                    <a:xfrm>
                      <a:off x="0" y="0"/>
                      <a:ext cx="5686425" cy="7839075"/>
                    </a:xfrm>
                    <a:prstGeom prst="rect">
                      <a:avLst/>
                    </a:prstGeom>
                    <a:noFill/>
                    <a:ln w="9525">
                      <a:noFill/>
                      <a:miter lim="800000"/>
                      <a:headEnd/>
                      <a:tailEnd/>
                    </a:ln>
                  </pic:spPr>
                </pic:pic>
              </a:graphicData>
            </a:graphic>
          </wp:inline>
        </w:drawing>
      </w:r>
    </w:p>
    <w:p w14:paraId="6457ED4D" w14:textId="77777777" w:rsidR="00743687" w:rsidRDefault="00743687" w:rsidP="00743687">
      <w:pPr>
        <w:sectPr w:rsidR="00743687" w:rsidSect="00C94670">
          <w:pgSz w:w="12240" w:h="15840"/>
          <w:pgMar w:top="1440" w:right="1440" w:bottom="1440" w:left="1440" w:header="720" w:footer="720" w:gutter="0"/>
          <w:cols w:space="720"/>
          <w:docGrid w:linePitch="360"/>
        </w:sectPr>
      </w:pPr>
      <w:r>
        <w:rPr>
          <w:noProof/>
        </w:rPr>
        <w:lastRenderedPageBreak/>
        <w:drawing>
          <wp:inline distT="0" distB="0" distL="0" distR="0" wp14:anchorId="5E6A8A19" wp14:editId="3840C2A4">
            <wp:extent cx="5810250" cy="8029575"/>
            <wp:effectExtent l="19050" t="0" r="0"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b="1767"/>
                    <a:stretch>
                      <a:fillRect/>
                    </a:stretch>
                  </pic:blipFill>
                  <pic:spPr bwMode="auto">
                    <a:xfrm>
                      <a:off x="0" y="0"/>
                      <a:ext cx="5810250" cy="8029575"/>
                    </a:xfrm>
                    <a:prstGeom prst="rect">
                      <a:avLst/>
                    </a:prstGeom>
                    <a:noFill/>
                    <a:ln w="9525">
                      <a:noFill/>
                      <a:miter lim="800000"/>
                      <a:headEnd/>
                      <a:tailEnd/>
                    </a:ln>
                  </pic:spPr>
                </pic:pic>
              </a:graphicData>
            </a:graphic>
          </wp:inline>
        </w:drawing>
      </w:r>
    </w:p>
    <w:p w14:paraId="1C3784FB" w14:textId="77777777" w:rsidR="00743687" w:rsidRDefault="00743687" w:rsidP="00743687">
      <w:pPr>
        <w:sectPr w:rsidR="00743687" w:rsidSect="00C94670">
          <w:pgSz w:w="12240" w:h="15840"/>
          <w:pgMar w:top="1440" w:right="1440" w:bottom="1440" w:left="1440" w:header="720" w:footer="720" w:gutter="0"/>
          <w:cols w:space="720"/>
          <w:docGrid w:linePitch="360"/>
        </w:sectPr>
      </w:pPr>
      <w:r>
        <w:rPr>
          <w:noProof/>
        </w:rPr>
        <w:lastRenderedPageBreak/>
        <w:drawing>
          <wp:inline distT="0" distB="0" distL="0" distR="0" wp14:anchorId="2777D416" wp14:editId="3B1026E9">
            <wp:extent cx="5715000" cy="7877175"/>
            <wp:effectExtent l="19050" t="0" r="0" b="0"/>
            <wp:docPr id="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b="1767"/>
                    <a:stretch>
                      <a:fillRect/>
                    </a:stretch>
                  </pic:blipFill>
                  <pic:spPr bwMode="auto">
                    <a:xfrm>
                      <a:off x="0" y="0"/>
                      <a:ext cx="5715000" cy="7877175"/>
                    </a:xfrm>
                    <a:prstGeom prst="rect">
                      <a:avLst/>
                    </a:prstGeom>
                    <a:noFill/>
                    <a:ln w="9525">
                      <a:noFill/>
                      <a:miter lim="800000"/>
                      <a:headEnd/>
                      <a:tailEnd/>
                    </a:ln>
                  </pic:spPr>
                </pic:pic>
              </a:graphicData>
            </a:graphic>
          </wp:inline>
        </w:drawing>
      </w:r>
    </w:p>
    <w:p w14:paraId="18F55B24" w14:textId="77777777" w:rsidR="00743687" w:rsidRDefault="00743687" w:rsidP="00743687">
      <w:pPr>
        <w:sectPr w:rsidR="00743687" w:rsidSect="00C94670">
          <w:pgSz w:w="12240" w:h="15840"/>
          <w:pgMar w:top="1440" w:right="1440" w:bottom="1440" w:left="1440" w:header="720" w:footer="720" w:gutter="0"/>
          <w:cols w:space="720"/>
          <w:docGrid w:linePitch="360"/>
        </w:sectPr>
      </w:pPr>
      <w:r>
        <w:rPr>
          <w:noProof/>
        </w:rPr>
        <w:lastRenderedPageBreak/>
        <w:drawing>
          <wp:inline distT="0" distB="0" distL="0" distR="0" wp14:anchorId="75B18717" wp14:editId="36988461">
            <wp:extent cx="5924550" cy="8181975"/>
            <wp:effectExtent l="19050" t="0" r="0" b="0"/>
            <wp:docPr id="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b="1631"/>
                    <a:stretch>
                      <a:fillRect/>
                    </a:stretch>
                  </pic:blipFill>
                  <pic:spPr bwMode="auto">
                    <a:xfrm>
                      <a:off x="0" y="0"/>
                      <a:ext cx="5924550" cy="8181975"/>
                    </a:xfrm>
                    <a:prstGeom prst="rect">
                      <a:avLst/>
                    </a:prstGeom>
                    <a:noFill/>
                    <a:ln w="9525">
                      <a:noFill/>
                      <a:miter lim="800000"/>
                      <a:headEnd/>
                      <a:tailEnd/>
                    </a:ln>
                  </pic:spPr>
                </pic:pic>
              </a:graphicData>
            </a:graphic>
          </wp:inline>
        </w:drawing>
      </w:r>
    </w:p>
    <w:p w14:paraId="17B63245" w14:textId="77777777" w:rsidR="00743687" w:rsidRDefault="00743687" w:rsidP="00743687">
      <w:pPr>
        <w:sectPr w:rsidR="00743687" w:rsidSect="00C94670">
          <w:pgSz w:w="12240" w:h="15840"/>
          <w:pgMar w:top="1440" w:right="1440" w:bottom="1440" w:left="1440" w:header="720" w:footer="720" w:gutter="0"/>
          <w:cols w:space="720"/>
          <w:docGrid w:linePitch="360"/>
        </w:sectPr>
      </w:pPr>
      <w:r>
        <w:rPr>
          <w:noProof/>
        </w:rPr>
        <w:lastRenderedPageBreak/>
        <w:drawing>
          <wp:inline distT="0" distB="0" distL="0" distR="0" wp14:anchorId="141B3D01" wp14:editId="740018F1">
            <wp:extent cx="5857875" cy="8105775"/>
            <wp:effectExtent l="19050" t="0" r="9525" b="0"/>
            <wp:docPr id="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srcRect b="1631"/>
                    <a:stretch>
                      <a:fillRect/>
                    </a:stretch>
                  </pic:blipFill>
                  <pic:spPr bwMode="auto">
                    <a:xfrm>
                      <a:off x="0" y="0"/>
                      <a:ext cx="5857875" cy="8105775"/>
                    </a:xfrm>
                    <a:prstGeom prst="rect">
                      <a:avLst/>
                    </a:prstGeom>
                    <a:noFill/>
                    <a:ln w="9525">
                      <a:noFill/>
                      <a:miter lim="800000"/>
                      <a:headEnd/>
                      <a:tailEnd/>
                    </a:ln>
                  </pic:spPr>
                </pic:pic>
              </a:graphicData>
            </a:graphic>
          </wp:inline>
        </w:drawing>
      </w:r>
    </w:p>
    <w:p w14:paraId="43B351C4" w14:textId="77777777" w:rsidR="00743687" w:rsidRDefault="00743687" w:rsidP="00743687">
      <w:pPr>
        <w:sectPr w:rsidR="00743687" w:rsidSect="00C94670">
          <w:pgSz w:w="12240" w:h="15840"/>
          <w:pgMar w:top="1440" w:right="1440" w:bottom="1440" w:left="1440" w:header="720" w:footer="720" w:gutter="0"/>
          <w:cols w:space="720"/>
          <w:docGrid w:linePitch="360"/>
        </w:sectPr>
      </w:pPr>
      <w:r>
        <w:rPr>
          <w:noProof/>
        </w:rPr>
        <w:lastRenderedPageBreak/>
        <w:drawing>
          <wp:inline distT="0" distB="0" distL="0" distR="0" wp14:anchorId="42C9BDA0" wp14:editId="507C8881">
            <wp:extent cx="5848350" cy="8077200"/>
            <wp:effectExtent l="19050" t="0" r="0" b="0"/>
            <wp:docPr id="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srcRect b="1767"/>
                    <a:stretch>
                      <a:fillRect/>
                    </a:stretch>
                  </pic:blipFill>
                  <pic:spPr bwMode="auto">
                    <a:xfrm>
                      <a:off x="0" y="0"/>
                      <a:ext cx="5848350" cy="8077200"/>
                    </a:xfrm>
                    <a:prstGeom prst="rect">
                      <a:avLst/>
                    </a:prstGeom>
                    <a:noFill/>
                    <a:ln w="9525">
                      <a:noFill/>
                      <a:miter lim="800000"/>
                      <a:headEnd/>
                      <a:tailEnd/>
                    </a:ln>
                  </pic:spPr>
                </pic:pic>
              </a:graphicData>
            </a:graphic>
          </wp:inline>
        </w:drawing>
      </w:r>
    </w:p>
    <w:p w14:paraId="515497BB" w14:textId="77777777" w:rsidR="00743687" w:rsidRDefault="00743687" w:rsidP="00743687">
      <w:pPr>
        <w:sectPr w:rsidR="00743687" w:rsidSect="00C94670">
          <w:pgSz w:w="12240" w:h="15840"/>
          <w:pgMar w:top="1440" w:right="1440" w:bottom="1440" w:left="1440" w:header="720" w:footer="720" w:gutter="0"/>
          <w:cols w:space="720"/>
          <w:docGrid w:linePitch="360"/>
        </w:sectPr>
      </w:pPr>
      <w:r>
        <w:rPr>
          <w:noProof/>
        </w:rPr>
        <w:lastRenderedPageBreak/>
        <w:drawing>
          <wp:inline distT="0" distB="0" distL="0" distR="0" wp14:anchorId="548D8D7C" wp14:editId="5579B8F8">
            <wp:extent cx="5781675" cy="7981950"/>
            <wp:effectExtent l="19050" t="0" r="9525" b="0"/>
            <wp:docPr id="4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srcRect b="1767"/>
                    <a:stretch>
                      <a:fillRect/>
                    </a:stretch>
                  </pic:blipFill>
                  <pic:spPr bwMode="auto">
                    <a:xfrm>
                      <a:off x="0" y="0"/>
                      <a:ext cx="5781675" cy="7981950"/>
                    </a:xfrm>
                    <a:prstGeom prst="rect">
                      <a:avLst/>
                    </a:prstGeom>
                    <a:noFill/>
                    <a:ln w="9525">
                      <a:noFill/>
                      <a:miter lim="800000"/>
                      <a:headEnd/>
                      <a:tailEnd/>
                    </a:ln>
                  </pic:spPr>
                </pic:pic>
              </a:graphicData>
            </a:graphic>
          </wp:inline>
        </w:drawing>
      </w:r>
    </w:p>
    <w:p w14:paraId="354DBE5F" w14:textId="77777777" w:rsidR="00743687" w:rsidRDefault="00743687" w:rsidP="00743687">
      <w:pPr>
        <w:sectPr w:rsidR="00743687" w:rsidSect="00C94670">
          <w:pgSz w:w="12240" w:h="15840"/>
          <w:pgMar w:top="1440" w:right="1440" w:bottom="1440" w:left="1440" w:header="720" w:footer="720" w:gutter="0"/>
          <w:cols w:space="720"/>
          <w:docGrid w:linePitch="360"/>
        </w:sectPr>
      </w:pPr>
      <w:r>
        <w:rPr>
          <w:noProof/>
        </w:rPr>
        <w:lastRenderedPageBreak/>
        <w:drawing>
          <wp:inline distT="0" distB="0" distL="0" distR="0" wp14:anchorId="39B9E3A7" wp14:editId="2B5F442D">
            <wp:extent cx="5867400" cy="8153400"/>
            <wp:effectExtent l="19050" t="0" r="0" b="0"/>
            <wp:docPr id="4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srcRect b="1767"/>
                    <a:stretch>
                      <a:fillRect/>
                    </a:stretch>
                  </pic:blipFill>
                  <pic:spPr bwMode="auto">
                    <a:xfrm>
                      <a:off x="0" y="0"/>
                      <a:ext cx="5867400" cy="8153400"/>
                    </a:xfrm>
                    <a:prstGeom prst="rect">
                      <a:avLst/>
                    </a:prstGeom>
                    <a:noFill/>
                    <a:ln w="9525">
                      <a:noFill/>
                      <a:miter lim="800000"/>
                      <a:headEnd/>
                      <a:tailEnd/>
                    </a:ln>
                  </pic:spPr>
                </pic:pic>
              </a:graphicData>
            </a:graphic>
          </wp:inline>
        </w:drawing>
      </w:r>
    </w:p>
    <w:p w14:paraId="028D0966" w14:textId="77777777" w:rsidR="00964368" w:rsidRDefault="00B062D8" w:rsidP="00B062D8">
      <w:pPr>
        <w:pStyle w:val="Heading1"/>
        <w:jc w:val="center"/>
      </w:pPr>
      <w:bookmarkStart w:id="536" w:name="_Ref474499054"/>
      <w:bookmarkStart w:id="537" w:name="_Ref474502221"/>
      <w:bookmarkStart w:id="538" w:name="_Ref474502655"/>
      <w:bookmarkStart w:id="539" w:name="_Ref474505264"/>
      <w:bookmarkStart w:id="540" w:name="_Toc430914"/>
      <w:r>
        <w:lastRenderedPageBreak/>
        <w:t>APPENDIX C- SPECIAL FLOOD HAZARD</w:t>
      </w:r>
      <w:bookmarkEnd w:id="536"/>
      <w:bookmarkEnd w:id="537"/>
      <w:bookmarkEnd w:id="538"/>
      <w:bookmarkEnd w:id="539"/>
      <w:bookmarkEnd w:id="540"/>
    </w:p>
    <w:p w14:paraId="77AE3B15" w14:textId="77777777" w:rsidR="00B062D8" w:rsidRPr="00B062D8" w:rsidRDefault="00B062D8" w:rsidP="00B062D8"/>
    <w:p w14:paraId="721D9B33" w14:textId="77777777" w:rsidR="00FC5F61" w:rsidRPr="00FC5F61" w:rsidRDefault="00FC5F61" w:rsidP="00FC5F61">
      <w:pPr>
        <w:pStyle w:val="ListParagraph"/>
        <w:spacing w:after="120"/>
        <w:ind w:left="0"/>
        <w:contextualSpacing w:val="0"/>
        <w:jc w:val="center"/>
        <w:rPr>
          <w:rFonts w:ascii="Times New Roman" w:hAnsi="Times New Roman" w:cs="Times New Roman"/>
        </w:rPr>
      </w:pPr>
      <w:r>
        <w:rPr>
          <w:b/>
        </w:rPr>
        <w:t xml:space="preserve">DIVISION 1 </w:t>
      </w:r>
    </w:p>
    <w:p w14:paraId="74D7ED22" w14:textId="77777777" w:rsidR="00A56E0E" w:rsidRPr="00D84473" w:rsidRDefault="00FC5F61" w:rsidP="001B4379">
      <w:pPr>
        <w:pStyle w:val="ListParagraph"/>
        <w:numPr>
          <w:ilvl w:val="0"/>
          <w:numId w:val="65"/>
        </w:numPr>
        <w:spacing w:after="120"/>
        <w:contextualSpacing w:val="0"/>
        <w:rPr>
          <w:rFonts w:ascii="Times New Roman" w:hAnsi="Times New Roman" w:cs="Times New Roman"/>
        </w:rPr>
      </w:pPr>
      <w:r w:rsidRPr="00D84473">
        <w:rPr>
          <w:rFonts w:ascii="Times New Roman" w:hAnsi="Times New Roman" w:cs="Times New Roman"/>
          <w:b/>
        </w:rPr>
        <w:t>Statutory Authority</w:t>
      </w:r>
      <w:r w:rsidRPr="00D84473">
        <w:rPr>
          <w:rFonts w:ascii="Times New Roman" w:hAnsi="Times New Roman" w:cs="Times New Roman"/>
        </w:rPr>
        <w:t xml:space="preserve">. </w:t>
      </w:r>
    </w:p>
    <w:p w14:paraId="1AB12A10" w14:textId="77777777" w:rsidR="00FC5F61" w:rsidRPr="00D84473" w:rsidRDefault="00FC5F61" w:rsidP="001B4379">
      <w:pPr>
        <w:pStyle w:val="ListParagraph"/>
        <w:numPr>
          <w:ilvl w:val="1"/>
          <w:numId w:val="65"/>
        </w:numPr>
        <w:spacing w:after="120"/>
        <w:contextualSpacing w:val="0"/>
        <w:rPr>
          <w:rFonts w:ascii="Times New Roman" w:hAnsi="Times New Roman" w:cs="Times New Roman"/>
        </w:rPr>
      </w:pPr>
      <w:r w:rsidRPr="00D84473">
        <w:rPr>
          <w:rFonts w:ascii="Times New Roman" w:hAnsi="Times New Roman" w:cs="Times New Roman"/>
        </w:rPr>
        <w:t>The Legislature of the State of Idaho, pursuant to Idaho Code §§ 46-1020 through 46-1024, authorizes local governments to adopt floodplain management ordinances that identify floodplains and minimum floodplain development standards to minimize flood hazards and protect human life, health, and property.  Therefore, the Board of County Commissioners of the County of Lemhi, Idaho does hereby ordain as follows:</w:t>
      </w:r>
    </w:p>
    <w:p w14:paraId="19A77345" w14:textId="77777777" w:rsidR="00FC5F61" w:rsidRPr="00D84473" w:rsidRDefault="00FC5F61" w:rsidP="001B4379">
      <w:pPr>
        <w:pStyle w:val="ListParagraph"/>
        <w:numPr>
          <w:ilvl w:val="2"/>
          <w:numId w:val="65"/>
        </w:numPr>
        <w:spacing w:after="120"/>
        <w:contextualSpacing w:val="0"/>
        <w:rPr>
          <w:rFonts w:ascii="Times New Roman" w:hAnsi="Times New Roman" w:cs="Times New Roman"/>
        </w:rPr>
      </w:pPr>
      <w:r w:rsidRPr="00D84473">
        <w:rPr>
          <w:rFonts w:ascii="Times New Roman" w:hAnsi="Times New Roman" w:cs="Times New Roman"/>
          <w:b/>
        </w:rPr>
        <w:t xml:space="preserve">Findings of Fact. </w:t>
      </w:r>
    </w:p>
    <w:p w14:paraId="47FDCE2C" w14:textId="77777777" w:rsidR="00FC5F61" w:rsidRPr="00D84473" w:rsidRDefault="00FC5F61" w:rsidP="001B4379">
      <w:pPr>
        <w:pStyle w:val="ListParagraph"/>
        <w:numPr>
          <w:ilvl w:val="3"/>
          <w:numId w:val="65"/>
        </w:numPr>
        <w:spacing w:after="120"/>
        <w:contextualSpacing w:val="0"/>
        <w:rPr>
          <w:rFonts w:ascii="Times New Roman" w:hAnsi="Times New Roman" w:cs="Times New Roman"/>
        </w:rPr>
      </w:pPr>
      <w:r w:rsidRPr="00D84473">
        <w:rPr>
          <w:rFonts w:ascii="Times New Roman" w:hAnsi="Times New Roman" w:cs="Times New Roman"/>
        </w:rPr>
        <w:t>The flood hazard areas of Lemhi County</w:t>
      </w:r>
      <w:r w:rsidRPr="00D84473">
        <w:rPr>
          <w:rFonts w:ascii="Times New Roman" w:hAnsi="Times New Roman" w:cs="Times New Roman"/>
          <w:color w:val="FF0000"/>
        </w:rPr>
        <w:t xml:space="preserve"> </w:t>
      </w:r>
      <w:r w:rsidRPr="00D84473">
        <w:rPr>
          <w:rFonts w:ascii="Times New Roman" w:hAnsi="Times New Roman" w:cs="Times New Roman"/>
        </w:rPr>
        <w:t>are subject to periodic inundation that results in:</w:t>
      </w:r>
    </w:p>
    <w:p w14:paraId="6EDB38FC" w14:textId="77777777" w:rsidR="00FC5F61" w:rsidRPr="00D84473" w:rsidRDefault="00FC5F61" w:rsidP="001B4379">
      <w:pPr>
        <w:pStyle w:val="ListParagraph"/>
        <w:numPr>
          <w:ilvl w:val="4"/>
          <w:numId w:val="65"/>
        </w:numPr>
        <w:spacing w:after="120"/>
        <w:contextualSpacing w:val="0"/>
        <w:rPr>
          <w:rFonts w:ascii="Times New Roman" w:hAnsi="Times New Roman" w:cs="Times New Roman"/>
        </w:rPr>
      </w:pPr>
      <w:r w:rsidRPr="00D84473">
        <w:rPr>
          <w:rFonts w:ascii="Times New Roman" w:hAnsi="Times New Roman" w:cs="Times New Roman"/>
        </w:rPr>
        <w:t xml:space="preserve">loss of life and property; </w:t>
      </w:r>
    </w:p>
    <w:p w14:paraId="6B2614EE" w14:textId="77777777" w:rsidR="00FC5F61" w:rsidRPr="00D84473" w:rsidRDefault="00FC5F61" w:rsidP="001B4379">
      <w:pPr>
        <w:pStyle w:val="ListParagraph"/>
        <w:numPr>
          <w:ilvl w:val="4"/>
          <w:numId w:val="65"/>
        </w:numPr>
        <w:spacing w:after="120"/>
        <w:contextualSpacing w:val="0"/>
        <w:rPr>
          <w:rFonts w:ascii="Times New Roman" w:hAnsi="Times New Roman" w:cs="Times New Roman"/>
        </w:rPr>
      </w:pPr>
      <w:r w:rsidRPr="00D84473">
        <w:rPr>
          <w:rFonts w:ascii="Times New Roman" w:hAnsi="Times New Roman" w:cs="Times New Roman"/>
        </w:rPr>
        <w:t xml:space="preserve">health and safety hazards; </w:t>
      </w:r>
    </w:p>
    <w:p w14:paraId="2EFDD231" w14:textId="77777777" w:rsidR="00FC5F61" w:rsidRPr="00D84473" w:rsidRDefault="00FC5F61" w:rsidP="001B4379">
      <w:pPr>
        <w:pStyle w:val="ListParagraph"/>
        <w:numPr>
          <w:ilvl w:val="4"/>
          <w:numId w:val="65"/>
        </w:numPr>
        <w:spacing w:after="120"/>
        <w:contextualSpacing w:val="0"/>
        <w:rPr>
          <w:rFonts w:ascii="Times New Roman" w:hAnsi="Times New Roman" w:cs="Times New Roman"/>
        </w:rPr>
      </w:pPr>
      <w:r w:rsidRPr="00D84473">
        <w:rPr>
          <w:rFonts w:ascii="Times New Roman" w:hAnsi="Times New Roman" w:cs="Times New Roman"/>
        </w:rPr>
        <w:t xml:space="preserve">disruption of commerce and governmental services; </w:t>
      </w:r>
    </w:p>
    <w:p w14:paraId="5A7572A6" w14:textId="77777777" w:rsidR="00FC5F61" w:rsidRPr="00D84473" w:rsidRDefault="00FC5F61" w:rsidP="001B4379">
      <w:pPr>
        <w:pStyle w:val="ListParagraph"/>
        <w:numPr>
          <w:ilvl w:val="4"/>
          <w:numId w:val="65"/>
        </w:numPr>
        <w:spacing w:after="120"/>
        <w:contextualSpacing w:val="0"/>
        <w:rPr>
          <w:rFonts w:ascii="Times New Roman" w:hAnsi="Times New Roman" w:cs="Times New Roman"/>
        </w:rPr>
      </w:pPr>
      <w:r w:rsidRPr="00D84473">
        <w:rPr>
          <w:rFonts w:ascii="Times New Roman" w:hAnsi="Times New Roman" w:cs="Times New Roman"/>
        </w:rPr>
        <w:t xml:space="preserve">extraordinary public expenditures for flood relief and protection; and </w:t>
      </w:r>
    </w:p>
    <w:p w14:paraId="66BC23C4" w14:textId="77777777" w:rsidR="00FC5F61" w:rsidRPr="00D84473" w:rsidRDefault="00FC5F61" w:rsidP="001B4379">
      <w:pPr>
        <w:pStyle w:val="ListParagraph"/>
        <w:numPr>
          <w:ilvl w:val="4"/>
          <w:numId w:val="65"/>
        </w:numPr>
        <w:spacing w:after="120"/>
        <w:contextualSpacing w:val="0"/>
        <w:rPr>
          <w:rFonts w:ascii="Times New Roman" w:hAnsi="Times New Roman" w:cs="Times New Roman"/>
        </w:rPr>
      </w:pPr>
      <w:r w:rsidRPr="00D84473">
        <w:rPr>
          <w:rFonts w:ascii="Times New Roman" w:hAnsi="Times New Roman" w:cs="Times New Roman"/>
        </w:rPr>
        <w:t>impairment of the tax base, all of which adversely affect the public health, safety, and general welfare.</w:t>
      </w:r>
    </w:p>
    <w:p w14:paraId="5AB511C2" w14:textId="77777777" w:rsidR="00FC5F61" w:rsidRPr="00D84473" w:rsidRDefault="00FC5F61" w:rsidP="001B4379">
      <w:pPr>
        <w:pStyle w:val="ListParagraph"/>
        <w:numPr>
          <w:ilvl w:val="3"/>
          <w:numId w:val="65"/>
        </w:numPr>
        <w:spacing w:after="120"/>
        <w:contextualSpacing w:val="0"/>
        <w:rPr>
          <w:rFonts w:ascii="Times New Roman" w:hAnsi="Times New Roman" w:cs="Times New Roman"/>
        </w:rPr>
      </w:pPr>
      <w:r w:rsidRPr="00D84473">
        <w:rPr>
          <w:rFonts w:ascii="Times New Roman" w:hAnsi="Times New Roman" w:cs="Times New Roman"/>
        </w:rPr>
        <w:t>These flood losses are caused by structures in flood hazard areas, which are inadequately elevated, flood-proofed, or otherwise unprotected from flood damages, and by the cumulative effect of obstructions in floodplains causing increases in flood heights and velocities.</w:t>
      </w:r>
    </w:p>
    <w:p w14:paraId="6F772D78" w14:textId="77777777" w:rsidR="00FC5F61" w:rsidRPr="00D84473" w:rsidRDefault="00FC5F61" w:rsidP="001B4379">
      <w:pPr>
        <w:pStyle w:val="ListParagraph"/>
        <w:numPr>
          <w:ilvl w:val="3"/>
          <w:numId w:val="65"/>
        </w:numPr>
        <w:spacing w:after="120"/>
        <w:contextualSpacing w:val="0"/>
        <w:rPr>
          <w:rFonts w:ascii="Times New Roman" w:hAnsi="Times New Roman" w:cs="Times New Roman"/>
        </w:rPr>
      </w:pPr>
      <w:r w:rsidRPr="00D84473">
        <w:rPr>
          <w:rFonts w:ascii="Times New Roman" w:hAnsi="Times New Roman" w:cs="Times New Roman"/>
        </w:rPr>
        <w:t>Local government units have the primary responsibility for planning, adopting, and enforcing land use regulations to accomplish proper floodplain management.</w:t>
      </w:r>
    </w:p>
    <w:p w14:paraId="4A18474F" w14:textId="77777777" w:rsidR="00FC5F61" w:rsidRPr="00D84473" w:rsidRDefault="00A56E0E" w:rsidP="001B4379">
      <w:pPr>
        <w:pStyle w:val="ListParagraph"/>
        <w:numPr>
          <w:ilvl w:val="2"/>
          <w:numId w:val="65"/>
        </w:numPr>
        <w:spacing w:after="120"/>
        <w:contextualSpacing w:val="0"/>
        <w:rPr>
          <w:rFonts w:ascii="Times New Roman" w:hAnsi="Times New Roman" w:cs="Times New Roman"/>
        </w:rPr>
      </w:pPr>
      <w:r w:rsidRPr="00D84473">
        <w:rPr>
          <w:rFonts w:ascii="Times New Roman" w:hAnsi="Times New Roman" w:cs="Times New Roman"/>
          <w:b/>
        </w:rPr>
        <w:t>Statement of Purpose</w:t>
      </w:r>
    </w:p>
    <w:p w14:paraId="20747F23" w14:textId="77777777" w:rsidR="00D84473" w:rsidRPr="00D84473" w:rsidRDefault="00A56E0E" w:rsidP="001B4379">
      <w:pPr>
        <w:pStyle w:val="ListParagraph"/>
        <w:numPr>
          <w:ilvl w:val="3"/>
          <w:numId w:val="66"/>
        </w:numPr>
        <w:spacing w:after="120"/>
        <w:contextualSpacing w:val="0"/>
        <w:rPr>
          <w:rFonts w:ascii="Times New Roman" w:hAnsi="Times New Roman" w:cs="Times New Roman"/>
        </w:rPr>
      </w:pPr>
      <w:r w:rsidRPr="00D84473">
        <w:rPr>
          <w:rFonts w:ascii="Times New Roman" w:hAnsi="Times New Roman" w:cs="Times New Roman"/>
        </w:rPr>
        <w:t>The purpose of this ordinance is to promote public health, safety, and general welfare and to minimize public and private losses due to flood conditions in specific areas by provisions designed to:</w:t>
      </w:r>
    </w:p>
    <w:p w14:paraId="303E2899" w14:textId="77777777" w:rsidR="00D84473" w:rsidRPr="00D84473" w:rsidRDefault="00D84473" w:rsidP="001B4379">
      <w:pPr>
        <w:pStyle w:val="ListParagraph"/>
        <w:numPr>
          <w:ilvl w:val="4"/>
          <w:numId w:val="66"/>
        </w:numPr>
        <w:spacing w:after="120"/>
        <w:contextualSpacing w:val="0"/>
        <w:rPr>
          <w:rFonts w:ascii="Times New Roman" w:hAnsi="Times New Roman" w:cs="Times New Roman"/>
        </w:rPr>
      </w:pPr>
      <w:r w:rsidRPr="00D84473">
        <w:rPr>
          <w:rFonts w:ascii="Times New Roman" w:hAnsi="Times New Roman" w:cs="Times New Roman"/>
        </w:rPr>
        <w:t xml:space="preserve">Protect human life, health, and property; </w:t>
      </w:r>
    </w:p>
    <w:p w14:paraId="5BA848FA" w14:textId="77777777" w:rsidR="00D84473" w:rsidRPr="00D84473" w:rsidRDefault="00D84473" w:rsidP="001B4379">
      <w:pPr>
        <w:pStyle w:val="ListParagraph"/>
        <w:numPr>
          <w:ilvl w:val="4"/>
          <w:numId w:val="66"/>
        </w:numPr>
        <w:spacing w:after="120"/>
        <w:contextualSpacing w:val="0"/>
        <w:rPr>
          <w:rFonts w:ascii="Times New Roman" w:hAnsi="Times New Roman" w:cs="Times New Roman"/>
        </w:rPr>
      </w:pPr>
      <w:r w:rsidRPr="00D84473">
        <w:rPr>
          <w:rFonts w:ascii="Times New Roman" w:hAnsi="Times New Roman" w:cs="Times New Roman"/>
        </w:rPr>
        <w:t xml:space="preserve">Minimize damage to public facilities and utilities such as water purification and sewage treatment plants, water and gas mains, electric, telephone and sewer lines, streets, and bridges located in floodplains; </w:t>
      </w:r>
    </w:p>
    <w:p w14:paraId="62047F07" w14:textId="77777777" w:rsidR="00D84473" w:rsidRPr="00D84473" w:rsidRDefault="00D84473" w:rsidP="001B4379">
      <w:pPr>
        <w:pStyle w:val="ListParagraph"/>
        <w:numPr>
          <w:ilvl w:val="4"/>
          <w:numId w:val="66"/>
        </w:numPr>
        <w:spacing w:after="120"/>
        <w:contextualSpacing w:val="0"/>
        <w:rPr>
          <w:rFonts w:ascii="Times New Roman" w:hAnsi="Times New Roman" w:cs="Times New Roman"/>
        </w:rPr>
      </w:pPr>
      <w:r w:rsidRPr="00D84473">
        <w:rPr>
          <w:rFonts w:ascii="Times New Roman" w:hAnsi="Times New Roman" w:cs="Times New Roman"/>
        </w:rPr>
        <w:t xml:space="preserve">Help maintain a stable tax base by providing for the sound use and development of flood prone areas; </w:t>
      </w:r>
    </w:p>
    <w:p w14:paraId="618A1212" w14:textId="77777777" w:rsidR="00D84473" w:rsidRPr="00D84473" w:rsidRDefault="00D84473" w:rsidP="001B4379">
      <w:pPr>
        <w:pStyle w:val="ListParagraph"/>
        <w:numPr>
          <w:ilvl w:val="4"/>
          <w:numId w:val="66"/>
        </w:numPr>
        <w:spacing w:after="120"/>
        <w:contextualSpacing w:val="0"/>
        <w:rPr>
          <w:rFonts w:ascii="Times New Roman" w:hAnsi="Times New Roman" w:cs="Times New Roman"/>
        </w:rPr>
      </w:pPr>
      <w:r w:rsidRPr="00D84473">
        <w:rPr>
          <w:rFonts w:ascii="Times New Roman" w:hAnsi="Times New Roman" w:cs="Times New Roman"/>
        </w:rPr>
        <w:t xml:space="preserve">Minimize expenditure of public money for costly flood control projects; </w:t>
      </w:r>
    </w:p>
    <w:p w14:paraId="08E43746" w14:textId="77777777" w:rsidR="00D84473" w:rsidRPr="00D84473" w:rsidRDefault="00D84473" w:rsidP="001B4379">
      <w:pPr>
        <w:pStyle w:val="ListParagraph"/>
        <w:numPr>
          <w:ilvl w:val="4"/>
          <w:numId w:val="66"/>
        </w:numPr>
        <w:spacing w:after="120"/>
        <w:contextualSpacing w:val="0"/>
        <w:rPr>
          <w:rFonts w:ascii="Times New Roman" w:hAnsi="Times New Roman" w:cs="Times New Roman"/>
        </w:rPr>
      </w:pPr>
      <w:r w:rsidRPr="00D84473">
        <w:rPr>
          <w:rFonts w:ascii="Times New Roman" w:hAnsi="Times New Roman" w:cs="Times New Roman"/>
        </w:rPr>
        <w:t xml:space="preserve">Minimize the need for rescue and emergency services associated with flooding, generally undertaken at the expense of the general public; </w:t>
      </w:r>
    </w:p>
    <w:p w14:paraId="36294023" w14:textId="77777777" w:rsidR="00D84473" w:rsidRPr="00D84473" w:rsidRDefault="00D84473" w:rsidP="001B4379">
      <w:pPr>
        <w:pStyle w:val="ListParagraph"/>
        <w:numPr>
          <w:ilvl w:val="4"/>
          <w:numId w:val="66"/>
        </w:numPr>
        <w:spacing w:after="120"/>
        <w:contextualSpacing w:val="0"/>
        <w:rPr>
          <w:rFonts w:ascii="Times New Roman" w:hAnsi="Times New Roman" w:cs="Times New Roman"/>
        </w:rPr>
      </w:pPr>
      <w:r w:rsidRPr="00D84473">
        <w:rPr>
          <w:rFonts w:ascii="Times New Roman" w:hAnsi="Times New Roman" w:cs="Times New Roman"/>
        </w:rPr>
        <w:lastRenderedPageBreak/>
        <w:t xml:space="preserve">Minimize prolonged business interruptions; </w:t>
      </w:r>
    </w:p>
    <w:p w14:paraId="678E5208" w14:textId="77777777" w:rsidR="00D84473" w:rsidRPr="00D84473" w:rsidRDefault="00D84473" w:rsidP="001B4379">
      <w:pPr>
        <w:pStyle w:val="ListParagraph"/>
        <w:numPr>
          <w:ilvl w:val="4"/>
          <w:numId w:val="66"/>
        </w:numPr>
        <w:spacing w:after="120"/>
        <w:contextualSpacing w:val="0"/>
        <w:rPr>
          <w:rFonts w:ascii="Times New Roman" w:hAnsi="Times New Roman" w:cs="Times New Roman"/>
        </w:rPr>
      </w:pPr>
      <w:r w:rsidRPr="00D84473">
        <w:rPr>
          <w:rFonts w:ascii="Times New Roman" w:hAnsi="Times New Roman" w:cs="Times New Roman"/>
        </w:rPr>
        <w:t>Ensure potential buyers are notified the property is in an area of special flood hazard; and</w:t>
      </w:r>
    </w:p>
    <w:p w14:paraId="59EDFC82" w14:textId="77777777" w:rsidR="00D84473" w:rsidRPr="00D84473" w:rsidRDefault="00D84473" w:rsidP="001B4379">
      <w:pPr>
        <w:pStyle w:val="ListParagraph"/>
        <w:numPr>
          <w:ilvl w:val="4"/>
          <w:numId w:val="66"/>
        </w:numPr>
        <w:spacing w:after="120"/>
        <w:contextualSpacing w:val="0"/>
        <w:rPr>
          <w:rFonts w:ascii="Times New Roman" w:hAnsi="Times New Roman" w:cs="Times New Roman"/>
        </w:rPr>
      </w:pPr>
      <w:r w:rsidRPr="00D84473">
        <w:rPr>
          <w:rFonts w:ascii="Times New Roman" w:hAnsi="Times New Roman" w:cs="Times New Roman"/>
        </w:rPr>
        <w:t>Ensure those who occupy the areas of special flood hazard assume responsibility for their actions.</w:t>
      </w:r>
    </w:p>
    <w:p w14:paraId="19FCEDE2" w14:textId="77777777" w:rsidR="00D84473" w:rsidRPr="00D84473" w:rsidRDefault="00D84473" w:rsidP="001B4379">
      <w:pPr>
        <w:pStyle w:val="ListParagraph"/>
        <w:numPr>
          <w:ilvl w:val="2"/>
          <w:numId w:val="66"/>
        </w:numPr>
        <w:spacing w:after="120"/>
        <w:contextualSpacing w:val="0"/>
        <w:rPr>
          <w:rFonts w:ascii="Times New Roman" w:hAnsi="Times New Roman" w:cs="Times New Roman"/>
        </w:rPr>
      </w:pPr>
      <w:r w:rsidRPr="00D84473">
        <w:rPr>
          <w:rFonts w:ascii="Times New Roman" w:hAnsi="Times New Roman" w:cs="Times New Roman"/>
          <w:b/>
        </w:rPr>
        <w:t>Objectives and Methods of Reducing Flood Losses</w:t>
      </w:r>
    </w:p>
    <w:p w14:paraId="173EA4BC" w14:textId="77777777" w:rsidR="00D84473" w:rsidRPr="00D84473" w:rsidRDefault="00D84473" w:rsidP="001B4379">
      <w:pPr>
        <w:pStyle w:val="ListParagraph"/>
        <w:numPr>
          <w:ilvl w:val="3"/>
          <w:numId w:val="67"/>
        </w:numPr>
        <w:spacing w:after="120"/>
        <w:contextualSpacing w:val="0"/>
        <w:rPr>
          <w:rFonts w:ascii="Times New Roman" w:hAnsi="Times New Roman" w:cs="Times New Roman"/>
        </w:rPr>
      </w:pPr>
      <w:r w:rsidRPr="00D84473">
        <w:rPr>
          <w:rFonts w:ascii="Times New Roman" w:hAnsi="Times New Roman" w:cs="Times New Roman"/>
        </w:rPr>
        <w:t>In order to accomplish its purpose, this ordinance includes methods and provisions to:</w:t>
      </w:r>
    </w:p>
    <w:p w14:paraId="59428B86" w14:textId="77777777" w:rsidR="00D84473" w:rsidRPr="00D84473" w:rsidRDefault="00D84473" w:rsidP="001B4379">
      <w:pPr>
        <w:pStyle w:val="ListParagraph"/>
        <w:numPr>
          <w:ilvl w:val="4"/>
          <w:numId w:val="67"/>
        </w:numPr>
        <w:spacing w:after="120"/>
        <w:contextualSpacing w:val="0"/>
        <w:rPr>
          <w:rFonts w:ascii="Times New Roman" w:hAnsi="Times New Roman" w:cs="Times New Roman"/>
        </w:rPr>
      </w:pPr>
      <w:r w:rsidRPr="00D84473">
        <w:rPr>
          <w:rFonts w:ascii="Times New Roman" w:hAnsi="Times New Roman" w:cs="Times New Roman"/>
        </w:rPr>
        <w:t xml:space="preserve">Require that development which is vulnerable to floods, including structures and facilities necessary for the general health, safety, and welfare of citizens, be protected against flood damage at the time of initial construction; </w:t>
      </w:r>
    </w:p>
    <w:p w14:paraId="68EF7B9A" w14:textId="77777777" w:rsidR="00D84473" w:rsidRPr="00D84473" w:rsidRDefault="00D84473" w:rsidP="001B4379">
      <w:pPr>
        <w:pStyle w:val="ListParagraph"/>
        <w:numPr>
          <w:ilvl w:val="4"/>
          <w:numId w:val="67"/>
        </w:numPr>
        <w:spacing w:after="120"/>
        <w:contextualSpacing w:val="0"/>
        <w:rPr>
          <w:rFonts w:ascii="Times New Roman" w:hAnsi="Times New Roman" w:cs="Times New Roman"/>
        </w:rPr>
      </w:pPr>
      <w:r w:rsidRPr="00D84473">
        <w:rPr>
          <w:rFonts w:ascii="Times New Roman" w:hAnsi="Times New Roman" w:cs="Times New Roman"/>
        </w:rPr>
        <w:t xml:space="preserve">Restrict or prohibit uses which are dangerous to health, safety, and property due to water or erosion hazards, or which increase flood heights, velocities, or erosion; </w:t>
      </w:r>
    </w:p>
    <w:p w14:paraId="4665C0AD" w14:textId="77777777" w:rsidR="00D84473" w:rsidRPr="00D84473" w:rsidRDefault="00D84473" w:rsidP="001B4379">
      <w:pPr>
        <w:pStyle w:val="ListParagraph"/>
        <w:numPr>
          <w:ilvl w:val="4"/>
          <w:numId w:val="67"/>
        </w:numPr>
        <w:spacing w:after="120"/>
        <w:contextualSpacing w:val="0"/>
        <w:rPr>
          <w:rFonts w:ascii="Times New Roman" w:hAnsi="Times New Roman" w:cs="Times New Roman"/>
        </w:rPr>
      </w:pPr>
      <w:r w:rsidRPr="00D84473">
        <w:rPr>
          <w:rFonts w:ascii="Times New Roman" w:hAnsi="Times New Roman" w:cs="Times New Roman"/>
        </w:rPr>
        <w:t>Control filling, grading, dredging, and other development which may increase flood damage or erosion;</w:t>
      </w:r>
    </w:p>
    <w:p w14:paraId="489D7EBE" w14:textId="77777777" w:rsidR="00D84473" w:rsidRPr="00D84473" w:rsidRDefault="00D84473" w:rsidP="001B4379">
      <w:pPr>
        <w:pStyle w:val="ListParagraph"/>
        <w:numPr>
          <w:ilvl w:val="4"/>
          <w:numId w:val="67"/>
        </w:numPr>
        <w:spacing w:after="120"/>
        <w:contextualSpacing w:val="0"/>
        <w:rPr>
          <w:rFonts w:ascii="Times New Roman" w:hAnsi="Times New Roman" w:cs="Times New Roman"/>
        </w:rPr>
      </w:pPr>
      <w:r w:rsidRPr="00D84473">
        <w:rPr>
          <w:rFonts w:ascii="Times New Roman" w:hAnsi="Times New Roman" w:cs="Times New Roman"/>
        </w:rPr>
        <w:t xml:space="preserve">Prevent or regulate the construction of flood barriers that will unnaturally divert flood waters or that may increase flood hazards to other lands; </w:t>
      </w:r>
    </w:p>
    <w:p w14:paraId="5D142D51" w14:textId="77777777" w:rsidR="00D84473" w:rsidRDefault="00D84473" w:rsidP="001B4379">
      <w:pPr>
        <w:pStyle w:val="ListParagraph"/>
        <w:numPr>
          <w:ilvl w:val="4"/>
          <w:numId w:val="67"/>
        </w:numPr>
        <w:spacing w:after="120"/>
        <w:contextualSpacing w:val="0"/>
        <w:rPr>
          <w:rFonts w:ascii="Times New Roman" w:hAnsi="Times New Roman" w:cs="Times New Roman"/>
        </w:rPr>
      </w:pPr>
      <w:r w:rsidRPr="00D84473">
        <w:rPr>
          <w:rFonts w:ascii="Times New Roman" w:hAnsi="Times New Roman" w:cs="Times New Roman"/>
        </w:rPr>
        <w:t>Preserve and restore natural floodplains, stream channels, and natural protective barriers which carry and store flood waters.</w:t>
      </w:r>
    </w:p>
    <w:p w14:paraId="6A1B64A6" w14:textId="77777777" w:rsidR="00D84473" w:rsidRPr="00D84473" w:rsidRDefault="00D84473" w:rsidP="00D84473">
      <w:pPr>
        <w:pStyle w:val="ListParagraph"/>
        <w:ind w:left="1080"/>
        <w:contextualSpacing w:val="0"/>
        <w:jc w:val="center"/>
        <w:rPr>
          <w:rFonts w:ascii="Times New Roman" w:hAnsi="Times New Roman" w:cs="Times New Roman"/>
          <w:b/>
        </w:rPr>
      </w:pPr>
      <w:r w:rsidRPr="00D84473">
        <w:rPr>
          <w:rFonts w:ascii="Times New Roman" w:hAnsi="Times New Roman" w:cs="Times New Roman"/>
          <w:b/>
        </w:rPr>
        <w:t>DIVISION 2</w:t>
      </w:r>
    </w:p>
    <w:p w14:paraId="37F1278C" w14:textId="77777777" w:rsidR="00D84473" w:rsidRPr="00E176D0" w:rsidRDefault="00D84473" w:rsidP="001B4379">
      <w:pPr>
        <w:pStyle w:val="ListParagraph"/>
        <w:numPr>
          <w:ilvl w:val="1"/>
          <w:numId w:val="67"/>
        </w:numPr>
        <w:spacing w:after="120"/>
        <w:contextualSpacing w:val="0"/>
        <w:rPr>
          <w:rFonts w:ascii="Times New Roman" w:hAnsi="Times New Roman" w:cs="Times New Roman"/>
        </w:rPr>
      </w:pPr>
      <w:r w:rsidRPr="00E176D0">
        <w:rPr>
          <w:rFonts w:ascii="Times New Roman" w:hAnsi="Times New Roman" w:cs="Times New Roman"/>
          <w:b/>
        </w:rPr>
        <w:t>Definitions.</w:t>
      </w:r>
    </w:p>
    <w:p w14:paraId="3986E746" w14:textId="77777777" w:rsidR="00D84473" w:rsidRPr="00E176D0" w:rsidRDefault="00D84473" w:rsidP="001B4379">
      <w:pPr>
        <w:pStyle w:val="ListParagraph"/>
        <w:numPr>
          <w:ilvl w:val="2"/>
          <w:numId w:val="68"/>
        </w:numPr>
        <w:spacing w:after="120"/>
        <w:contextualSpacing w:val="0"/>
        <w:rPr>
          <w:rFonts w:ascii="Times New Roman" w:hAnsi="Times New Roman" w:cs="Times New Roman"/>
        </w:rPr>
      </w:pPr>
      <w:r w:rsidRPr="00E176D0">
        <w:rPr>
          <w:rFonts w:ascii="Times New Roman" w:hAnsi="Times New Roman" w:cs="Times New Roman"/>
        </w:rPr>
        <w:t xml:space="preserve">Unless specifically defined below, words or phrases used in this ordinance shall be interpreted according to the meaning they have in common usage and to give this ordinance </w:t>
      </w:r>
      <w:r w:rsidR="001915D8" w:rsidRPr="00E176D0">
        <w:rPr>
          <w:rFonts w:ascii="Times New Roman" w:hAnsi="Times New Roman" w:cs="Times New Roman"/>
        </w:rPr>
        <w:t>it’s</w:t>
      </w:r>
      <w:r w:rsidRPr="00E176D0">
        <w:rPr>
          <w:rFonts w:ascii="Times New Roman" w:hAnsi="Times New Roman" w:cs="Times New Roman"/>
        </w:rPr>
        <w:t xml:space="preserve"> most reasonable application.</w:t>
      </w:r>
    </w:p>
    <w:p w14:paraId="076331DD" w14:textId="77777777" w:rsidR="001D3C75" w:rsidRPr="00E176D0" w:rsidRDefault="001D3C75" w:rsidP="00E176D0">
      <w:pPr>
        <w:spacing w:after="120"/>
        <w:ind w:left="720"/>
        <w:contextualSpacing/>
        <w:rPr>
          <w:rFonts w:ascii="Times New Roman" w:hAnsi="Times New Roman" w:cs="Times New Roman"/>
        </w:rPr>
      </w:pPr>
      <w:r w:rsidRPr="00E176D0">
        <w:rPr>
          <w:rFonts w:ascii="Times New Roman" w:hAnsi="Times New Roman" w:cs="Times New Roman"/>
          <w:b/>
          <w:u w:val="single"/>
        </w:rPr>
        <w:t>Accessory Structure (appurtenant structure)</w:t>
      </w:r>
      <w:r w:rsidRPr="00E176D0">
        <w:rPr>
          <w:rFonts w:ascii="Times New Roman" w:hAnsi="Times New Roman" w:cs="Times New Roman"/>
        </w:rPr>
        <w:t xml:space="preserve">: a structure on the same lot or parcel as a principal structure, the use of which is incidental and subordinate to the principal structure. </w:t>
      </w:r>
    </w:p>
    <w:p w14:paraId="037C9F11" w14:textId="77777777" w:rsidR="001D3C75" w:rsidRPr="00E176D0" w:rsidRDefault="001D3C75" w:rsidP="00E176D0">
      <w:pPr>
        <w:spacing w:after="120"/>
        <w:contextualSpacing/>
        <w:rPr>
          <w:rFonts w:ascii="Times New Roman" w:hAnsi="Times New Roman" w:cs="Times New Roman"/>
        </w:rPr>
      </w:pPr>
    </w:p>
    <w:p w14:paraId="5EEEEFFE" w14:textId="77777777" w:rsidR="001D3C75" w:rsidRPr="00E176D0" w:rsidRDefault="001D3C75" w:rsidP="00E176D0">
      <w:pPr>
        <w:spacing w:after="120"/>
        <w:ind w:left="720"/>
        <w:contextualSpacing/>
        <w:rPr>
          <w:rFonts w:ascii="Times New Roman" w:hAnsi="Times New Roman" w:cs="Times New Roman"/>
        </w:rPr>
      </w:pPr>
      <w:r w:rsidRPr="00E176D0">
        <w:rPr>
          <w:rFonts w:ascii="Times New Roman" w:hAnsi="Times New Roman" w:cs="Times New Roman"/>
          <w:b/>
          <w:u w:val="single"/>
        </w:rPr>
        <w:t>Addition (to an existing building)</w:t>
      </w:r>
      <w:r w:rsidRPr="00E176D0">
        <w:rPr>
          <w:rFonts w:ascii="Times New Roman" w:hAnsi="Times New Roman" w:cs="Times New Roman"/>
        </w:rPr>
        <w:t>: an extension or increase in the floor area or height of a building or structure.</w:t>
      </w:r>
    </w:p>
    <w:p w14:paraId="0F79D28C" w14:textId="77777777" w:rsidR="001D3C75" w:rsidRPr="00E176D0" w:rsidRDefault="001D3C75" w:rsidP="00E176D0">
      <w:pPr>
        <w:spacing w:after="120"/>
        <w:contextualSpacing/>
        <w:rPr>
          <w:rFonts w:ascii="Times New Roman" w:hAnsi="Times New Roman" w:cs="Times New Roman"/>
        </w:rPr>
      </w:pPr>
    </w:p>
    <w:p w14:paraId="4F8EEE38" w14:textId="77777777" w:rsidR="001D3C75" w:rsidRPr="00E176D0" w:rsidRDefault="001D3C75" w:rsidP="00E176D0">
      <w:pPr>
        <w:spacing w:after="120"/>
        <w:ind w:left="720"/>
        <w:contextualSpacing/>
        <w:rPr>
          <w:rFonts w:ascii="Times New Roman" w:hAnsi="Times New Roman" w:cs="Times New Roman"/>
        </w:rPr>
      </w:pPr>
      <w:r w:rsidRPr="00E176D0">
        <w:rPr>
          <w:rFonts w:ascii="Times New Roman" w:hAnsi="Times New Roman" w:cs="Times New Roman"/>
          <w:b/>
          <w:u w:val="single"/>
        </w:rPr>
        <w:t>Appeal</w:t>
      </w:r>
      <w:r w:rsidRPr="00E176D0">
        <w:rPr>
          <w:rFonts w:ascii="Times New Roman" w:hAnsi="Times New Roman" w:cs="Times New Roman"/>
        </w:rPr>
        <w:t xml:space="preserve">: a request for review of the Floodplain Administrator's interpretation of provisions of this ordinance or request for a variance. </w:t>
      </w:r>
    </w:p>
    <w:p w14:paraId="3955BE60" w14:textId="77777777" w:rsidR="001D3C75" w:rsidRPr="00E176D0" w:rsidRDefault="001D3C75" w:rsidP="00E176D0">
      <w:pPr>
        <w:spacing w:after="120"/>
        <w:contextualSpacing/>
        <w:rPr>
          <w:rFonts w:ascii="Times New Roman" w:hAnsi="Times New Roman" w:cs="Times New Roman"/>
        </w:rPr>
      </w:pPr>
    </w:p>
    <w:p w14:paraId="29752F29" w14:textId="77777777" w:rsidR="001D3C75" w:rsidRPr="00E176D0" w:rsidRDefault="001D3C75" w:rsidP="00E176D0">
      <w:pPr>
        <w:spacing w:after="120"/>
        <w:ind w:left="720"/>
        <w:contextualSpacing/>
        <w:rPr>
          <w:rFonts w:ascii="Times New Roman" w:hAnsi="Times New Roman" w:cs="Times New Roman"/>
        </w:rPr>
      </w:pPr>
      <w:r w:rsidRPr="00E176D0">
        <w:rPr>
          <w:rFonts w:ascii="Times New Roman" w:hAnsi="Times New Roman" w:cs="Times New Roman"/>
          <w:b/>
          <w:u w:val="single"/>
        </w:rPr>
        <w:t>Area of Shallow Flooding</w:t>
      </w:r>
      <w:r w:rsidRPr="00E176D0">
        <w:rPr>
          <w:rFonts w:ascii="Times New Roman" w:hAnsi="Times New Roman" w:cs="Times New Roman"/>
        </w:rPr>
        <w:t>: a designated AO, AH, AR/AO, or AR/AH zone on a community's Flood Insurance Rate Map (FIRM) with a 1 percent (1%) or greater annual chance of flooding to an average depth of one (1) to three (3) feet where a clearly defined channel does not exist, where the path of flooding is unpredictable, and where velocity flow may be evident. Such flooding is characterized by ponding or sheet flow.</w:t>
      </w:r>
    </w:p>
    <w:p w14:paraId="0F9EF9E9" w14:textId="77777777" w:rsidR="001D3C75" w:rsidRPr="00E176D0" w:rsidRDefault="001D3C75" w:rsidP="00E176D0">
      <w:pPr>
        <w:spacing w:after="120"/>
        <w:contextualSpacing/>
        <w:rPr>
          <w:rFonts w:ascii="Times New Roman" w:hAnsi="Times New Roman" w:cs="Times New Roman"/>
        </w:rPr>
      </w:pPr>
    </w:p>
    <w:p w14:paraId="60E61418" w14:textId="77777777" w:rsidR="001D3C75" w:rsidRPr="00E176D0" w:rsidRDefault="001D3C75" w:rsidP="00E176D0">
      <w:pPr>
        <w:spacing w:after="120"/>
        <w:ind w:firstLine="720"/>
        <w:contextualSpacing/>
        <w:rPr>
          <w:rFonts w:ascii="Times New Roman" w:hAnsi="Times New Roman" w:cs="Times New Roman"/>
        </w:rPr>
      </w:pPr>
      <w:r w:rsidRPr="00E176D0">
        <w:rPr>
          <w:rFonts w:ascii="Times New Roman" w:hAnsi="Times New Roman" w:cs="Times New Roman"/>
          <w:b/>
          <w:u w:val="single"/>
        </w:rPr>
        <w:t>Area of Special Flood Hazard</w:t>
      </w:r>
      <w:r w:rsidRPr="00E176D0">
        <w:rPr>
          <w:rFonts w:ascii="Times New Roman" w:hAnsi="Times New Roman" w:cs="Times New Roman"/>
        </w:rPr>
        <w:t>: see Special Flood Hazard Area (SFHA).</w:t>
      </w:r>
    </w:p>
    <w:p w14:paraId="759DBC40" w14:textId="77777777" w:rsidR="001D3C75" w:rsidRPr="00E176D0" w:rsidRDefault="001D3C75" w:rsidP="00E176D0">
      <w:pPr>
        <w:spacing w:after="120"/>
        <w:contextualSpacing/>
        <w:rPr>
          <w:rFonts w:ascii="Times New Roman" w:hAnsi="Times New Roman" w:cs="Times New Roman"/>
        </w:rPr>
      </w:pPr>
    </w:p>
    <w:p w14:paraId="3F4BD3CB" w14:textId="77777777" w:rsidR="001D3C75" w:rsidRPr="00E176D0" w:rsidRDefault="001D3C75" w:rsidP="00E176D0">
      <w:pPr>
        <w:spacing w:after="120"/>
        <w:ind w:left="720"/>
        <w:contextualSpacing/>
        <w:rPr>
          <w:rFonts w:ascii="Times New Roman" w:hAnsi="Times New Roman" w:cs="Times New Roman"/>
        </w:rPr>
      </w:pPr>
      <w:r w:rsidRPr="00E176D0">
        <w:rPr>
          <w:rFonts w:ascii="Times New Roman" w:hAnsi="Times New Roman" w:cs="Times New Roman"/>
          <w:b/>
          <w:u w:val="single"/>
        </w:rPr>
        <w:t>Base Flood</w:t>
      </w:r>
      <w:r w:rsidRPr="00E176D0">
        <w:rPr>
          <w:rFonts w:ascii="Times New Roman" w:hAnsi="Times New Roman" w:cs="Times New Roman"/>
        </w:rPr>
        <w:t xml:space="preserve">: the flood having a one (1) percent (1%) chance of being equaled or exceeded in any given year. </w:t>
      </w:r>
    </w:p>
    <w:p w14:paraId="5B08E5FD" w14:textId="77777777" w:rsidR="001D3C75" w:rsidRPr="00E176D0" w:rsidRDefault="001D3C75" w:rsidP="00E176D0">
      <w:pPr>
        <w:spacing w:after="120"/>
        <w:contextualSpacing/>
        <w:rPr>
          <w:rFonts w:ascii="Times New Roman" w:hAnsi="Times New Roman" w:cs="Times New Roman"/>
        </w:rPr>
      </w:pPr>
    </w:p>
    <w:p w14:paraId="7F6C138B" w14:textId="77777777" w:rsidR="001D3C75" w:rsidRPr="00E176D0" w:rsidRDefault="001D3C75" w:rsidP="00E176D0">
      <w:pPr>
        <w:spacing w:after="120"/>
        <w:ind w:left="720"/>
        <w:contextualSpacing/>
        <w:rPr>
          <w:rFonts w:ascii="Times New Roman" w:hAnsi="Times New Roman" w:cs="Times New Roman"/>
        </w:rPr>
      </w:pPr>
      <w:r w:rsidRPr="00E176D0">
        <w:rPr>
          <w:rFonts w:ascii="Times New Roman" w:hAnsi="Times New Roman" w:cs="Times New Roman"/>
          <w:b/>
          <w:u w:val="single"/>
        </w:rPr>
        <w:t>Base Flood Elevation (BFE)</w:t>
      </w:r>
      <w:r w:rsidRPr="00E176D0">
        <w:rPr>
          <w:rFonts w:ascii="Times New Roman" w:hAnsi="Times New Roman" w:cs="Times New Roman"/>
        </w:rPr>
        <w:t xml:space="preserve">: a determination by the Federal Insurance Administrator of the water surface elevations of the base flood, that is, the flood level that has a one percent or greater chance of occurrence in any given year. When the BFE has not been provided in a Special Flood Hazard Area, it may be obtained from engineering studies available from a Federal, State, or other source using FEMA-approved engineering methodologies. This elevation, when combined with the Freeboard, establishes the Flood Protection Elevation. </w:t>
      </w:r>
    </w:p>
    <w:p w14:paraId="7036A644" w14:textId="77777777" w:rsidR="001D3C75" w:rsidRPr="00E176D0" w:rsidRDefault="001D3C75" w:rsidP="00E176D0">
      <w:pPr>
        <w:spacing w:after="120"/>
        <w:contextualSpacing/>
        <w:rPr>
          <w:rFonts w:ascii="Times New Roman" w:hAnsi="Times New Roman" w:cs="Times New Roman"/>
        </w:rPr>
      </w:pPr>
    </w:p>
    <w:p w14:paraId="7B9578C2" w14:textId="77777777" w:rsidR="001D3C75" w:rsidRPr="00E176D0" w:rsidRDefault="001D3C75" w:rsidP="00E176D0">
      <w:pPr>
        <w:spacing w:after="120"/>
        <w:ind w:left="720"/>
        <w:contextualSpacing/>
        <w:rPr>
          <w:rFonts w:ascii="Times New Roman" w:hAnsi="Times New Roman" w:cs="Times New Roman"/>
        </w:rPr>
      </w:pPr>
      <w:r w:rsidRPr="00E176D0">
        <w:rPr>
          <w:rFonts w:ascii="Times New Roman" w:hAnsi="Times New Roman" w:cs="Times New Roman"/>
          <w:b/>
          <w:u w:val="single"/>
        </w:rPr>
        <w:t>Basement</w:t>
      </w:r>
      <w:r w:rsidRPr="00E176D0">
        <w:rPr>
          <w:rFonts w:ascii="Times New Roman" w:hAnsi="Times New Roman" w:cs="Times New Roman"/>
        </w:rPr>
        <w:t xml:space="preserve">: any area of the building having its floor sub grade (below ground level) on all sides. </w:t>
      </w:r>
    </w:p>
    <w:p w14:paraId="3046A6A2" w14:textId="77777777" w:rsidR="001D3C75" w:rsidRPr="00E176D0" w:rsidRDefault="001D3C75" w:rsidP="00E176D0">
      <w:pPr>
        <w:spacing w:after="120"/>
        <w:contextualSpacing/>
        <w:rPr>
          <w:rFonts w:ascii="Times New Roman" w:hAnsi="Times New Roman" w:cs="Times New Roman"/>
        </w:rPr>
      </w:pPr>
    </w:p>
    <w:p w14:paraId="21736DF2" w14:textId="77777777" w:rsidR="001D3C75" w:rsidRPr="00E176D0" w:rsidRDefault="001D3C75" w:rsidP="00E176D0">
      <w:pPr>
        <w:spacing w:after="120"/>
        <w:ind w:firstLine="720"/>
        <w:contextualSpacing/>
        <w:rPr>
          <w:rFonts w:ascii="Times New Roman" w:hAnsi="Times New Roman" w:cs="Times New Roman"/>
        </w:rPr>
      </w:pPr>
      <w:r w:rsidRPr="00E176D0">
        <w:rPr>
          <w:rFonts w:ascii="Times New Roman" w:hAnsi="Times New Roman" w:cs="Times New Roman"/>
          <w:b/>
          <w:u w:val="single"/>
        </w:rPr>
        <w:t>Building</w:t>
      </w:r>
      <w:r w:rsidRPr="00E176D0">
        <w:rPr>
          <w:rFonts w:ascii="Times New Roman" w:hAnsi="Times New Roman" w:cs="Times New Roman"/>
        </w:rPr>
        <w:t xml:space="preserve">: see Structure.  </w:t>
      </w:r>
    </w:p>
    <w:p w14:paraId="644D8F44" w14:textId="77777777" w:rsidR="001D3C75" w:rsidRPr="00E176D0" w:rsidRDefault="001D3C75" w:rsidP="00E176D0">
      <w:pPr>
        <w:spacing w:after="120"/>
        <w:contextualSpacing/>
        <w:rPr>
          <w:rFonts w:ascii="Times New Roman" w:hAnsi="Times New Roman" w:cs="Times New Roman"/>
        </w:rPr>
      </w:pPr>
    </w:p>
    <w:p w14:paraId="0E7DFFF1" w14:textId="77777777" w:rsidR="001D3C75" w:rsidRPr="00E176D0" w:rsidRDefault="001D3C75" w:rsidP="00E176D0">
      <w:pPr>
        <w:spacing w:after="120"/>
        <w:ind w:left="720"/>
        <w:contextualSpacing/>
        <w:rPr>
          <w:rFonts w:ascii="Times New Roman" w:hAnsi="Times New Roman" w:cs="Times New Roman"/>
          <w:color w:val="00B050"/>
        </w:rPr>
      </w:pPr>
      <w:r w:rsidRPr="00E176D0">
        <w:rPr>
          <w:rFonts w:ascii="Times New Roman" w:hAnsi="Times New Roman" w:cs="Times New Roman"/>
          <w:b/>
          <w:u w:val="single"/>
        </w:rPr>
        <w:t>Critical Facilities</w:t>
      </w:r>
      <w:r w:rsidRPr="00E176D0">
        <w:rPr>
          <w:rFonts w:ascii="Times New Roman" w:hAnsi="Times New Roman" w:cs="Times New Roman"/>
        </w:rPr>
        <w:t xml:space="preserve">: facilities that are vital to flood response activities or critical to the health and safety of the public before, during, and after a flood, such as a hospital, emergency operations center, electric substation, police station, fire station, nursing home, school, vehicle and equipment storage facility, or shelter; and facilities that, if flooded, would make the flood problem and its impacts much worse, such as a hazardous materials facility, power generation facility, water utility, or wastewater treatment plant. </w:t>
      </w:r>
    </w:p>
    <w:p w14:paraId="12D08B08" w14:textId="77777777" w:rsidR="001D3C75" w:rsidRPr="00E176D0" w:rsidRDefault="001D3C75" w:rsidP="00E176D0">
      <w:pPr>
        <w:spacing w:after="120"/>
        <w:contextualSpacing/>
        <w:rPr>
          <w:rFonts w:ascii="Times New Roman" w:hAnsi="Times New Roman" w:cs="Times New Roman"/>
        </w:rPr>
      </w:pPr>
    </w:p>
    <w:p w14:paraId="65727A83" w14:textId="77777777" w:rsidR="001D3C75" w:rsidRPr="00E176D0" w:rsidRDefault="001D3C75" w:rsidP="00E176D0">
      <w:pPr>
        <w:spacing w:after="120"/>
        <w:ind w:left="720"/>
        <w:contextualSpacing/>
        <w:rPr>
          <w:rFonts w:ascii="Times New Roman" w:hAnsi="Times New Roman" w:cs="Times New Roman"/>
        </w:rPr>
      </w:pPr>
      <w:r w:rsidRPr="00E176D0">
        <w:rPr>
          <w:rFonts w:ascii="Times New Roman" w:hAnsi="Times New Roman" w:cs="Times New Roman"/>
          <w:b/>
          <w:u w:val="single"/>
        </w:rPr>
        <w:t>Datum</w:t>
      </w:r>
      <w:r w:rsidRPr="00E176D0">
        <w:rPr>
          <w:rFonts w:ascii="Times New Roman" w:hAnsi="Times New Roman" w:cs="Times New Roman"/>
        </w:rPr>
        <w:t xml:space="preserve">: the vertical datum is a base measurement point (or set of points) from which all elevations are determined. Historically, that common set of points was the National Geodetic Vertical Datum of 1929 (NGVD29). The vertical datum currently adopted by the federal government as a basis for measuring heights is the North American Vertical Datum of 1988 (NAVD88). </w:t>
      </w:r>
    </w:p>
    <w:p w14:paraId="73D2CDCD" w14:textId="77777777" w:rsidR="001D3C75" w:rsidRPr="00E176D0" w:rsidRDefault="001D3C75" w:rsidP="00E176D0">
      <w:pPr>
        <w:spacing w:after="120"/>
        <w:ind w:left="720"/>
        <w:contextualSpacing/>
        <w:rPr>
          <w:rFonts w:ascii="Times New Roman" w:hAnsi="Times New Roman" w:cs="Times New Roman"/>
        </w:rPr>
      </w:pPr>
    </w:p>
    <w:p w14:paraId="792E25FC" w14:textId="77777777" w:rsidR="001D3C75" w:rsidRPr="00E176D0" w:rsidRDefault="001D3C75" w:rsidP="00E176D0">
      <w:pPr>
        <w:spacing w:after="120"/>
        <w:ind w:left="720"/>
        <w:contextualSpacing/>
        <w:rPr>
          <w:rFonts w:ascii="Times New Roman" w:hAnsi="Times New Roman" w:cs="Times New Roman"/>
        </w:rPr>
      </w:pPr>
      <w:r w:rsidRPr="00E176D0">
        <w:rPr>
          <w:rFonts w:ascii="Times New Roman" w:hAnsi="Times New Roman" w:cs="Times New Roman"/>
          <w:b/>
          <w:u w:val="single"/>
        </w:rPr>
        <w:t>Development</w:t>
      </w:r>
      <w:r w:rsidRPr="00E176D0">
        <w:rPr>
          <w:rFonts w:ascii="Times New Roman" w:hAnsi="Times New Roman" w:cs="Times New Roman"/>
        </w:rPr>
        <w:t>: any man-made change to improved or unimproved real estate, including but not limited to buildings or other structures, mining, dredging, filling, grading, paving, excavation or drilling operations, or storage of equipment or materials.</w:t>
      </w:r>
    </w:p>
    <w:p w14:paraId="7A741FC4" w14:textId="77777777" w:rsidR="001D3C75" w:rsidRPr="00E176D0" w:rsidRDefault="001D3C75" w:rsidP="00E176D0">
      <w:pPr>
        <w:spacing w:after="120"/>
        <w:ind w:left="720"/>
        <w:contextualSpacing/>
        <w:rPr>
          <w:rFonts w:ascii="Times New Roman" w:hAnsi="Times New Roman" w:cs="Times New Roman"/>
        </w:rPr>
      </w:pPr>
      <w:r w:rsidRPr="00E176D0">
        <w:rPr>
          <w:rFonts w:ascii="Times New Roman" w:hAnsi="Times New Roman" w:cs="Times New Roman"/>
          <w:b/>
          <w:u w:val="single"/>
        </w:rPr>
        <w:t>Development Activity</w:t>
      </w:r>
      <w:r w:rsidRPr="00E176D0">
        <w:rPr>
          <w:rFonts w:ascii="Times New Roman" w:hAnsi="Times New Roman" w:cs="Times New Roman"/>
        </w:rPr>
        <w:t>: any activity defined as Development which will necessitate a Floodplain Development Permit; such as: the construction of buildings, structures, or accessory structures; additions or substantial improvements to existing structures; bulkheads, retaining walls, piers, and pools; the placement of mobile homes; or the deposition or extraction of materials; the construction or elevation of dikes, berms and levees.</w:t>
      </w:r>
    </w:p>
    <w:p w14:paraId="53F39FB5" w14:textId="77777777" w:rsidR="001D3C75" w:rsidRPr="00E176D0" w:rsidRDefault="001D3C75" w:rsidP="00E176D0">
      <w:pPr>
        <w:spacing w:after="120"/>
        <w:contextualSpacing/>
        <w:rPr>
          <w:rFonts w:ascii="Times New Roman" w:hAnsi="Times New Roman" w:cs="Times New Roman"/>
        </w:rPr>
      </w:pPr>
    </w:p>
    <w:p w14:paraId="4442C62F" w14:textId="77777777" w:rsidR="001D3C75" w:rsidRPr="00E176D0" w:rsidRDefault="001D3C75" w:rsidP="00E176D0">
      <w:pPr>
        <w:spacing w:after="120"/>
        <w:ind w:left="720"/>
        <w:contextualSpacing/>
        <w:rPr>
          <w:rFonts w:ascii="Times New Roman" w:hAnsi="Times New Roman" w:cs="Times New Roman"/>
        </w:rPr>
      </w:pPr>
      <w:r w:rsidRPr="00E176D0">
        <w:rPr>
          <w:rFonts w:ascii="Times New Roman" w:hAnsi="Times New Roman" w:cs="Times New Roman"/>
          <w:b/>
          <w:u w:val="single"/>
        </w:rPr>
        <w:t>Digital Flood Insurance Rate Map (DFIRM)</w:t>
      </w:r>
      <w:r w:rsidRPr="00E176D0">
        <w:rPr>
          <w:rFonts w:ascii="Times New Roman" w:hAnsi="Times New Roman" w:cs="Times New Roman"/>
        </w:rPr>
        <w:t>: the digital official map of a community, issued by the Federal Emergency Management Agency, on which both the Special Flood Hazard Areas and the risk premium zones applicable to the community are delineated.</w:t>
      </w:r>
    </w:p>
    <w:p w14:paraId="50B9D456" w14:textId="77777777" w:rsidR="001D3C75" w:rsidRPr="00E176D0" w:rsidRDefault="001D3C75" w:rsidP="00E176D0">
      <w:pPr>
        <w:spacing w:after="120"/>
        <w:contextualSpacing/>
        <w:rPr>
          <w:rFonts w:ascii="Times New Roman" w:hAnsi="Times New Roman" w:cs="Times New Roman"/>
        </w:rPr>
      </w:pPr>
    </w:p>
    <w:p w14:paraId="0413CA3A" w14:textId="77777777" w:rsidR="001D3C75" w:rsidRPr="00E176D0" w:rsidRDefault="001D3C75" w:rsidP="00E176D0">
      <w:pPr>
        <w:spacing w:after="120"/>
        <w:ind w:left="720"/>
        <w:contextualSpacing/>
        <w:rPr>
          <w:rFonts w:ascii="Times New Roman" w:hAnsi="Times New Roman" w:cs="Times New Roman"/>
        </w:rPr>
      </w:pPr>
      <w:r w:rsidRPr="00E176D0">
        <w:rPr>
          <w:rFonts w:ascii="Times New Roman" w:hAnsi="Times New Roman" w:cs="Times New Roman"/>
          <w:b/>
          <w:u w:val="single"/>
        </w:rPr>
        <w:lastRenderedPageBreak/>
        <w:t>Elevated Building</w:t>
      </w:r>
      <w:r w:rsidRPr="00E176D0">
        <w:rPr>
          <w:rFonts w:ascii="Times New Roman" w:hAnsi="Times New Roman" w:cs="Times New Roman"/>
        </w:rPr>
        <w:t>: for insurance purposes, a non-basement building which has its lowest elevated floor raised above ground level by foundation walls, shear walls, posts, piers, pilings, or columns.</w:t>
      </w:r>
    </w:p>
    <w:p w14:paraId="0641C487" w14:textId="77777777" w:rsidR="001D3C75" w:rsidRPr="00E176D0" w:rsidRDefault="001D3C75" w:rsidP="00E176D0">
      <w:pPr>
        <w:spacing w:after="120"/>
        <w:contextualSpacing/>
        <w:rPr>
          <w:rFonts w:ascii="Times New Roman" w:hAnsi="Times New Roman" w:cs="Times New Roman"/>
        </w:rPr>
      </w:pPr>
    </w:p>
    <w:p w14:paraId="241D1E06" w14:textId="77777777" w:rsidR="001D3C75" w:rsidRPr="00E176D0" w:rsidRDefault="001D3C75" w:rsidP="00E176D0">
      <w:pPr>
        <w:spacing w:after="120"/>
        <w:ind w:left="720"/>
        <w:contextualSpacing/>
        <w:rPr>
          <w:rFonts w:ascii="Times New Roman" w:hAnsi="Times New Roman" w:cs="Times New Roman"/>
        </w:rPr>
      </w:pPr>
      <w:r w:rsidRPr="00E176D0">
        <w:rPr>
          <w:rFonts w:ascii="Times New Roman" w:hAnsi="Times New Roman" w:cs="Times New Roman"/>
          <w:b/>
          <w:u w:val="single"/>
        </w:rPr>
        <w:t>Elevation Certificate</w:t>
      </w:r>
      <w:r w:rsidRPr="00E176D0">
        <w:rPr>
          <w:rFonts w:ascii="Times New Roman" w:hAnsi="Times New Roman" w:cs="Times New Roman"/>
        </w:rPr>
        <w:t>: The Elevation Certificate is an important administrative tool of the NFIP. It is used to determine the proper flood insurance premium rate; it is used to document elevation information necessary to ensure compliance with community floodplain management regulations; and it may be used to support a request for a Letter of Map Amendment (LOMA) or Letter of Map Revision based on fill (LOMR-F).</w:t>
      </w:r>
    </w:p>
    <w:p w14:paraId="0C15A1C0" w14:textId="77777777" w:rsidR="001D3C75" w:rsidRPr="00E176D0" w:rsidRDefault="001D3C75" w:rsidP="00E176D0">
      <w:pPr>
        <w:spacing w:after="120"/>
        <w:contextualSpacing/>
        <w:rPr>
          <w:rFonts w:ascii="Times New Roman" w:hAnsi="Times New Roman" w:cs="Times New Roman"/>
        </w:rPr>
      </w:pPr>
    </w:p>
    <w:p w14:paraId="34EB06DC" w14:textId="77777777" w:rsidR="001D3C75" w:rsidRPr="00E176D0" w:rsidRDefault="001D3C75" w:rsidP="00E176D0">
      <w:pPr>
        <w:spacing w:after="120"/>
        <w:ind w:left="720"/>
        <w:contextualSpacing/>
        <w:rPr>
          <w:rFonts w:ascii="Times New Roman" w:hAnsi="Times New Roman" w:cs="Times New Roman"/>
          <w:color w:val="00B050"/>
        </w:rPr>
      </w:pPr>
      <w:r w:rsidRPr="00E176D0">
        <w:rPr>
          <w:rFonts w:ascii="Times New Roman" w:hAnsi="Times New Roman" w:cs="Times New Roman"/>
          <w:b/>
          <w:u w:val="single"/>
        </w:rPr>
        <w:t>Enclosure</w:t>
      </w:r>
      <w:r w:rsidRPr="00E176D0">
        <w:rPr>
          <w:rFonts w:ascii="Times New Roman" w:hAnsi="Times New Roman" w:cs="Times New Roman"/>
        </w:rPr>
        <w:t xml:space="preserve">: </w:t>
      </w:r>
      <w:r w:rsidRPr="00E300C6">
        <w:rPr>
          <w:rFonts w:ascii="Times New Roman" w:hAnsi="Times New Roman" w:cs="Times New Roman"/>
        </w:rPr>
        <w:t>an area enclosed by solid walls below the BFE/FPE or an area formed when any space below the BFE/FPE is enclosed on all sides by walls or partitions</w:t>
      </w:r>
      <w:r w:rsidRPr="00E176D0">
        <w:rPr>
          <w:rFonts w:ascii="Times New Roman" w:hAnsi="Times New Roman" w:cs="Times New Roman"/>
        </w:rPr>
        <w:t xml:space="preserve">. Insect screening or open wood lattice used to surround space below the BFE/RFPE is not considered an enclosure. </w:t>
      </w:r>
    </w:p>
    <w:p w14:paraId="37730408" w14:textId="77777777" w:rsidR="001D3C75" w:rsidRPr="00E176D0" w:rsidRDefault="001D3C75" w:rsidP="00E176D0">
      <w:pPr>
        <w:spacing w:after="120"/>
        <w:contextualSpacing/>
        <w:rPr>
          <w:rFonts w:ascii="Times New Roman" w:hAnsi="Times New Roman" w:cs="Times New Roman"/>
        </w:rPr>
      </w:pPr>
    </w:p>
    <w:p w14:paraId="526E8624" w14:textId="77777777" w:rsidR="001D3C75" w:rsidRPr="00E176D0" w:rsidRDefault="001D3C75" w:rsidP="00E176D0">
      <w:pPr>
        <w:spacing w:after="120"/>
        <w:ind w:left="720"/>
        <w:contextualSpacing/>
        <w:rPr>
          <w:rFonts w:ascii="Times New Roman" w:hAnsi="Times New Roman" w:cs="Times New Roman"/>
        </w:rPr>
      </w:pPr>
      <w:r w:rsidRPr="00E176D0">
        <w:rPr>
          <w:rFonts w:ascii="Times New Roman" w:hAnsi="Times New Roman" w:cs="Times New Roman"/>
          <w:b/>
          <w:u w:val="single"/>
        </w:rPr>
        <w:t>Encroachment</w:t>
      </w:r>
      <w:r w:rsidRPr="00E176D0">
        <w:rPr>
          <w:rFonts w:ascii="Times New Roman" w:hAnsi="Times New Roman" w:cs="Times New Roman"/>
        </w:rPr>
        <w:t>: the advance or infringement of uses, fill, excavation, buildings, structures, or development into a floodplain, which may impede or alter the flow capacity of a floodplain.</w:t>
      </w:r>
    </w:p>
    <w:p w14:paraId="751CE7BF" w14:textId="77777777" w:rsidR="001D3C75" w:rsidRPr="00E176D0" w:rsidRDefault="001D3C75" w:rsidP="00E176D0">
      <w:pPr>
        <w:spacing w:after="120"/>
        <w:contextualSpacing/>
        <w:rPr>
          <w:rFonts w:ascii="Times New Roman" w:hAnsi="Times New Roman" w:cs="Times New Roman"/>
        </w:rPr>
      </w:pPr>
    </w:p>
    <w:p w14:paraId="70F36DF7" w14:textId="77777777" w:rsidR="001D3C75" w:rsidRPr="00E176D0" w:rsidRDefault="001D3C75" w:rsidP="00E176D0">
      <w:pPr>
        <w:spacing w:after="120"/>
        <w:ind w:left="720"/>
        <w:contextualSpacing/>
        <w:rPr>
          <w:rFonts w:ascii="Times New Roman" w:hAnsi="Times New Roman" w:cs="Times New Roman"/>
        </w:rPr>
      </w:pPr>
      <w:r w:rsidRPr="00E176D0">
        <w:rPr>
          <w:rFonts w:ascii="Times New Roman" w:hAnsi="Times New Roman" w:cs="Times New Roman"/>
          <w:b/>
          <w:u w:val="single"/>
        </w:rPr>
        <w:t>Existing Construction</w:t>
      </w:r>
      <w:r w:rsidRPr="00E176D0">
        <w:rPr>
          <w:rFonts w:ascii="Times New Roman" w:hAnsi="Times New Roman" w:cs="Times New Roman"/>
        </w:rPr>
        <w:t>: for the purposes of determining rates, structures for which the “start of construction” commenced before the effective date of the FIRM or before January 1, 1975, for FIRMs effective before that date. “Existing construction” may also be referred to as “existing structures.”</w:t>
      </w:r>
    </w:p>
    <w:p w14:paraId="45CE8601" w14:textId="77777777" w:rsidR="001D3C75" w:rsidRPr="00E176D0" w:rsidRDefault="001D3C75" w:rsidP="00E176D0">
      <w:pPr>
        <w:spacing w:after="120"/>
        <w:contextualSpacing/>
        <w:rPr>
          <w:rFonts w:ascii="Times New Roman" w:hAnsi="Times New Roman" w:cs="Times New Roman"/>
        </w:rPr>
      </w:pPr>
    </w:p>
    <w:p w14:paraId="1EF7B626" w14:textId="77777777" w:rsidR="001D3C75" w:rsidRPr="00E176D0" w:rsidRDefault="001D3C75" w:rsidP="00E176D0">
      <w:pPr>
        <w:spacing w:after="120"/>
        <w:ind w:left="720"/>
        <w:contextualSpacing/>
        <w:rPr>
          <w:rFonts w:ascii="Times New Roman" w:hAnsi="Times New Roman" w:cs="Times New Roman"/>
        </w:rPr>
      </w:pPr>
      <w:r w:rsidRPr="00E176D0">
        <w:rPr>
          <w:rFonts w:ascii="Times New Roman" w:hAnsi="Times New Roman" w:cs="Times New Roman"/>
          <w:b/>
          <w:u w:val="single"/>
        </w:rPr>
        <w:t>Existing Manufactured Home Park or Manufactured Home Subdivision</w:t>
      </w:r>
      <w:r w:rsidRPr="00E176D0">
        <w:rPr>
          <w:rFonts w:ascii="Times New Roman" w:hAnsi="Times New Roman" w:cs="Times New Roman"/>
        </w:rPr>
        <w:t>: a manufactured home park or subdivision where the construction of facilities for servicing the lots on which the manufactured homes are to be affixed (including, at a minimum, the installation of utilities, the construction of streets, and final site grading or the pouring of concrete pads) is completed before the effective date of the original floodplain management regulations adopted by the community, February 5, 1986</w:t>
      </w:r>
    </w:p>
    <w:p w14:paraId="201384DB" w14:textId="77777777" w:rsidR="001D3C75" w:rsidRPr="00E176D0" w:rsidRDefault="001D3C75" w:rsidP="00E176D0">
      <w:pPr>
        <w:spacing w:after="120"/>
        <w:contextualSpacing/>
        <w:rPr>
          <w:rFonts w:ascii="Times New Roman" w:hAnsi="Times New Roman" w:cs="Times New Roman"/>
        </w:rPr>
      </w:pPr>
    </w:p>
    <w:p w14:paraId="27DC901D" w14:textId="77777777" w:rsidR="001D3C75" w:rsidRPr="00E176D0" w:rsidRDefault="001D3C75" w:rsidP="00E176D0">
      <w:pPr>
        <w:spacing w:after="120"/>
        <w:ind w:firstLine="720"/>
        <w:contextualSpacing/>
        <w:rPr>
          <w:rFonts w:ascii="Times New Roman" w:hAnsi="Times New Roman" w:cs="Times New Roman"/>
        </w:rPr>
      </w:pPr>
      <w:r w:rsidRPr="00E176D0">
        <w:rPr>
          <w:rFonts w:ascii="Times New Roman" w:hAnsi="Times New Roman" w:cs="Times New Roman"/>
          <w:b/>
          <w:u w:val="single"/>
        </w:rPr>
        <w:t>Existing Structures</w:t>
      </w:r>
      <w:r w:rsidRPr="00E176D0">
        <w:rPr>
          <w:rFonts w:ascii="Times New Roman" w:hAnsi="Times New Roman" w:cs="Times New Roman"/>
        </w:rPr>
        <w:t>: see existing construction.</w:t>
      </w:r>
    </w:p>
    <w:p w14:paraId="5391781C" w14:textId="77777777" w:rsidR="001D3C75" w:rsidRPr="00E176D0" w:rsidRDefault="001D3C75" w:rsidP="00E176D0">
      <w:pPr>
        <w:spacing w:after="120"/>
        <w:contextualSpacing/>
        <w:rPr>
          <w:rFonts w:ascii="Times New Roman" w:hAnsi="Times New Roman" w:cs="Times New Roman"/>
        </w:rPr>
      </w:pPr>
    </w:p>
    <w:p w14:paraId="0EB9A045" w14:textId="77777777" w:rsidR="001D3C75" w:rsidRPr="00E176D0" w:rsidRDefault="001D3C75" w:rsidP="00E176D0">
      <w:pPr>
        <w:spacing w:after="120"/>
        <w:ind w:left="720"/>
        <w:contextualSpacing/>
        <w:rPr>
          <w:rFonts w:ascii="Times New Roman" w:hAnsi="Times New Roman" w:cs="Times New Roman"/>
        </w:rPr>
      </w:pPr>
      <w:r w:rsidRPr="00E176D0">
        <w:rPr>
          <w:rFonts w:ascii="Times New Roman" w:hAnsi="Times New Roman" w:cs="Times New Roman"/>
          <w:b/>
          <w:u w:val="single"/>
        </w:rPr>
        <w:t>Expansion to an Existing Manufactured Home Park or Subdivision</w:t>
      </w:r>
      <w:r w:rsidRPr="00E176D0">
        <w:rPr>
          <w:rFonts w:ascii="Times New Roman" w:hAnsi="Times New Roman" w:cs="Times New Roman"/>
        </w:rPr>
        <w:t>: the preparation of additional sites by the construction of facilities for servicing the lots on which the manufacturing homes are to be affixed (including the installation of utilities, the construction of streets, and either final site grading or the pouring of concrete pads).</w:t>
      </w:r>
    </w:p>
    <w:p w14:paraId="02461F3B" w14:textId="77777777" w:rsidR="001D3C75" w:rsidRPr="00E176D0" w:rsidRDefault="001D3C75" w:rsidP="00E176D0">
      <w:pPr>
        <w:spacing w:after="120"/>
        <w:contextualSpacing/>
        <w:rPr>
          <w:rFonts w:ascii="Times New Roman" w:hAnsi="Times New Roman" w:cs="Times New Roman"/>
        </w:rPr>
      </w:pPr>
    </w:p>
    <w:p w14:paraId="5728DBB2" w14:textId="77777777" w:rsidR="001D3C75" w:rsidRPr="00E176D0" w:rsidRDefault="001D3C75" w:rsidP="00E176D0">
      <w:pPr>
        <w:spacing w:after="120"/>
        <w:ind w:firstLine="720"/>
        <w:contextualSpacing/>
        <w:rPr>
          <w:rFonts w:ascii="Times New Roman" w:hAnsi="Times New Roman" w:cs="Times New Roman"/>
        </w:rPr>
      </w:pPr>
      <w:r w:rsidRPr="00E176D0">
        <w:rPr>
          <w:rFonts w:ascii="Times New Roman" w:hAnsi="Times New Roman" w:cs="Times New Roman"/>
          <w:b/>
          <w:u w:val="single"/>
        </w:rPr>
        <w:t>Flood or Flooding</w:t>
      </w:r>
      <w:r w:rsidRPr="00E176D0">
        <w:rPr>
          <w:rFonts w:ascii="Times New Roman" w:hAnsi="Times New Roman" w:cs="Times New Roman"/>
        </w:rPr>
        <w:t>:</w:t>
      </w:r>
    </w:p>
    <w:p w14:paraId="55811D86" w14:textId="77777777" w:rsidR="001D3C75" w:rsidRPr="00E176D0" w:rsidRDefault="001D3C75" w:rsidP="00E176D0">
      <w:pPr>
        <w:spacing w:after="120"/>
        <w:ind w:left="1440" w:hanging="720"/>
        <w:contextualSpacing/>
        <w:rPr>
          <w:rFonts w:ascii="Times New Roman" w:hAnsi="Times New Roman" w:cs="Times New Roman"/>
        </w:rPr>
      </w:pPr>
      <w:r w:rsidRPr="00E176D0">
        <w:rPr>
          <w:rFonts w:ascii="Times New Roman" w:hAnsi="Times New Roman" w:cs="Times New Roman"/>
        </w:rPr>
        <w:t>a.</w:t>
      </w:r>
      <w:r w:rsidR="00E176D0">
        <w:rPr>
          <w:rFonts w:ascii="Times New Roman" w:hAnsi="Times New Roman" w:cs="Times New Roman"/>
        </w:rPr>
        <w:tab/>
      </w:r>
      <w:r w:rsidRPr="00E176D0">
        <w:rPr>
          <w:rFonts w:ascii="Times New Roman" w:hAnsi="Times New Roman" w:cs="Times New Roman"/>
        </w:rPr>
        <w:t xml:space="preserve"> A general and temporary condition of partial or complete inundation of normally dry land areas from: </w:t>
      </w:r>
    </w:p>
    <w:p w14:paraId="555670B3" w14:textId="77777777" w:rsidR="001D3C75" w:rsidRPr="00E176D0" w:rsidRDefault="001D3C75" w:rsidP="00E176D0">
      <w:pPr>
        <w:spacing w:after="120"/>
        <w:ind w:left="1440" w:firstLine="720"/>
        <w:contextualSpacing/>
        <w:rPr>
          <w:rFonts w:ascii="Times New Roman" w:hAnsi="Times New Roman" w:cs="Times New Roman"/>
        </w:rPr>
      </w:pPr>
      <w:r w:rsidRPr="00E176D0">
        <w:rPr>
          <w:rFonts w:ascii="Times New Roman" w:hAnsi="Times New Roman" w:cs="Times New Roman"/>
        </w:rPr>
        <w:t xml:space="preserve">1. The overflow of inland or tidal waters. </w:t>
      </w:r>
    </w:p>
    <w:p w14:paraId="702E66C1" w14:textId="77777777" w:rsidR="001D3C75" w:rsidRPr="00E176D0" w:rsidRDefault="001D3C75" w:rsidP="00E176D0">
      <w:pPr>
        <w:spacing w:after="120"/>
        <w:ind w:left="2160"/>
        <w:contextualSpacing/>
        <w:rPr>
          <w:rFonts w:ascii="Times New Roman" w:hAnsi="Times New Roman" w:cs="Times New Roman"/>
        </w:rPr>
      </w:pPr>
      <w:r w:rsidRPr="00E176D0">
        <w:rPr>
          <w:rFonts w:ascii="Times New Roman" w:hAnsi="Times New Roman" w:cs="Times New Roman"/>
        </w:rPr>
        <w:t xml:space="preserve">2. The unusual and rapid accumulation or runoff of surface waters from any source. </w:t>
      </w:r>
    </w:p>
    <w:p w14:paraId="3F28F140" w14:textId="77777777" w:rsidR="001D3C75" w:rsidRPr="00E176D0" w:rsidRDefault="001D3C75" w:rsidP="00E176D0">
      <w:pPr>
        <w:spacing w:after="120"/>
        <w:ind w:left="2160"/>
        <w:contextualSpacing/>
        <w:rPr>
          <w:rFonts w:ascii="Times New Roman" w:hAnsi="Times New Roman" w:cs="Times New Roman"/>
        </w:rPr>
      </w:pPr>
      <w:r w:rsidRPr="00E176D0">
        <w:rPr>
          <w:rFonts w:ascii="Times New Roman" w:hAnsi="Times New Roman" w:cs="Times New Roman"/>
        </w:rPr>
        <w:t xml:space="preserve">3. Mudslides (i.e., mudflows) which are proximately caused by flooding as defined in paragraph a.2. of this definition and are akin to a river of liquid </w:t>
      </w:r>
      <w:r w:rsidRPr="00E176D0">
        <w:rPr>
          <w:rFonts w:ascii="Times New Roman" w:hAnsi="Times New Roman" w:cs="Times New Roman"/>
        </w:rPr>
        <w:lastRenderedPageBreak/>
        <w:t>and flowing mud on the surfaces of normally dry land areas, as when earth is carried by a current of water and deposited along the path of the current.</w:t>
      </w:r>
    </w:p>
    <w:p w14:paraId="20BBF6E6" w14:textId="77777777" w:rsidR="001D3C75" w:rsidRDefault="001D3C75" w:rsidP="00E176D0">
      <w:pPr>
        <w:spacing w:after="120"/>
        <w:ind w:left="1440" w:hanging="720"/>
        <w:contextualSpacing/>
        <w:rPr>
          <w:rFonts w:ascii="Times New Roman" w:hAnsi="Times New Roman" w:cs="Times New Roman"/>
        </w:rPr>
      </w:pPr>
      <w:r w:rsidRPr="00E176D0">
        <w:rPr>
          <w:rFonts w:ascii="Times New Roman" w:hAnsi="Times New Roman" w:cs="Times New Roman"/>
        </w:rPr>
        <w:t xml:space="preserve">b. </w:t>
      </w:r>
      <w:r w:rsidR="00E176D0">
        <w:rPr>
          <w:rFonts w:ascii="Times New Roman" w:hAnsi="Times New Roman" w:cs="Times New Roman"/>
        </w:rPr>
        <w:tab/>
      </w:r>
      <w:r w:rsidRPr="00E176D0">
        <w:rPr>
          <w:rFonts w:ascii="Times New Roman" w:hAnsi="Times New Roman" w:cs="Times New Roman"/>
        </w:rPr>
        <w:t>The collapse or subsidence of land along the shore of a lake or other body of water as a result of erosion or undermining caused by waves or currents of water exceeding anticipated cyclical levels or suddenly caused by an unusually high water level in a natural body of water, accompanied by a severe storm, or by an unanticipated force of nature, such as flash flood or an abnormal tidal surge, or by some similarly unusual and unforeseeable event which results in flooding as defined in paragraph a.1. of this definition.</w:t>
      </w:r>
    </w:p>
    <w:p w14:paraId="65FB9671" w14:textId="77777777" w:rsidR="00E176D0" w:rsidRPr="00E176D0" w:rsidRDefault="00E176D0" w:rsidP="00E176D0">
      <w:pPr>
        <w:spacing w:after="120"/>
        <w:ind w:left="1440" w:hanging="720"/>
        <w:contextualSpacing/>
        <w:rPr>
          <w:rFonts w:ascii="Times New Roman" w:hAnsi="Times New Roman" w:cs="Times New Roman"/>
        </w:rPr>
      </w:pPr>
    </w:p>
    <w:p w14:paraId="7FC7526D" w14:textId="77777777" w:rsidR="001D3C75" w:rsidRPr="00E176D0" w:rsidRDefault="001D3C75" w:rsidP="00E176D0">
      <w:pPr>
        <w:spacing w:after="120"/>
        <w:ind w:firstLine="720"/>
        <w:contextualSpacing/>
        <w:rPr>
          <w:rFonts w:ascii="Times New Roman" w:hAnsi="Times New Roman" w:cs="Times New Roman"/>
        </w:rPr>
      </w:pPr>
      <w:r w:rsidRPr="00E176D0">
        <w:rPr>
          <w:rFonts w:ascii="Times New Roman" w:hAnsi="Times New Roman" w:cs="Times New Roman"/>
          <w:b/>
          <w:u w:val="single"/>
        </w:rPr>
        <w:t>Flood Elevation Determination</w:t>
      </w:r>
      <w:r w:rsidRPr="00E176D0">
        <w:rPr>
          <w:rFonts w:ascii="Times New Roman" w:hAnsi="Times New Roman" w:cs="Times New Roman"/>
        </w:rPr>
        <w:t>: See Base Flood Elevation (BFE)</w:t>
      </w:r>
    </w:p>
    <w:p w14:paraId="1CB21696" w14:textId="77777777" w:rsidR="001D3C75" w:rsidRPr="00E176D0" w:rsidRDefault="001D3C75" w:rsidP="00E176D0">
      <w:pPr>
        <w:spacing w:after="120"/>
        <w:contextualSpacing/>
        <w:rPr>
          <w:rFonts w:ascii="Times New Roman" w:hAnsi="Times New Roman" w:cs="Times New Roman"/>
          <w:u w:val="single"/>
        </w:rPr>
      </w:pPr>
    </w:p>
    <w:p w14:paraId="77193D0C" w14:textId="77777777" w:rsidR="001D3C75" w:rsidRPr="00E176D0" w:rsidRDefault="001D3C75" w:rsidP="00E176D0">
      <w:pPr>
        <w:spacing w:after="120"/>
        <w:ind w:firstLine="720"/>
        <w:contextualSpacing/>
        <w:rPr>
          <w:rFonts w:ascii="Times New Roman" w:hAnsi="Times New Roman" w:cs="Times New Roman"/>
        </w:rPr>
      </w:pPr>
      <w:r w:rsidRPr="00E176D0">
        <w:rPr>
          <w:rFonts w:ascii="Times New Roman" w:hAnsi="Times New Roman" w:cs="Times New Roman"/>
          <w:b/>
          <w:u w:val="single"/>
        </w:rPr>
        <w:t>Flood Elevation Study</w:t>
      </w:r>
      <w:r w:rsidRPr="00E176D0">
        <w:rPr>
          <w:rFonts w:ascii="Times New Roman" w:hAnsi="Times New Roman" w:cs="Times New Roman"/>
        </w:rPr>
        <w:t>: See Flood Insurance Study (FIS)</w:t>
      </w:r>
    </w:p>
    <w:p w14:paraId="1E47FD48" w14:textId="77777777" w:rsidR="001D3C75" w:rsidRPr="00E176D0" w:rsidRDefault="001D3C75" w:rsidP="00E176D0">
      <w:pPr>
        <w:spacing w:after="120"/>
        <w:contextualSpacing/>
        <w:rPr>
          <w:rFonts w:ascii="Times New Roman" w:hAnsi="Times New Roman" w:cs="Times New Roman"/>
          <w:u w:val="single"/>
        </w:rPr>
      </w:pPr>
    </w:p>
    <w:p w14:paraId="4ACC79D0" w14:textId="77777777" w:rsidR="001D3C75" w:rsidRDefault="001D3C75" w:rsidP="00E176D0">
      <w:pPr>
        <w:spacing w:after="120"/>
        <w:ind w:left="720"/>
        <w:contextualSpacing/>
        <w:rPr>
          <w:rFonts w:ascii="Times New Roman" w:hAnsi="Times New Roman" w:cs="Times New Roman"/>
        </w:rPr>
      </w:pPr>
      <w:r w:rsidRPr="00E176D0">
        <w:rPr>
          <w:rFonts w:ascii="Times New Roman" w:hAnsi="Times New Roman" w:cs="Times New Roman"/>
          <w:b/>
          <w:u w:val="single"/>
        </w:rPr>
        <w:t>Flood Fringe</w:t>
      </w:r>
      <w:r w:rsidRPr="00E176D0">
        <w:rPr>
          <w:rFonts w:ascii="Times New Roman" w:hAnsi="Times New Roman" w:cs="Times New Roman"/>
          <w:u w:val="single"/>
        </w:rPr>
        <w:t xml:space="preserve">: </w:t>
      </w:r>
      <w:r w:rsidRPr="00E176D0">
        <w:rPr>
          <w:rFonts w:ascii="Times New Roman" w:hAnsi="Times New Roman" w:cs="Times New Roman"/>
        </w:rPr>
        <w:t>Per Idaho Code §46-1021: "Flood fringe" is that portion of the floodplain outside of the floodway covered by floodwaters during the regulatory flood.</w:t>
      </w:r>
    </w:p>
    <w:p w14:paraId="216A056B" w14:textId="77777777" w:rsidR="00E176D0" w:rsidRPr="00E176D0" w:rsidRDefault="00E176D0" w:rsidP="00E176D0">
      <w:pPr>
        <w:spacing w:after="120"/>
        <w:ind w:left="720"/>
        <w:contextualSpacing/>
        <w:rPr>
          <w:rFonts w:ascii="Times New Roman" w:hAnsi="Times New Roman" w:cs="Times New Roman"/>
        </w:rPr>
      </w:pPr>
    </w:p>
    <w:p w14:paraId="7B5EA013" w14:textId="77777777" w:rsidR="001D3C75" w:rsidRPr="00E176D0" w:rsidRDefault="001D3C75" w:rsidP="00E176D0">
      <w:pPr>
        <w:spacing w:after="120"/>
        <w:ind w:left="720"/>
        <w:contextualSpacing/>
        <w:rPr>
          <w:rFonts w:ascii="Times New Roman" w:hAnsi="Times New Roman" w:cs="Times New Roman"/>
        </w:rPr>
      </w:pPr>
      <w:r w:rsidRPr="00E176D0">
        <w:rPr>
          <w:rFonts w:ascii="Times New Roman" w:hAnsi="Times New Roman" w:cs="Times New Roman"/>
          <w:b/>
          <w:u w:val="single"/>
        </w:rPr>
        <w:t>Flood Hazard Boundary Map (FHBM)</w:t>
      </w:r>
      <w:r w:rsidRPr="00E176D0">
        <w:rPr>
          <w:rFonts w:ascii="Times New Roman" w:hAnsi="Times New Roman" w:cs="Times New Roman"/>
        </w:rPr>
        <w:t>: an official map of a community, issued by the Federal Insurance Administrator, where the boundaries of the flood, mudslide (i.e., mudflow) related erosion areas having special hazards have been designated as Zones A, M, and/or E.</w:t>
      </w:r>
    </w:p>
    <w:p w14:paraId="783000AB" w14:textId="77777777" w:rsidR="001D3C75" w:rsidRPr="00E176D0" w:rsidRDefault="001D3C75" w:rsidP="00E176D0">
      <w:pPr>
        <w:spacing w:after="120"/>
        <w:contextualSpacing/>
        <w:rPr>
          <w:rFonts w:ascii="Times New Roman" w:hAnsi="Times New Roman" w:cs="Times New Roman"/>
        </w:rPr>
      </w:pPr>
    </w:p>
    <w:p w14:paraId="6496A56B" w14:textId="77777777" w:rsidR="001D3C75" w:rsidRPr="00E176D0" w:rsidRDefault="001D3C75" w:rsidP="00E176D0">
      <w:pPr>
        <w:spacing w:after="120"/>
        <w:ind w:left="720"/>
        <w:contextualSpacing/>
        <w:rPr>
          <w:rFonts w:ascii="Times New Roman" w:hAnsi="Times New Roman" w:cs="Times New Roman"/>
        </w:rPr>
      </w:pPr>
      <w:r w:rsidRPr="00E176D0">
        <w:rPr>
          <w:rFonts w:ascii="Times New Roman" w:hAnsi="Times New Roman" w:cs="Times New Roman"/>
          <w:b/>
          <w:u w:val="single"/>
        </w:rPr>
        <w:t>Flood Insurance Rate Map (FIRM)</w:t>
      </w:r>
      <w:r w:rsidRPr="00E176D0">
        <w:rPr>
          <w:rFonts w:ascii="Times New Roman" w:hAnsi="Times New Roman" w:cs="Times New Roman"/>
        </w:rPr>
        <w:t>: an official map of a community, on which the Federal Insurance Administrator has delineated both the special hazard areas and the risk premium zones applicable to the community. A FIRM that has been made available digitally is called a Digital Flood Insurance Rate Map (DFIRM).</w:t>
      </w:r>
    </w:p>
    <w:p w14:paraId="0254D91C" w14:textId="77777777" w:rsidR="001D3C75" w:rsidRPr="00E176D0" w:rsidRDefault="001D3C75" w:rsidP="00E176D0">
      <w:pPr>
        <w:spacing w:after="120"/>
        <w:contextualSpacing/>
        <w:rPr>
          <w:rFonts w:ascii="Times New Roman" w:hAnsi="Times New Roman" w:cs="Times New Roman"/>
        </w:rPr>
      </w:pPr>
    </w:p>
    <w:p w14:paraId="0C19B57B" w14:textId="77777777" w:rsidR="001D3C75" w:rsidRPr="00E176D0" w:rsidRDefault="001D3C75" w:rsidP="00E176D0">
      <w:pPr>
        <w:spacing w:after="120"/>
        <w:ind w:left="720"/>
        <w:contextualSpacing/>
        <w:rPr>
          <w:rFonts w:ascii="Times New Roman" w:hAnsi="Times New Roman" w:cs="Times New Roman"/>
          <w:color w:val="0000FF"/>
        </w:rPr>
      </w:pPr>
      <w:r w:rsidRPr="00E176D0">
        <w:rPr>
          <w:rFonts w:ascii="Times New Roman" w:hAnsi="Times New Roman" w:cs="Times New Roman"/>
          <w:b/>
          <w:u w:val="single"/>
        </w:rPr>
        <w:t>Flood Insurance Study (FIS)</w:t>
      </w:r>
      <w:r w:rsidRPr="00E176D0">
        <w:rPr>
          <w:rFonts w:ascii="Times New Roman" w:hAnsi="Times New Roman" w:cs="Times New Roman"/>
        </w:rPr>
        <w:t xml:space="preserve">: an examination, evaluation, and determination of flood hazards and, if appropriate, corresponding water surface elevations; or an examination, evaluation and determination of mudslide (i.e., mudflow) and/or flood-related erosion hazards. </w:t>
      </w:r>
    </w:p>
    <w:p w14:paraId="5153ECE7" w14:textId="77777777" w:rsidR="001D3C75" w:rsidRPr="00E176D0" w:rsidRDefault="001D3C75" w:rsidP="00E176D0">
      <w:pPr>
        <w:spacing w:after="120"/>
        <w:contextualSpacing/>
        <w:rPr>
          <w:rFonts w:ascii="Times New Roman" w:hAnsi="Times New Roman" w:cs="Times New Roman"/>
        </w:rPr>
      </w:pPr>
    </w:p>
    <w:p w14:paraId="1BB433C0" w14:textId="77777777" w:rsidR="001D3C75" w:rsidRPr="00E176D0" w:rsidRDefault="001D3C75" w:rsidP="00E176D0">
      <w:pPr>
        <w:spacing w:after="120"/>
        <w:ind w:left="720"/>
        <w:contextualSpacing/>
        <w:rPr>
          <w:rFonts w:ascii="Times New Roman" w:hAnsi="Times New Roman" w:cs="Times New Roman"/>
        </w:rPr>
      </w:pPr>
      <w:r w:rsidRPr="00E176D0">
        <w:rPr>
          <w:rFonts w:ascii="Times New Roman" w:hAnsi="Times New Roman" w:cs="Times New Roman"/>
          <w:b/>
          <w:u w:val="single"/>
        </w:rPr>
        <w:t>Flood Zone</w:t>
      </w:r>
      <w:r w:rsidRPr="00E176D0">
        <w:rPr>
          <w:rFonts w:ascii="Times New Roman" w:hAnsi="Times New Roman" w:cs="Times New Roman"/>
        </w:rPr>
        <w:t>: a geographical area shown on a Flood Hazard Boundary Map (FHBM) or Flood Insurance Rate Map (FIRM) that reflects the severity or type of flooding in the area.</w:t>
      </w:r>
    </w:p>
    <w:p w14:paraId="6B320F22" w14:textId="77777777" w:rsidR="001D3C75" w:rsidRPr="00E176D0" w:rsidRDefault="001D3C75" w:rsidP="00E176D0">
      <w:pPr>
        <w:spacing w:after="120"/>
        <w:contextualSpacing/>
        <w:rPr>
          <w:rFonts w:ascii="Times New Roman" w:hAnsi="Times New Roman" w:cs="Times New Roman"/>
        </w:rPr>
      </w:pPr>
    </w:p>
    <w:p w14:paraId="7A7B8901" w14:textId="77777777" w:rsidR="001D3C75" w:rsidRDefault="001D3C75" w:rsidP="00E176D0">
      <w:pPr>
        <w:spacing w:after="120"/>
        <w:ind w:left="720"/>
        <w:contextualSpacing/>
        <w:rPr>
          <w:rFonts w:ascii="Times New Roman" w:hAnsi="Times New Roman" w:cs="Times New Roman"/>
        </w:rPr>
      </w:pPr>
      <w:r w:rsidRPr="00E176D0">
        <w:rPr>
          <w:rFonts w:ascii="Times New Roman" w:hAnsi="Times New Roman" w:cs="Times New Roman"/>
          <w:b/>
          <w:u w:val="single"/>
        </w:rPr>
        <w:t>Floodplain or Flood-Prone Area</w:t>
      </w:r>
      <w:r w:rsidRPr="00E176D0">
        <w:rPr>
          <w:rFonts w:ascii="Times New Roman" w:hAnsi="Times New Roman" w:cs="Times New Roman"/>
        </w:rPr>
        <w:t>: any land area susceptible to being inundated by water from any source (see definition of “flooding”).</w:t>
      </w:r>
    </w:p>
    <w:p w14:paraId="7043DCBA" w14:textId="77777777" w:rsidR="00E176D0" w:rsidRPr="00E176D0" w:rsidRDefault="00E176D0" w:rsidP="00E176D0">
      <w:pPr>
        <w:spacing w:after="120"/>
        <w:ind w:left="720"/>
        <w:contextualSpacing/>
        <w:rPr>
          <w:rFonts w:ascii="Times New Roman" w:hAnsi="Times New Roman" w:cs="Times New Roman"/>
        </w:rPr>
      </w:pPr>
    </w:p>
    <w:p w14:paraId="7677C507" w14:textId="77777777" w:rsidR="001D3C75" w:rsidRPr="00E176D0" w:rsidRDefault="001D3C75" w:rsidP="00E176D0">
      <w:pPr>
        <w:spacing w:after="120"/>
        <w:ind w:left="720"/>
        <w:contextualSpacing/>
        <w:rPr>
          <w:rFonts w:ascii="Times New Roman" w:hAnsi="Times New Roman" w:cs="Times New Roman"/>
        </w:rPr>
      </w:pPr>
      <w:r w:rsidRPr="00E176D0">
        <w:rPr>
          <w:rFonts w:ascii="Times New Roman" w:hAnsi="Times New Roman" w:cs="Times New Roman"/>
          <w:b/>
          <w:u w:val="single"/>
        </w:rPr>
        <w:t>Floodplain Administrator</w:t>
      </w:r>
      <w:r w:rsidRPr="00E176D0">
        <w:rPr>
          <w:rFonts w:ascii="Times New Roman" w:hAnsi="Times New Roman" w:cs="Times New Roman"/>
        </w:rPr>
        <w:t>: the individual appointed to administer and enforce the floodplain management regulations.</w:t>
      </w:r>
    </w:p>
    <w:p w14:paraId="6BCE8850" w14:textId="77777777" w:rsidR="001D3C75" w:rsidRPr="00E176D0" w:rsidRDefault="001D3C75" w:rsidP="00E176D0">
      <w:pPr>
        <w:spacing w:after="120"/>
        <w:contextualSpacing/>
        <w:rPr>
          <w:rFonts w:ascii="Times New Roman" w:hAnsi="Times New Roman" w:cs="Times New Roman"/>
        </w:rPr>
      </w:pPr>
    </w:p>
    <w:p w14:paraId="6D505F1E" w14:textId="77777777" w:rsidR="001D3C75" w:rsidRPr="00E176D0" w:rsidRDefault="001D3C75" w:rsidP="00E176D0">
      <w:pPr>
        <w:spacing w:after="120"/>
        <w:ind w:left="720"/>
        <w:contextualSpacing/>
        <w:rPr>
          <w:rFonts w:ascii="Times New Roman" w:hAnsi="Times New Roman" w:cs="Times New Roman"/>
        </w:rPr>
      </w:pPr>
      <w:r w:rsidRPr="00E176D0">
        <w:rPr>
          <w:rFonts w:ascii="Times New Roman" w:hAnsi="Times New Roman" w:cs="Times New Roman"/>
          <w:b/>
          <w:u w:val="single"/>
        </w:rPr>
        <w:t>Floodplain Development Permit</w:t>
      </w:r>
      <w:r w:rsidRPr="00E176D0">
        <w:rPr>
          <w:rFonts w:ascii="Times New Roman" w:hAnsi="Times New Roman" w:cs="Times New Roman"/>
        </w:rPr>
        <w:t>: any type of permit that is required in conformance with the provisions of this ordinance, prior to the commencement of any development activity.</w:t>
      </w:r>
    </w:p>
    <w:p w14:paraId="3F5DFE0E" w14:textId="77777777" w:rsidR="001D3C75" w:rsidRPr="00E176D0" w:rsidRDefault="001D3C75" w:rsidP="00E176D0">
      <w:pPr>
        <w:spacing w:after="120"/>
        <w:contextualSpacing/>
        <w:rPr>
          <w:rFonts w:ascii="Times New Roman" w:hAnsi="Times New Roman" w:cs="Times New Roman"/>
        </w:rPr>
      </w:pPr>
    </w:p>
    <w:p w14:paraId="13E8382E" w14:textId="77777777" w:rsidR="001D3C75" w:rsidRDefault="001D3C75" w:rsidP="00E176D0">
      <w:pPr>
        <w:spacing w:after="120"/>
        <w:ind w:left="720"/>
        <w:contextualSpacing/>
        <w:rPr>
          <w:rFonts w:ascii="Times New Roman" w:hAnsi="Times New Roman" w:cs="Times New Roman"/>
        </w:rPr>
      </w:pPr>
      <w:r w:rsidRPr="00E176D0">
        <w:rPr>
          <w:rFonts w:ascii="Times New Roman" w:hAnsi="Times New Roman" w:cs="Times New Roman"/>
          <w:b/>
          <w:u w:val="single"/>
        </w:rPr>
        <w:lastRenderedPageBreak/>
        <w:t>Floodplain Management</w:t>
      </w:r>
      <w:r w:rsidRPr="00E176D0">
        <w:rPr>
          <w:rFonts w:ascii="Times New Roman" w:hAnsi="Times New Roman" w:cs="Times New Roman"/>
        </w:rPr>
        <w:t>: the operation of an overall program of corrective and preventive measures for reducing flood damage, including but not limited to emergency preparedness plans, flood control works, and flood plain management regulations.</w:t>
      </w:r>
    </w:p>
    <w:p w14:paraId="4EBFEF10" w14:textId="77777777" w:rsidR="00E176D0" w:rsidRPr="00E176D0" w:rsidRDefault="00E176D0" w:rsidP="00E176D0">
      <w:pPr>
        <w:spacing w:after="120"/>
        <w:ind w:left="720"/>
        <w:contextualSpacing/>
        <w:rPr>
          <w:rFonts w:ascii="Times New Roman" w:hAnsi="Times New Roman" w:cs="Times New Roman"/>
        </w:rPr>
      </w:pPr>
    </w:p>
    <w:p w14:paraId="3443150D" w14:textId="77777777" w:rsidR="001D3C75" w:rsidRPr="00E176D0" w:rsidRDefault="001D3C75" w:rsidP="00E176D0">
      <w:pPr>
        <w:spacing w:after="120"/>
        <w:ind w:left="720"/>
        <w:contextualSpacing/>
        <w:rPr>
          <w:rFonts w:ascii="Times New Roman" w:hAnsi="Times New Roman" w:cs="Times New Roman"/>
        </w:rPr>
      </w:pPr>
      <w:r w:rsidRPr="00E176D0">
        <w:rPr>
          <w:rFonts w:ascii="Times New Roman" w:hAnsi="Times New Roman" w:cs="Times New Roman"/>
          <w:b/>
          <w:u w:val="single"/>
        </w:rPr>
        <w:t>Floodplain Management Regulations</w:t>
      </w:r>
      <w:r w:rsidRPr="00E176D0">
        <w:rPr>
          <w:rFonts w:ascii="Times New Roman" w:hAnsi="Times New Roman" w:cs="Times New Roman"/>
        </w:rPr>
        <w:t>: zoning ordinances, subdivision regulations, building codes, health regulations, special purpose ordinances (such as a flood plain ordinance, grading ordinance, and erosion control ordinance), and other applications of police power. The term describes such state or local regulations, in any combination thereof, which provide standards for the purpose of flood damage prevention and reduction.</w:t>
      </w:r>
    </w:p>
    <w:p w14:paraId="0C8B5E34" w14:textId="77777777" w:rsidR="001D3C75" w:rsidRPr="00E176D0" w:rsidRDefault="001D3C75" w:rsidP="00E176D0">
      <w:pPr>
        <w:spacing w:after="120"/>
        <w:contextualSpacing/>
        <w:rPr>
          <w:rFonts w:ascii="Times New Roman" w:hAnsi="Times New Roman" w:cs="Times New Roman"/>
        </w:rPr>
      </w:pPr>
    </w:p>
    <w:p w14:paraId="59A9B97F" w14:textId="77777777" w:rsidR="001D3C75" w:rsidRDefault="001D3C75" w:rsidP="00E176D0">
      <w:pPr>
        <w:spacing w:after="120"/>
        <w:ind w:left="720"/>
        <w:contextualSpacing/>
        <w:rPr>
          <w:rFonts w:ascii="Times New Roman" w:hAnsi="Times New Roman" w:cs="Times New Roman"/>
        </w:rPr>
      </w:pPr>
      <w:r w:rsidRPr="00E176D0">
        <w:rPr>
          <w:rFonts w:ascii="Times New Roman" w:hAnsi="Times New Roman" w:cs="Times New Roman"/>
          <w:b/>
          <w:u w:val="single"/>
        </w:rPr>
        <w:t>Floodproofing</w:t>
      </w:r>
      <w:r w:rsidRPr="00E176D0">
        <w:rPr>
          <w:rFonts w:ascii="Times New Roman" w:hAnsi="Times New Roman" w:cs="Times New Roman"/>
        </w:rPr>
        <w:t>: any combination of structural and non-structural additions, changes, or adjustments to structures which reduce or eliminate flood damage to real estate or improved real property, water and sanitary facilities, structures and their contents.</w:t>
      </w:r>
    </w:p>
    <w:p w14:paraId="5F3E1759" w14:textId="77777777" w:rsidR="00E176D0" w:rsidRPr="00E176D0" w:rsidRDefault="00E176D0" w:rsidP="00E176D0">
      <w:pPr>
        <w:spacing w:after="120"/>
        <w:ind w:left="720"/>
        <w:contextualSpacing/>
        <w:rPr>
          <w:rFonts w:ascii="Times New Roman" w:hAnsi="Times New Roman" w:cs="Times New Roman"/>
        </w:rPr>
      </w:pPr>
    </w:p>
    <w:p w14:paraId="6C12A5D8" w14:textId="77777777" w:rsidR="00090CE7" w:rsidRPr="00E176D0" w:rsidRDefault="00090CE7" w:rsidP="00E176D0">
      <w:pPr>
        <w:spacing w:after="120"/>
        <w:ind w:left="720"/>
        <w:contextualSpacing/>
        <w:rPr>
          <w:rFonts w:ascii="Times New Roman" w:hAnsi="Times New Roman" w:cs="Times New Roman"/>
        </w:rPr>
      </w:pPr>
      <w:r w:rsidRPr="00E176D0">
        <w:rPr>
          <w:rFonts w:ascii="Times New Roman" w:hAnsi="Times New Roman" w:cs="Times New Roman"/>
          <w:b/>
          <w:u w:val="single"/>
        </w:rPr>
        <w:t>Flood Protection Elevation (FPE)</w:t>
      </w:r>
      <w:r w:rsidRPr="00E176D0">
        <w:rPr>
          <w:rFonts w:ascii="Times New Roman" w:hAnsi="Times New Roman" w:cs="Times New Roman"/>
        </w:rPr>
        <w:t xml:space="preserve">: the Base Flood Elevation plus the Freeboard.  </w:t>
      </w:r>
    </w:p>
    <w:p w14:paraId="22713A9E" w14:textId="77777777" w:rsidR="00090CE7" w:rsidRPr="00E176D0" w:rsidRDefault="00090CE7" w:rsidP="001B4379">
      <w:pPr>
        <w:pStyle w:val="ListParagraph"/>
        <w:numPr>
          <w:ilvl w:val="0"/>
          <w:numId w:val="69"/>
        </w:numPr>
        <w:spacing w:after="120"/>
        <w:ind w:hanging="720"/>
        <w:rPr>
          <w:rFonts w:ascii="Times New Roman" w:hAnsi="Times New Roman" w:cs="Times New Roman"/>
        </w:rPr>
      </w:pPr>
      <w:r w:rsidRPr="00E176D0">
        <w:rPr>
          <w:rFonts w:ascii="Times New Roman" w:hAnsi="Times New Roman" w:cs="Times New Roman"/>
        </w:rPr>
        <w:t xml:space="preserve">In “Special Flood Hazard Areas” where Base Flood Elevations (BFEs) have been determined, this elevation shall be the BFE plus </w:t>
      </w:r>
      <w:r w:rsidR="0086388B">
        <w:rPr>
          <w:rFonts w:ascii="Times New Roman" w:hAnsi="Times New Roman" w:cs="Times New Roman"/>
        </w:rPr>
        <w:t>1.5</w:t>
      </w:r>
      <w:r w:rsidRPr="00E176D0">
        <w:rPr>
          <w:rFonts w:ascii="Times New Roman" w:hAnsi="Times New Roman" w:cs="Times New Roman"/>
        </w:rPr>
        <w:t xml:space="preserve"> feet of freeboard; and </w:t>
      </w:r>
    </w:p>
    <w:p w14:paraId="6CE28FA5" w14:textId="77777777" w:rsidR="00090CE7" w:rsidRPr="00E176D0" w:rsidRDefault="00090CE7" w:rsidP="001B4379">
      <w:pPr>
        <w:pStyle w:val="ListParagraph"/>
        <w:numPr>
          <w:ilvl w:val="0"/>
          <w:numId w:val="69"/>
        </w:numPr>
        <w:spacing w:after="120"/>
        <w:ind w:hanging="720"/>
        <w:rPr>
          <w:rFonts w:ascii="Times New Roman" w:hAnsi="Times New Roman" w:cs="Times New Roman"/>
        </w:rPr>
      </w:pPr>
      <w:r w:rsidRPr="00E176D0">
        <w:rPr>
          <w:rFonts w:ascii="Times New Roman" w:hAnsi="Times New Roman" w:cs="Times New Roman"/>
        </w:rPr>
        <w:t>In “Special Flood Hazard Areas” where no BFE has been established, th</w:t>
      </w:r>
      <w:r w:rsidR="0086388B">
        <w:rPr>
          <w:rFonts w:ascii="Times New Roman" w:hAnsi="Times New Roman" w:cs="Times New Roman"/>
        </w:rPr>
        <w:t>is elevation shall be at least 1.5</w:t>
      </w:r>
      <w:r w:rsidRPr="00E176D0">
        <w:rPr>
          <w:rFonts w:ascii="Times New Roman" w:hAnsi="Times New Roman" w:cs="Times New Roman"/>
        </w:rPr>
        <w:t xml:space="preserve"> feet above the highest adjacent grade. </w:t>
      </w:r>
    </w:p>
    <w:p w14:paraId="4AAD9B63" w14:textId="77777777" w:rsidR="00090CE7" w:rsidRPr="00E176D0" w:rsidRDefault="00090CE7" w:rsidP="00E176D0">
      <w:pPr>
        <w:spacing w:after="120"/>
        <w:contextualSpacing/>
        <w:rPr>
          <w:rFonts w:ascii="Times New Roman" w:hAnsi="Times New Roman" w:cs="Times New Roman"/>
        </w:rPr>
      </w:pPr>
    </w:p>
    <w:p w14:paraId="012EF4EB" w14:textId="77777777" w:rsidR="00090CE7" w:rsidRPr="00E176D0" w:rsidRDefault="00090CE7" w:rsidP="00E176D0">
      <w:pPr>
        <w:spacing w:after="120"/>
        <w:ind w:left="720"/>
        <w:contextualSpacing/>
        <w:rPr>
          <w:rFonts w:ascii="Times New Roman" w:hAnsi="Times New Roman" w:cs="Times New Roman"/>
        </w:rPr>
      </w:pPr>
      <w:r w:rsidRPr="00E176D0">
        <w:rPr>
          <w:rFonts w:ascii="Times New Roman" w:hAnsi="Times New Roman" w:cs="Times New Roman"/>
          <w:b/>
          <w:u w:val="single"/>
        </w:rPr>
        <w:t>Flood Protection System</w:t>
      </w:r>
      <w:r w:rsidRPr="00E176D0">
        <w:rPr>
          <w:rFonts w:ascii="Times New Roman" w:hAnsi="Times New Roman" w:cs="Times New Roman"/>
        </w:rPr>
        <w:t>: those physical structural works for which funds have been authorized, appropriated, and expended and which have been constructed specifically to modify flooding in order to reduce the extent of the area within a community subject to a “special flood hazard” and the extent of the depths of associated flooding. Such a system typically includes dams, reservoirs, levees, or dikes. These specialized flood modifying works are those constructed in conformance with sound engineering standards.</w:t>
      </w:r>
    </w:p>
    <w:p w14:paraId="01768795" w14:textId="77777777" w:rsidR="00090CE7" w:rsidRPr="00E176D0" w:rsidRDefault="00090CE7" w:rsidP="00E176D0">
      <w:pPr>
        <w:spacing w:after="120"/>
        <w:contextualSpacing/>
        <w:rPr>
          <w:rFonts w:ascii="Times New Roman" w:hAnsi="Times New Roman" w:cs="Times New Roman"/>
        </w:rPr>
      </w:pPr>
    </w:p>
    <w:p w14:paraId="3B3C190D" w14:textId="77777777" w:rsidR="00090CE7" w:rsidRDefault="00090CE7" w:rsidP="00E176D0">
      <w:pPr>
        <w:spacing w:after="120"/>
        <w:ind w:left="720"/>
        <w:contextualSpacing/>
        <w:rPr>
          <w:rFonts w:ascii="Times New Roman" w:hAnsi="Times New Roman" w:cs="Times New Roman"/>
        </w:rPr>
      </w:pPr>
      <w:r w:rsidRPr="00E176D0">
        <w:rPr>
          <w:rFonts w:ascii="Times New Roman" w:hAnsi="Times New Roman" w:cs="Times New Roman"/>
          <w:b/>
          <w:u w:val="single"/>
        </w:rPr>
        <w:t>Floodway</w:t>
      </w:r>
      <w:r w:rsidRPr="00E176D0">
        <w:rPr>
          <w:rFonts w:ascii="Times New Roman" w:hAnsi="Times New Roman" w:cs="Times New Roman"/>
        </w:rPr>
        <w:t>: the channel of a river or other watercourse and the adjacent land areas that must be reserved in order to discharge the base flood without cumulatively increasing the water surface elevation.</w:t>
      </w:r>
    </w:p>
    <w:p w14:paraId="0B99D65C" w14:textId="77777777" w:rsidR="00E176D0" w:rsidRPr="00E176D0" w:rsidRDefault="00E176D0" w:rsidP="00E176D0">
      <w:pPr>
        <w:spacing w:after="120"/>
        <w:ind w:left="720"/>
        <w:contextualSpacing/>
        <w:rPr>
          <w:rFonts w:ascii="Times New Roman" w:hAnsi="Times New Roman" w:cs="Times New Roman"/>
        </w:rPr>
      </w:pPr>
    </w:p>
    <w:p w14:paraId="27C14F5B" w14:textId="77777777" w:rsidR="00090CE7" w:rsidRDefault="00090CE7" w:rsidP="00E176D0">
      <w:pPr>
        <w:spacing w:after="120"/>
        <w:ind w:left="720"/>
        <w:contextualSpacing/>
        <w:rPr>
          <w:rFonts w:ascii="Times New Roman" w:hAnsi="Times New Roman" w:cs="Times New Roman"/>
        </w:rPr>
      </w:pPr>
      <w:r w:rsidRPr="00E176D0">
        <w:rPr>
          <w:rFonts w:ascii="Times New Roman" w:hAnsi="Times New Roman" w:cs="Times New Roman"/>
          <w:b/>
          <w:u w:val="single"/>
        </w:rPr>
        <w:t>Freeboard</w:t>
      </w:r>
      <w:r w:rsidRPr="00E176D0">
        <w:rPr>
          <w:rFonts w:ascii="Times New Roman" w:hAnsi="Times New Roman" w:cs="Times New Roman"/>
        </w:rPr>
        <w:t xml:space="preserve">: a factor of safety usually expressed in feet above a flood level for the purposes of floodplain management. Freeboard tends to compensate for the many unknown factors that could contribute to flood heights greater than the height calculated for a selected size flood and floodway conditions, such as wave action, obstructed bridge openings, debris and ice jams, and the hydrologic effects of urbanization in a watershed. The Base Flood Elevation (BFE) plus the freeboard establishes the Flood Protection Elevation (FPE). Freeboard shall be </w:t>
      </w:r>
      <w:r w:rsidR="0086388B">
        <w:rPr>
          <w:rFonts w:ascii="Times New Roman" w:hAnsi="Times New Roman" w:cs="Times New Roman"/>
        </w:rPr>
        <w:t>1.5</w:t>
      </w:r>
      <w:r w:rsidRPr="00E176D0">
        <w:rPr>
          <w:rFonts w:ascii="Times New Roman" w:hAnsi="Times New Roman" w:cs="Times New Roman"/>
          <w:color w:val="FF0000"/>
        </w:rPr>
        <w:t xml:space="preserve"> </w:t>
      </w:r>
      <w:r w:rsidRPr="00E176D0">
        <w:rPr>
          <w:rFonts w:ascii="Times New Roman" w:hAnsi="Times New Roman" w:cs="Times New Roman"/>
        </w:rPr>
        <w:t>feet.</w:t>
      </w:r>
    </w:p>
    <w:p w14:paraId="3E0E17EC" w14:textId="77777777" w:rsidR="00E176D0" w:rsidRPr="00E176D0" w:rsidRDefault="00E176D0" w:rsidP="00E176D0">
      <w:pPr>
        <w:spacing w:after="120"/>
        <w:ind w:left="720"/>
        <w:contextualSpacing/>
        <w:rPr>
          <w:rFonts w:ascii="Times New Roman" w:hAnsi="Times New Roman" w:cs="Times New Roman"/>
        </w:rPr>
      </w:pPr>
    </w:p>
    <w:p w14:paraId="3DB8859C" w14:textId="77777777" w:rsidR="00090CE7" w:rsidRPr="00E176D0" w:rsidRDefault="00090CE7" w:rsidP="00E176D0">
      <w:pPr>
        <w:spacing w:after="120"/>
        <w:ind w:left="720"/>
        <w:contextualSpacing/>
        <w:rPr>
          <w:rFonts w:ascii="Times New Roman" w:hAnsi="Times New Roman" w:cs="Times New Roman"/>
        </w:rPr>
      </w:pPr>
      <w:r w:rsidRPr="00E176D0">
        <w:rPr>
          <w:rFonts w:ascii="Times New Roman" w:hAnsi="Times New Roman" w:cs="Times New Roman"/>
          <w:b/>
          <w:u w:val="single"/>
        </w:rPr>
        <w:t>Functionally Dependent Use</w:t>
      </w:r>
      <w:r w:rsidRPr="00E176D0">
        <w:rPr>
          <w:rFonts w:ascii="Times New Roman" w:hAnsi="Times New Roman" w:cs="Times New Roman"/>
        </w:rPr>
        <w:t xml:space="preserve">: a facility that cannot be used for its intended purpose unless it is located or carried out in close proximity to water, such as a docking or port facility necessary for the loading and unloading of cargo or passengers, shipbuilding, or ship repair facilities. The term does not include long-term storage, manufacture, sales, or service facilities. </w:t>
      </w:r>
    </w:p>
    <w:p w14:paraId="6AEA9972" w14:textId="77777777" w:rsidR="00090CE7" w:rsidRPr="00E176D0" w:rsidRDefault="00090CE7" w:rsidP="00E176D0">
      <w:pPr>
        <w:spacing w:after="120"/>
        <w:contextualSpacing/>
        <w:rPr>
          <w:rFonts w:ascii="Times New Roman" w:hAnsi="Times New Roman" w:cs="Times New Roman"/>
        </w:rPr>
      </w:pPr>
    </w:p>
    <w:p w14:paraId="450D9A35" w14:textId="77777777" w:rsidR="00090CE7" w:rsidRPr="00E176D0" w:rsidRDefault="00090CE7" w:rsidP="00E176D0">
      <w:pPr>
        <w:spacing w:after="120"/>
        <w:ind w:left="720"/>
        <w:contextualSpacing/>
        <w:rPr>
          <w:rFonts w:ascii="Times New Roman" w:hAnsi="Times New Roman" w:cs="Times New Roman"/>
        </w:rPr>
      </w:pPr>
      <w:r w:rsidRPr="00E176D0">
        <w:rPr>
          <w:rFonts w:ascii="Times New Roman" w:hAnsi="Times New Roman" w:cs="Times New Roman"/>
          <w:b/>
          <w:u w:val="single"/>
        </w:rPr>
        <w:lastRenderedPageBreak/>
        <w:t>Highest Adjacent Grade (HAG)</w:t>
      </w:r>
      <w:r w:rsidRPr="00E176D0">
        <w:rPr>
          <w:rFonts w:ascii="Times New Roman" w:hAnsi="Times New Roman" w:cs="Times New Roman"/>
        </w:rPr>
        <w:t xml:space="preserve">: the highest natural elevation of the ground surface prior to construction, adjacent to the proposed walls of a structure. Refer to the FEMA Elevation Certificate for HAG related to building elevation information. </w:t>
      </w:r>
    </w:p>
    <w:p w14:paraId="35E1BD65" w14:textId="77777777" w:rsidR="00090CE7" w:rsidRPr="00E176D0" w:rsidRDefault="00090CE7" w:rsidP="00E176D0">
      <w:pPr>
        <w:spacing w:after="120"/>
        <w:contextualSpacing/>
        <w:rPr>
          <w:rFonts w:ascii="Times New Roman" w:hAnsi="Times New Roman" w:cs="Times New Roman"/>
        </w:rPr>
      </w:pPr>
    </w:p>
    <w:p w14:paraId="302B92E0" w14:textId="77777777" w:rsidR="00090CE7" w:rsidRPr="00E176D0" w:rsidRDefault="00090CE7" w:rsidP="00E176D0">
      <w:pPr>
        <w:spacing w:after="120"/>
        <w:ind w:firstLine="720"/>
        <w:contextualSpacing/>
        <w:rPr>
          <w:rFonts w:ascii="Times New Roman" w:hAnsi="Times New Roman" w:cs="Times New Roman"/>
        </w:rPr>
      </w:pPr>
      <w:r w:rsidRPr="00E176D0">
        <w:rPr>
          <w:rFonts w:ascii="Times New Roman" w:hAnsi="Times New Roman" w:cs="Times New Roman"/>
          <w:b/>
          <w:u w:val="single"/>
        </w:rPr>
        <w:t>Historic Structure</w:t>
      </w:r>
      <w:r w:rsidRPr="00E176D0">
        <w:rPr>
          <w:rFonts w:ascii="Times New Roman" w:hAnsi="Times New Roman" w:cs="Times New Roman"/>
        </w:rPr>
        <w:t xml:space="preserve">: a structure that is: </w:t>
      </w:r>
    </w:p>
    <w:p w14:paraId="12AE6449" w14:textId="77777777" w:rsidR="00090CE7" w:rsidRPr="00E176D0" w:rsidRDefault="00090CE7" w:rsidP="00E176D0">
      <w:pPr>
        <w:spacing w:after="120"/>
        <w:ind w:left="1080" w:hanging="360"/>
        <w:contextualSpacing/>
        <w:rPr>
          <w:rFonts w:ascii="Times New Roman" w:hAnsi="Times New Roman" w:cs="Times New Roman"/>
        </w:rPr>
      </w:pPr>
      <w:r w:rsidRPr="00E176D0">
        <w:rPr>
          <w:rFonts w:ascii="Times New Roman" w:hAnsi="Times New Roman" w:cs="Times New Roman"/>
        </w:rPr>
        <w:t>a.</w:t>
      </w:r>
      <w:r w:rsidRPr="00E176D0">
        <w:rPr>
          <w:rFonts w:ascii="Times New Roman" w:hAnsi="Times New Roman" w:cs="Times New Roman"/>
        </w:rPr>
        <w:tab/>
        <w:t>Listed individually in the National Register of Historic Places (a listing maintained by the U.S. Department of Interior) or preliminarily determined by the Secretary of the Interior as meeting the requirements for individual listing on the National Register;</w:t>
      </w:r>
    </w:p>
    <w:p w14:paraId="4749EDE1" w14:textId="77777777" w:rsidR="00090CE7" w:rsidRPr="00E176D0" w:rsidRDefault="00090CE7" w:rsidP="00E176D0">
      <w:pPr>
        <w:spacing w:after="120"/>
        <w:ind w:left="1080" w:hanging="360"/>
        <w:contextualSpacing/>
        <w:rPr>
          <w:rFonts w:ascii="Times New Roman" w:hAnsi="Times New Roman" w:cs="Times New Roman"/>
        </w:rPr>
      </w:pPr>
      <w:r w:rsidRPr="00E176D0">
        <w:rPr>
          <w:rFonts w:ascii="Times New Roman" w:hAnsi="Times New Roman" w:cs="Times New Roman"/>
        </w:rPr>
        <w:t>b.</w:t>
      </w:r>
      <w:r w:rsidRPr="00E176D0">
        <w:rPr>
          <w:rFonts w:ascii="Times New Roman" w:hAnsi="Times New Roman" w:cs="Times New Roman"/>
        </w:rPr>
        <w:tab/>
        <w:t>Certified or preliminarily determined by the Secretary of the Interior as contributing to the historical significance of a registered historic district or to a district preliminarily determined by the Secretary to qualify as a registered historic district;</w:t>
      </w:r>
    </w:p>
    <w:p w14:paraId="7A37B4C4" w14:textId="77777777" w:rsidR="00090CE7" w:rsidRPr="00E176D0" w:rsidRDefault="00090CE7" w:rsidP="00E176D0">
      <w:pPr>
        <w:spacing w:after="120"/>
        <w:ind w:left="1080" w:hanging="360"/>
        <w:contextualSpacing/>
        <w:rPr>
          <w:rFonts w:ascii="Times New Roman" w:hAnsi="Times New Roman" w:cs="Times New Roman"/>
        </w:rPr>
      </w:pPr>
      <w:r w:rsidRPr="00E176D0">
        <w:rPr>
          <w:rFonts w:ascii="Times New Roman" w:hAnsi="Times New Roman" w:cs="Times New Roman"/>
        </w:rPr>
        <w:t>c.</w:t>
      </w:r>
      <w:r w:rsidRPr="00E176D0">
        <w:rPr>
          <w:rFonts w:ascii="Times New Roman" w:hAnsi="Times New Roman" w:cs="Times New Roman"/>
        </w:rPr>
        <w:tab/>
        <w:t xml:space="preserve">Individually listed on a state inventory of historic places and determined as eligible by states with historic preservation programs which have been approved by the Secretary of the Interior; or </w:t>
      </w:r>
    </w:p>
    <w:p w14:paraId="461EAFD9" w14:textId="77777777" w:rsidR="00090CE7" w:rsidRPr="00E176D0" w:rsidRDefault="00090CE7" w:rsidP="00E176D0">
      <w:pPr>
        <w:spacing w:after="120"/>
        <w:ind w:left="1080" w:hanging="360"/>
        <w:contextualSpacing/>
        <w:rPr>
          <w:rFonts w:ascii="Times New Roman" w:hAnsi="Times New Roman" w:cs="Times New Roman"/>
        </w:rPr>
      </w:pPr>
      <w:r w:rsidRPr="00E176D0">
        <w:rPr>
          <w:rFonts w:ascii="Times New Roman" w:hAnsi="Times New Roman" w:cs="Times New Roman"/>
        </w:rPr>
        <w:t>d.</w:t>
      </w:r>
      <w:r w:rsidRPr="00E176D0">
        <w:rPr>
          <w:rFonts w:ascii="Times New Roman" w:hAnsi="Times New Roman" w:cs="Times New Roman"/>
        </w:rPr>
        <w:tab/>
        <w:t>Individually listed on a local inventory of historic places and determined as eligible by communities with historic preservation programs that have been certified either:</w:t>
      </w:r>
    </w:p>
    <w:p w14:paraId="224D005C" w14:textId="77777777" w:rsidR="00090CE7" w:rsidRPr="00E176D0" w:rsidRDefault="00090CE7" w:rsidP="00E176D0">
      <w:pPr>
        <w:spacing w:after="120"/>
        <w:ind w:left="1440" w:hanging="360"/>
        <w:contextualSpacing/>
        <w:rPr>
          <w:rFonts w:ascii="Times New Roman" w:hAnsi="Times New Roman" w:cs="Times New Roman"/>
        </w:rPr>
      </w:pPr>
      <w:r w:rsidRPr="00E176D0">
        <w:rPr>
          <w:rFonts w:ascii="Times New Roman" w:hAnsi="Times New Roman" w:cs="Times New Roman"/>
        </w:rPr>
        <w:t>1.</w:t>
      </w:r>
      <w:r w:rsidRPr="00E176D0">
        <w:rPr>
          <w:rFonts w:ascii="Times New Roman" w:hAnsi="Times New Roman" w:cs="Times New Roman"/>
        </w:rPr>
        <w:tab/>
        <w:t xml:space="preserve">by an approved state program as determined by the Secretary of the Interior, or </w:t>
      </w:r>
    </w:p>
    <w:p w14:paraId="7F138BCE" w14:textId="77777777" w:rsidR="00090CE7" w:rsidRPr="00E176D0" w:rsidRDefault="00090CE7" w:rsidP="00E176D0">
      <w:pPr>
        <w:spacing w:after="120"/>
        <w:ind w:left="1440" w:hanging="360"/>
        <w:contextualSpacing/>
        <w:rPr>
          <w:rFonts w:ascii="Times New Roman" w:hAnsi="Times New Roman" w:cs="Times New Roman"/>
        </w:rPr>
      </w:pPr>
      <w:r w:rsidRPr="00E176D0">
        <w:rPr>
          <w:rFonts w:ascii="Times New Roman" w:hAnsi="Times New Roman" w:cs="Times New Roman"/>
        </w:rPr>
        <w:t>2.</w:t>
      </w:r>
      <w:r w:rsidRPr="00E176D0">
        <w:rPr>
          <w:rFonts w:ascii="Times New Roman" w:hAnsi="Times New Roman" w:cs="Times New Roman"/>
        </w:rPr>
        <w:tab/>
        <w:t xml:space="preserve">directly by the Secretary of the Interior in states without approved programs. </w:t>
      </w:r>
    </w:p>
    <w:p w14:paraId="2BE75B7E" w14:textId="77777777" w:rsidR="00090CE7" w:rsidRPr="00E176D0" w:rsidRDefault="00090CE7" w:rsidP="00E176D0">
      <w:pPr>
        <w:spacing w:after="120"/>
        <w:contextualSpacing/>
        <w:rPr>
          <w:rFonts w:ascii="Times New Roman" w:hAnsi="Times New Roman" w:cs="Times New Roman"/>
        </w:rPr>
      </w:pPr>
    </w:p>
    <w:p w14:paraId="65ADBBC6" w14:textId="77777777" w:rsidR="00090CE7" w:rsidRPr="00E176D0" w:rsidRDefault="00090CE7" w:rsidP="00E176D0">
      <w:pPr>
        <w:spacing w:after="120"/>
        <w:ind w:left="720"/>
        <w:contextualSpacing/>
        <w:rPr>
          <w:rFonts w:ascii="Times New Roman" w:hAnsi="Times New Roman" w:cs="Times New Roman"/>
        </w:rPr>
      </w:pPr>
      <w:r w:rsidRPr="00E176D0">
        <w:rPr>
          <w:rFonts w:ascii="Times New Roman" w:hAnsi="Times New Roman" w:cs="Times New Roman"/>
          <w:b/>
          <w:u w:val="single"/>
        </w:rPr>
        <w:t>Letter of Map Change (LOMC)</w:t>
      </w:r>
      <w:r w:rsidRPr="00E176D0">
        <w:rPr>
          <w:rFonts w:ascii="Times New Roman" w:hAnsi="Times New Roman" w:cs="Times New Roman"/>
        </w:rPr>
        <w:t>: a general term used to refer to the several types of revisions and amendments to FEMA maps that can be accomplished by letter. They include Letter of Map Amendment (LOMA), Letter of Map Revision (LOMR), and Letter of Map Revision based on Fill (LOMR-F)</w:t>
      </w:r>
    </w:p>
    <w:p w14:paraId="55099450" w14:textId="77777777" w:rsidR="00090CE7" w:rsidRPr="00E176D0" w:rsidRDefault="00090CE7" w:rsidP="00E176D0">
      <w:pPr>
        <w:spacing w:after="120"/>
        <w:ind w:left="720"/>
        <w:contextualSpacing/>
        <w:rPr>
          <w:rFonts w:ascii="Times New Roman" w:hAnsi="Times New Roman" w:cs="Times New Roman"/>
        </w:rPr>
      </w:pPr>
    </w:p>
    <w:p w14:paraId="6B8BA4CA" w14:textId="77777777" w:rsidR="00090CE7" w:rsidRPr="00E176D0" w:rsidRDefault="00090CE7" w:rsidP="00E176D0">
      <w:pPr>
        <w:pStyle w:val="ListParagraph"/>
        <w:spacing w:after="120"/>
        <w:rPr>
          <w:rFonts w:ascii="Times New Roman" w:hAnsi="Times New Roman" w:cs="Times New Roman"/>
        </w:rPr>
      </w:pPr>
      <w:r w:rsidRPr="00E176D0">
        <w:rPr>
          <w:rFonts w:ascii="Times New Roman" w:hAnsi="Times New Roman" w:cs="Times New Roman"/>
          <w:b/>
          <w:u w:val="single"/>
        </w:rPr>
        <w:t>Letter of Map Amendment (LOMA)</w:t>
      </w:r>
      <w:r w:rsidRPr="00E176D0">
        <w:rPr>
          <w:rFonts w:ascii="Times New Roman" w:hAnsi="Times New Roman" w:cs="Times New Roman"/>
        </w:rPr>
        <w:t xml:space="preserve">: an official amendment, by letter, to an effective National Flood Insurance Program (NFIP) map. A LOMA establishes a property’s location in relation to the Special Flood Hazard Area (SFHA). LOMAs are usually issued because a property has been inadvertently mapped as being in the floodplain but is actually on natural high ground above the base flood elevation.  </w:t>
      </w:r>
    </w:p>
    <w:p w14:paraId="673DD084" w14:textId="77777777" w:rsidR="00090CE7" w:rsidRPr="00E176D0" w:rsidRDefault="00090CE7" w:rsidP="00E176D0">
      <w:pPr>
        <w:pStyle w:val="ListParagraph"/>
        <w:spacing w:after="120"/>
        <w:rPr>
          <w:rFonts w:ascii="Times New Roman" w:hAnsi="Times New Roman" w:cs="Times New Roman"/>
        </w:rPr>
      </w:pPr>
    </w:p>
    <w:p w14:paraId="497550F6" w14:textId="77777777" w:rsidR="00090CE7" w:rsidRPr="00E176D0" w:rsidRDefault="00090CE7" w:rsidP="00E176D0">
      <w:pPr>
        <w:pStyle w:val="ListParagraph"/>
        <w:spacing w:after="120"/>
        <w:rPr>
          <w:rFonts w:ascii="Times New Roman" w:hAnsi="Times New Roman" w:cs="Times New Roman"/>
        </w:rPr>
      </w:pPr>
      <w:r w:rsidRPr="00E176D0">
        <w:rPr>
          <w:rFonts w:ascii="Times New Roman" w:hAnsi="Times New Roman" w:cs="Times New Roman"/>
          <w:b/>
          <w:u w:val="single"/>
        </w:rPr>
        <w:t>Letter of Map Revision (LOMR)</w:t>
      </w:r>
      <w:r w:rsidRPr="00E176D0">
        <w:rPr>
          <w:rFonts w:ascii="Times New Roman" w:hAnsi="Times New Roman" w:cs="Times New Roman"/>
        </w:rPr>
        <w:t xml:space="preserve">: FEMA's modification to an effective Flood Insurance Rate Map (FIRM) or a Flood Boundary and Floodway Map (FBFM) or both. LOMRs are generally based on the implementation of physical measures that affect the hydrologic or hydraulic characteristics of a flooding source and thus result in the modification of the existing regulatory floodway, the effective Base Flood Elevations (BFEs), or the Special Flood Hazard Area (SFHA). The LOMR officially revises the Flood Insurance Rate Map (FIRM) or Flood Boundary and Floodway Map (FBFM), and sometimes the Flood Insurance Study (FIS) report, and when appropriate, includes a description of the modifications. The LOMR is generally accompanied by an annotated copy of the affected portions of the FIRM, FBFM, or FIS report. </w:t>
      </w:r>
    </w:p>
    <w:p w14:paraId="34AFD49F" w14:textId="77777777" w:rsidR="00090CE7" w:rsidRPr="00E176D0" w:rsidRDefault="00090CE7" w:rsidP="00E176D0">
      <w:pPr>
        <w:pStyle w:val="ListParagraph"/>
        <w:spacing w:after="120"/>
        <w:ind w:left="360"/>
        <w:rPr>
          <w:rFonts w:ascii="Times New Roman" w:hAnsi="Times New Roman" w:cs="Times New Roman"/>
        </w:rPr>
      </w:pPr>
    </w:p>
    <w:p w14:paraId="587C96C6" w14:textId="77777777" w:rsidR="00090CE7" w:rsidRPr="00E176D0" w:rsidRDefault="00090CE7" w:rsidP="00E176D0">
      <w:pPr>
        <w:pStyle w:val="ListParagraph"/>
        <w:spacing w:after="120"/>
        <w:rPr>
          <w:rFonts w:ascii="Times New Roman" w:hAnsi="Times New Roman" w:cs="Times New Roman"/>
        </w:rPr>
      </w:pPr>
      <w:r w:rsidRPr="00E176D0">
        <w:rPr>
          <w:rFonts w:ascii="Times New Roman" w:hAnsi="Times New Roman" w:cs="Times New Roman"/>
          <w:b/>
          <w:u w:val="single"/>
        </w:rPr>
        <w:t>Letter of Map Revision Based on Fill (LOMR-F)</w:t>
      </w:r>
      <w:r w:rsidRPr="00E176D0">
        <w:rPr>
          <w:rFonts w:ascii="Times New Roman" w:hAnsi="Times New Roman" w:cs="Times New Roman"/>
        </w:rPr>
        <w:t xml:space="preserve">: FEMA's modification of the Special Flood Hazard Area (SFHA) shown on the Flood Insurance Rate Map (FIRM) based on the placement of fill outside the existing regulatory floodway. The LOMR-F does not change the FIRM, FBFM, or FIS report. </w:t>
      </w:r>
    </w:p>
    <w:p w14:paraId="3EB120EB" w14:textId="77777777" w:rsidR="00090CE7" w:rsidRPr="00E176D0" w:rsidRDefault="00090CE7" w:rsidP="00E176D0">
      <w:pPr>
        <w:pStyle w:val="ListParagraph"/>
        <w:spacing w:after="120"/>
        <w:ind w:left="360"/>
        <w:rPr>
          <w:rFonts w:ascii="Times New Roman" w:hAnsi="Times New Roman" w:cs="Times New Roman"/>
        </w:rPr>
      </w:pPr>
    </w:p>
    <w:p w14:paraId="2C489BEF" w14:textId="77777777" w:rsidR="00090CE7" w:rsidRDefault="00090CE7" w:rsidP="00E176D0">
      <w:pPr>
        <w:spacing w:after="120"/>
        <w:ind w:left="720"/>
        <w:contextualSpacing/>
        <w:rPr>
          <w:rFonts w:ascii="Times New Roman" w:hAnsi="Times New Roman" w:cs="Times New Roman"/>
        </w:rPr>
      </w:pPr>
      <w:r w:rsidRPr="00E176D0">
        <w:rPr>
          <w:rFonts w:ascii="Times New Roman" w:hAnsi="Times New Roman" w:cs="Times New Roman"/>
          <w:b/>
          <w:u w:val="single"/>
        </w:rPr>
        <w:lastRenderedPageBreak/>
        <w:t>Conditional Letter of Map Revision (CLOMR)</w:t>
      </w:r>
      <w:r w:rsidRPr="00E176D0">
        <w:rPr>
          <w:rFonts w:ascii="Times New Roman" w:hAnsi="Times New Roman" w:cs="Times New Roman"/>
        </w:rPr>
        <w:t>: A formal review and comment as to whether a proposed flood protection project or other project complies with the minimum NFIP requirements for such projects with respect to delineation of special flood hazard areas.  A CLOMR does not revise the effective Flood Insurance Rate Map (FIRM) or Flood Insurance Study (FIS). Upon submission and approval of certified as-built documentation, a Letter of Map Revision (LOMR) may be issued by FEMA to revise the effective FIRM. Building Permits and/or Flood Development Permits cannot be issued based on a CLOMR, because a CLOMR does not change the NFIP map.</w:t>
      </w:r>
    </w:p>
    <w:p w14:paraId="7892DB04" w14:textId="77777777" w:rsidR="00E176D0" w:rsidRPr="00E176D0" w:rsidRDefault="00E176D0" w:rsidP="00E176D0">
      <w:pPr>
        <w:spacing w:after="120"/>
        <w:ind w:left="720"/>
        <w:contextualSpacing/>
        <w:rPr>
          <w:rFonts w:ascii="Times New Roman" w:hAnsi="Times New Roman" w:cs="Times New Roman"/>
        </w:rPr>
      </w:pPr>
    </w:p>
    <w:p w14:paraId="34E91553" w14:textId="77777777" w:rsidR="00090CE7" w:rsidRPr="00E176D0" w:rsidRDefault="00090CE7" w:rsidP="00E176D0">
      <w:pPr>
        <w:spacing w:after="120"/>
        <w:ind w:left="720"/>
        <w:contextualSpacing/>
        <w:rPr>
          <w:rFonts w:ascii="Times New Roman" w:hAnsi="Times New Roman" w:cs="Times New Roman"/>
        </w:rPr>
      </w:pPr>
      <w:r w:rsidRPr="00E176D0">
        <w:rPr>
          <w:rFonts w:ascii="Times New Roman" w:hAnsi="Times New Roman" w:cs="Times New Roman"/>
          <w:b/>
          <w:u w:val="single"/>
        </w:rPr>
        <w:t>Levee</w:t>
      </w:r>
      <w:r w:rsidRPr="00E176D0">
        <w:rPr>
          <w:rFonts w:ascii="Times New Roman" w:hAnsi="Times New Roman" w:cs="Times New Roman"/>
        </w:rPr>
        <w:t xml:space="preserve">: a man-made structure, usually an earthen embankment, designed and constructed according to sound engineering practices, to contain, control, or divert the flow of water so as to provide protection from temporary flooding. </w:t>
      </w:r>
    </w:p>
    <w:p w14:paraId="6CE3E824" w14:textId="77777777" w:rsidR="00090CE7" w:rsidRPr="00E176D0" w:rsidRDefault="00090CE7" w:rsidP="00E176D0">
      <w:pPr>
        <w:spacing w:after="120"/>
        <w:contextualSpacing/>
        <w:rPr>
          <w:rFonts w:ascii="Times New Roman" w:hAnsi="Times New Roman" w:cs="Times New Roman"/>
          <w:u w:val="single"/>
        </w:rPr>
      </w:pPr>
    </w:p>
    <w:p w14:paraId="7E4DA8DB" w14:textId="77777777" w:rsidR="00090CE7" w:rsidRPr="00E176D0" w:rsidRDefault="00090CE7" w:rsidP="00E176D0">
      <w:pPr>
        <w:spacing w:after="120"/>
        <w:ind w:left="720"/>
        <w:contextualSpacing/>
        <w:rPr>
          <w:rFonts w:ascii="Times New Roman" w:hAnsi="Times New Roman" w:cs="Times New Roman"/>
        </w:rPr>
      </w:pPr>
      <w:r w:rsidRPr="00E176D0">
        <w:rPr>
          <w:rFonts w:ascii="Times New Roman" w:hAnsi="Times New Roman" w:cs="Times New Roman"/>
          <w:b/>
          <w:u w:val="single"/>
        </w:rPr>
        <w:t>Levee System</w:t>
      </w:r>
      <w:r w:rsidRPr="00E176D0">
        <w:rPr>
          <w:rFonts w:ascii="Times New Roman" w:hAnsi="Times New Roman" w:cs="Times New Roman"/>
        </w:rPr>
        <w:t xml:space="preserve">: a flood protection system that consists of a levee, or levees, and associated structures, such as closure and drainage devices, which are constructed and operated in accordance with sound engineering practices. </w:t>
      </w:r>
    </w:p>
    <w:p w14:paraId="0453DC76" w14:textId="77777777" w:rsidR="00090CE7" w:rsidRPr="00E176D0" w:rsidRDefault="00090CE7" w:rsidP="00E176D0">
      <w:pPr>
        <w:spacing w:after="120"/>
        <w:contextualSpacing/>
        <w:rPr>
          <w:rFonts w:ascii="Times New Roman" w:hAnsi="Times New Roman" w:cs="Times New Roman"/>
        </w:rPr>
      </w:pPr>
    </w:p>
    <w:p w14:paraId="203D5AEF" w14:textId="77777777" w:rsidR="00090CE7" w:rsidRPr="00E176D0" w:rsidRDefault="00090CE7" w:rsidP="00E176D0">
      <w:pPr>
        <w:spacing w:after="120"/>
        <w:ind w:firstLine="720"/>
        <w:contextualSpacing/>
        <w:rPr>
          <w:rFonts w:ascii="Times New Roman" w:hAnsi="Times New Roman" w:cs="Times New Roman"/>
        </w:rPr>
      </w:pPr>
      <w:r w:rsidRPr="00E176D0">
        <w:rPr>
          <w:rFonts w:ascii="Times New Roman" w:hAnsi="Times New Roman" w:cs="Times New Roman"/>
          <w:b/>
          <w:u w:val="single"/>
        </w:rPr>
        <w:t>Local Government</w:t>
      </w:r>
      <w:r w:rsidRPr="00E176D0">
        <w:rPr>
          <w:rFonts w:ascii="Times New Roman" w:hAnsi="Times New Roman" w:cs="Times New Roman"/>
        </w:rPr>
        <w:t>:</w:t>
      </w:r>
    </w:p>
    <w:p w14:paraId="6CD641E9" w14:textId="77777777" w:rsidR="00090CE7" w:rsidRPr="00E176D0" w:rsidRDefault="00090CE7" w:rsidP="00E176D0">
      <w:pPr>
        <w:spacing w:after="120"/>
        <w:ind w:left="720"/>
        <w:contextualSpacing/>
        <w:rPr>
          <w:rFonts w:ascii="Times New Roman" w:hAnsi="Times New Roman" w:cs="Times New Roman"/>
        </w:rPr>
      </w:pPr>
      <w:r w:rsidRPr="00E176D0">
        <w:rPr>
          <w:rFonts w:ascii="Times New Roman" w:hAnsi="Times New Roman" w:cs="Times New Roman"/>
        </w:rPr>
        <w:t>Per Idaho Code § 46-1021: "Local government," in the context of this chapter, means any county or city having planning and zoning authority to regulate land use within its jurisdiction.</w:t>
      </w:r>
    </w:p>
    <w:p w14:paraId="72AB8599" w14:textId="77777777" w:rsidR="00090CE7" w:rsidRPr="00E176D0" w:rsidRDefault="00090CE7" w:rsidP="00E176D0">
      <w:pPr>
        <w:spacing w:after="120"/>
        <w:contextualSpacing/>
        <w:rPr>
          <w:rFonts w:ascii="Times New Roman" w:hAnsi="Times New Roman" w:cs="Times New Roman"/>
        </w:rPr>
      </w:pPr>
    </w:p>
    <w:p w14:paraId="39312576" w14:textId="77777777" w:rsidR="00090CE7" w:rsidRPr="00E176D0" w:rsidRDefault="00090CE7" w:rsidP="00E176D0">
      <w:pPr>
        <w:spacing w:after="120"/>
        <w:ind w:left="720"/>
        <w:contextualSpacing/>
        <w:rPr>
          <w:rFonts w:ascii="Times New Roman" w:hAnsi="Times New Roman" w:cs="Times New Roman"/>
        </w:rPr>
      </w:pPr>
      <w:r w:rsidRPr="00E176D0">
        <w:rPr>
          <w:rFonts w:ascii="Times New Roman" w:hAnsi="Times New Roman" w:cs="Times New Roman"/>
          <w:b/>
          <w:u w:val="single"/>
        </w:rPr>
        <w:t>Lowest Adjacent Grade (LAG)</w:t>
      </w:r>
      <w:r w:rsidRPr="00E176D0">
        <w:rPr>
          <w:rFonts w:ascii="Times New Roman" w:hAnsi="Times New Roman" w:cs="Times New Roman"/>
        </w:rPr>
        <w:t xml:space="preserve">: the lowest point of the ground level next to the structure. Refer to the FEMA Elevation Certificate for LAG related to building elevation information. </w:t>
      </w:r>
    </w:p>
    <w:p w14:paraId="2D76E27B" w14:textId="77777777" w:rsidR="00090CE7" w:rsidRPr="00E176D0" w:rsidRDefault="00090CE7" w:rsidP="00E176D0">
      <w:pPr>
        <w:spacing w:after="120"/>
        <w:contextualSpacing/>
        <w:rPr>
          <w:rFonts w:ascii="Times New Roman" w:hAnsi="Times New Roman" w:cs="Times New Roman"/>
        </w:rPr>
      </w:pPr>
    </w:p>
    <w:p w14:paraId="44DB4E84" w14:textId="77777777" w:rsidR="00090CE7" w:rsidRPr="00E176D0" w:rsidRDefault="00090CE7" w:rsidP="00E176D0">
      <w:pPr>
        <w:spacing w:after="120"/>
        <w:ind w:left="720"/>
        <w:contextualSpacing/>
        <w:rPr>
          <w:rFonts w:ascii="Times New Roman" w:hAnsi="Times New Roman" w:cs="Times New Roman"/>
        </w:rPr>
      </w:pPr>
      <w:r w:rsidRPr="00E176D0">
        <w:rPr>
          <w:rFonts w:ascii="Times New Roman" w:hAnsi="Times New Roman" w:cs="Times New Roman"/>
          <w:b/>
          <w:u w:val="single"/>
        </w:rPr>
        <w:t>Lowest Floor</w:t>
      </w:r>
      <w:r w:rsidRPr="00E176D0">
        <w:rPr>
          <w:rFonts w:ascii="Times New Roman" w:hAnsi="Times New Roman" w:cs="Times New Roman"/>
        </w:rPr>
        <w:t>: the lowest floor of the lowest enclosed area (including basement). An unfinished or flood resistant enclosure, usable solely for parking of vehicles, building access or storage in an area other than a basement area is not considered a building's lowest floor; Provided, that such enclosure is not built so as to render the structure in violation of the applicable non-elevation design requirements of 44 CFR § 60.3 and this ordinance.</w:t>
      </w:r>
    </w:p>
    <w:p w14:paraId="2C6002E2" w14:textId="77777777" w:rsidR="00090CE7" w:rsidRPr="00E176D0" w:rsidRDefault="00090CE7" w:rsidP="00E176D0">
      <w:pPr>
        <w:spacing w:after="120"/>
        <w:contextualSpacing/>
        <w:rPr>
          <w:rFonts w:ascii="Times New Roman" w:hAnsi="Times New Roman" w:cs="Times New Roman"/>
        </w:rPr>
      </w:pPr>
    </w:p>
    <w:p w14:paraId="7A5B6546" w14:textId="77777777" w:rsidR="00090CE7" w:rsidRPr="00E176D0" w:rsidRDefault="00090CE7" w:rsidP="00E176D0">
      <w:pPr>
        <w:spacing w:after="120"/>
        <w:ind w:left="720"/>
        <w:contextualSpacing/>
        <w:rPr>
          <w:rFonts w:ascii="Times New Roman" w:hAnsi="Times New Roman" w:cs="Times New Roman"/>
        </w:rPr>
      </w:pPr>
      <w:r w:rsidRPr="00E176D0">
        <w:rPr>
          <w:rFonts w:ascii="Times New Roman" w:hAnsi="Times New Roman" w:cs="Times New Roman"/>
          <w:b/>
          <w:u w:val="single"/>
        </w:rPr>
        <w:t>Manufactured Home</w:t>
      </w:r>
      <w:r w:rsidRPr="00E176D0">
        <w:rPr>
          <w:rFonts w:ascii="Times New Roman" w:hAnsi="Times New Roman" w:cs="Times New Roman"/>
        </w:rPr>
        <w:t xml:space="preserve">: a structure, transportable in one or more sections, built on a permanent chassis and designed to be used with or without a permanent foundation when connected to the required utilities. The term “Manufactured Home” does not include a “Recreational Vehicle.” </w:t>
      </w:r>
    </w:p>
    <w:p w14:paraId="1F493215" w14:textId="77777777" w:rsidR="00090CE7" w:rsidRPr="00E176D0" w:rsidRDefault="00090CE7" w:rsidP="00E176D0">
      <w:pPr>
        <w:spacing w:after="120"/>
        <w:contextualSpacing/>
        <w:rPr>
          <w:rFonts w:ascii="Times New Roman" w:hAnsi="Times New Roman" w:cs="Times New Roman"/>
        </w:rPr>
      </w:pPr>
    </w:p>
    <w:p w14:paraId="561308A6" w14:textId="77777777" w:rsidR="00090CE7" w:rsidRPr="00E176D0" w:rsidRDefault="00090CE7" w:rsidP="00E176D0">
      <w:pPr>
        <w:spacing w:after="120"/>
        <w:ind w:left="720"/>
        <w:contextualSpacing/>
        <w:rPr>
          <w:rFonts w:ascii="Times New Roman" w:hAnsi="Times New Roman" w:cs="Times New Roman"/>
        </w:rPr>
      </w:pPr>
      <w:r w:rsidRPr="00E176D0">
        <w:rPr>
          <w:rFonts w:ascii="Times New Roman" w:hAnsi="Times New Roman" w:cs="Times New Roman"/>
          <w:b/>
          <w:u w:val="single"/>
        </w:rPr>
        <w:t>Manufactured Home Park or Subdivision</w:t>
      </w:r>
      <w:r w:rsidRPr="00E176D0">
        <w:rPr>
          <w:rFonts w:ascii="Times New Roman" w:hAnsi="Times New Roman" w:cs="Times New Roman"/>
        </w:rPr>
        <w:t>: a parcel (or contiguous parcels) of land divided into two or more manufactured home lots for rent or sale.</w:t>
      </w:r>
    </w:p>
    <w:p w14:paraId="333FAAE9" w14:textId="77777777" w:rsidR="00090CE7" w:rsidRPr="00E176D0" w:rsidRDefault="00090CE7" w:rsidP="00E176D0">
      <w:pPr>
        <w:spacing w:after="120"/>
        <w:contextualSpacing/>
        <w:rPr>
          <w:rFonts w:ascii="Times New Roman" w:hAnsi="Times New Roman" w:cs="Times New Roman"/>
        </w:rPr>
      </w:pPr>
    </w:p>
    <w:p w14:paraId="2C8C87FC" w14:textId="77777777" w:rsidR="00090CE7" w:rsidRPr="00E176D0" w:rsidRDefault="00090CE7" w:rsidP="00E176D0">
      <w:pPr>
        <w:spacing w:after="120"/>
        <w:ind w:left="720"/>
        <w:contextualSpacing/>
        <w:rPr>
          <w:rFonts w:ascii="Times New Roman" w:hAnsi="Times New Roman" w:cs="Times New Roman"/>
        </w:rPr>
      </w:pPr>
      <w:r w:rsidRPr="00E176D0">
        <w:rPr>
          <w:rFonts w:ascii="Times New Roman" w:hAnsi="Times New Roman" w:cs="Times New Roman"/>
          <w:b/>
          <w:u w:val="single"/>
        </w:rPr>
        <w:t>Market Value</w:t>
      </w:r>
      <w:r w:rsidRPr="00E176D0">
        <w:rPr>
          <w:rFonts w:ascii="Times New Roman" w:hAnsi="Times New Roman" w:cs="Times New Roman"/>
        </w:rPr>
        <w:t>: the building value, not including the land value and that of any accessory structures or other improvements on the lot. Market value may be established by independent certified appraisal; replacement cost depreciated for age of building and quality of construction (Actual Cash Value); or adjusted tax assessed values.</w:t>
      </w:r>
    </w:p>
    <w:p w14:paraId="26499222" w14:textId="77777777" w:rsidR="00090CE7" w:rsidRPr="00E176D0" w:rsidRDefault="00090CE7" w:rsidP="00E176D0">
      <w:pPr>
        <w:spacing w:after="120"/>
        <w:contextualSpacing/>
        <w:rPr>
          <w:rFonts w:ascii="Times New Roman" w:hAnsi="Times New Roman" w:cs="Times New Roman"/>
        </w:rPr>
      </w:pPr>
    </w:p>
    <w:p w14:paraId="6F77F60B" w14:textId="77777777" w:rsidR="00090CE7" w:rsidRPr="00E176D0" w:rsidRDefault="00090CE7" w:rsidP="00E176D0">
      <w:pPr>
        <w:spacing w:after="120"/>
        <w:ind w:left="720"/>
        <w:contextualSpacing/>
        <w:rPr>
          <w:rFonts w:ascii="Times New Roman" w:hAnsi="Times New Roman" w:cs="Times New Roman"/>
        </w:rPr>
      </w:pPr>
      <w:r w:rsidRPr="00E176D0">
        <w:rPr>
          <w:rFonts w:ascii="Times New Roman" w:hAnsi="Times New Roman" w:cs="Times New Roman"/>
          <w:b/>
          <w:u w:val="single"/>
        </w:rPr>
        <w:lastRenderedPageBreak/>
        <w:t>Mean Sea Level</w:t>
      </w:r>
      <w:r w:rsidRPr="00E176D0">
        <w:rPr>
          <w:rFonts w:ascii="Times New Roman" w:hAnsi="Times New Roman" w:cs="Times New Roman"/>
        </w:rPr>
        <w:t xml:space="preserve">: for purposes of the National Flood Insurance Program (NFIP), the National Geodetic Vertical Datum (NGVD) of 1929 or other datum (such as North America Vertical Datum of 1988 - NAVD88) to which Base Flood Elevations (BFEs) shown on a community’s FIRM are referenced. </w:t>
      </w:r>
    </w:p>
    <w:p w14:paraId="68270013" w14:textId="77777777" w:rsidR="00090CE7" w:rsidRPr="00E176D0" w:rsidRDefault="00090CE7" w:rsidP="00E176D0">
      <w:pPr>
        <w:spacing w:after="120"/>
        <w:contextualSpacing/>
        <w:rPr>
          <w:rFonts w:ascii="Times New Roman" w:hAnsi="Times New Roman" w:cs="Times New Roman"/>
        </w:rPr>
      </w:pPr>
    </w:p>
    <w:p w14:paraId="3B3AD150" w14:textId="77777777" w:rsidR="00090CE7" w:rsidRPr="00E176D0" w:rsidRDefault="00090CE7" w:rsidP="00E176D0">
      <w:pPr>
        <w:spacing w:after="120"/>
        <w:ind w:firstLine="720"/>
        <w:contextualSpacing/>
        <w:rPr>
          <w:rFonts w:ascii="Times New Roman" w:hAnsi="Times New Roman" w:cs="Times New Roman"/>
        </w:rPr>
      </w:pPr>
      <w:r w:rsidRPr="00E176D0">
        <w:rPr>
          <w:rFonts w:ascii="Times New Roman" w:hAnsi="Times New Roman" w:cs="Times New Roman"/>
          <w:b/>
          <w:u w:val="single"/>
        </w:rPr>
        <w:t>Mitigation</w:t>
      </w:r>
      <w:r w:rsidRPr="00E176D0">
        <w:rPr>
          <w:rFonts w:ascii="Times New Roman" w:hAnsi="Times New Roman" w:cs="Times New Roman"/>
        </w:rPr>
        <w:t>:</w:t>
      </w:r>
    </w:p>
    <w:p w14:paraId="5A7CBFEE" w14:textId="77777777" w:rsidR="00090CE7" w:rsidRPr="00E176D0" w:rsidRDefault="00090CE7" w:rsidP="00E176D0">
      <w:pPr>
        <w:spacing w:after="120"/>
        <w:ind w:left="720"/>
        <w:contextualSpacing/>
        <w:rPr>
          <w:rFonts w:ascii="Times New Roman" w:hAnsi="Times New Roman" w:cs="Times New Roman"/>
        </w:rPr>
      </w:pPr>
      <w:r w:rsidRPr="00E176D0">
        <w:rPr>
          <w:rFonts w:ascii="Times New Roman" w:hAnsi="Times New Roman" w:cs="Times New Roman"/>
        </w:rPr>
        <w:t>Per Idaho Code § 46-1021: "Mitigation" means any action taken which will reduce the impact, damage, or cost of the next flood that occurs.</w:t>
      </w:r>
    </w:p>
    <w:p w14:paraId="7EDBED71" w14:textId="77777777" w:rsidR="00090CE7" w:rsidRPr="00E176D0" w:rsidRDefault="00090CE7" w:rsidP="00E176D0">
      <w:pPr>
        <w:spacing w:after="120"/>
        <w:contextualSpacing/>
        <w:rPr>
          <w:rFonts w:ascii="Times New Roman" w:hAnsi="Times New Roman" w:cs="Times New Roman"/>
        </w:rPr>
      </w:pPr>
    </w:p>
    <w:p w14:paraId="5630FC0A" w14:textId="77777777" w:rsidR="00090CE7" w:rsidRPr="00E176D0" w:rsidRDefault="00090CE7" w:rsidP="00E176D0">
      <w:pPr>
        <w:spacing w:after="120"/>
        <w:ind w:left="720"/>
        <w:contextualSpacing/>
        <w:rPr>
          <w:rFonts w:ascii="Times New Roman" w:hAnsi="Times New Roman" w:cs="Times New Roman"/>
        </w:rPr>
      </w:pPr>
      <w:r w:rsidRPr="00E176D0">
        <w:rPr>
          <w:rFonts w:ascii="Times New Roman" w:hAnsi="Times New Roman" w:cs="Times New Roman"/>
          <w:b/>
          <w:u w:val="single"/>
        </w:rPr>
        <w:t>Mudslide (i.e., mudflow)</w:t>
      </w:r>
      <w:r w:rsidRPr="00E176D0">
        <w:rPr>
          <w:rFonts w:ascii="Times New Roman" w:hAnsi="Times New Roman" w:cs="Times New Roman"/>
        </w:rPr>
        <w:t>: describes a condition where there is a river, flow, or inundation of liquid mud down a hillside usually as a result of a dual condition of loss of brush cover and the subsequent accumulation of water on the ground preceded by a period of unusually heavy or sustained rain. A mudslide (i.e., mudflow) may occur as a distinct phenomenon while a landslide is in progress, and will be recognized as such by the Administrator only if the mudflow, and not the landslide, is the proximate cause of damage that occurs.</w:t>
      </w:r>
    </w:p>
    <w:p w14:paraId="3041EC5E" w14:textId="77777777" w:rsidR="00090CE7" w:rsidRPr="00E176D0" w:rsidRDefault="00090CE7" w:rsidP="00E176D0">
      <w:pPr>
        <w:spacing w:after="120"/>
        <w:contextualSpacing/>
        <w:rPr>
          <w:rFonts w:ascii="Times New Roman" w:hAnsi="Times New Roman" w:cs="Times New Roman"/>
        </w:rPr>
      </w:pPr>
    </w:p>
    <w:p w14:paraId="6C1598BB" w14:textId="77777777" w:rsidR="00090CE7" w:rsidRPr="00E176D0" w:rsidRDefault="00090CE7" w:rsidP="00E176D0">
      <w:pPr>
        <w:spacing w:after="120"/>
        <w:ind w:left="720"/>
        <w:contextualSpacing/>
        <w:rPr>
          <w:rFonts w:ascii="Times New Roman" w:hAnsi="Times New Roman" w:cs="Times New Roman"/>
        </w:rPr>
      </w:pPr>
      <w:r w:rsidRPr="00E176D0">
        <w:rPr>
          <w:rFonts w:ascii="Times New Roman" w:hAnsi="Times New Roman" w:cs="Times New Roman"/>
          <w:b/>
          <w:u w:val="single"/>
        </w:rPr>
        <w:t>Mudslide (i.e., mudflow) Area Management</w:t>
      </w:r>
      <w:r w:rsidRPr="00E176D0">
        <w:rPr>
          <w:rFonts w:ascii="Times New Roman" w:hAnsi="Times New Roman" w:cs="Times New Roman"/>
        </w:rPr>
        <w:t>: the operation of an overall program of corrective and preventive measures for reducing mudslide (i.e., mudflow) damage, including but not limited to emergency preparedness plans, mudslide control works, and flood plain management regulations.</w:t>
      </w:r>
    </w:p>
    <w:p w14:paraId="13911BD2" w14:textId="77777777" w:rsidR="00090CE7" w:rsidRPr="00E176D0" w:rsidRDefault="00090CE7" w:rsidP="00E176D0">
      <w:pPr>
        <w:spacing w:after="120"/>
        <w:contextualSpacing/>
        <w:rPr>
          <w:rFonts w:ascii="Times New Roman" w:hAnsi="Times New Roman" w:cs="Times New Roman"/>
        </w:rPr>
      </w:pPr>
    </w:p>
    <w:p w14:paraId="40E511B1" w14:textId="77777777" w:rsidR="00090CE7" w:rsidRPr="00E176D0" w:rsidRDefault="00090CE7" w:rsidP="00E176D0">
      <w:pPr>
        <w:spacing w:after="120"/>
        <w:ind w:left="720"/>
        <w:contextualSpacing/>
        <w:rPr>
          <w:rFonts w:ascii="Times New Roman" w:hAnsi="Times New Roman" w:cs="Times New Roman"/>
        </w:rPr>
      </w:pPr>
      <w:r w:rsidRPr="00E176D0">
        <w:rPr>
          <w:rFonts w:ascii="Times New Roman" w:hAnsi="Times New Roman" w:cs="Times New Roman"/>
          <w:b/>
          <w:u w:val="single"/>
        </w:rPr>
        <w:t>Mudslide (i.e., mudflow) Prone Area</w:t>
      </w:r>
      <w:r w:rsidRPr="00E176D0">
        <w:rPr>
          <w:rFonts w:ascii="Times New Roman" w:hAnsi="Times New Roman" w:cs="Times New Roman"/>
        </w:rPr>
        <w:t>: an area with land surfaces and slopes of unconsolidated material where the history, geology, and climate indicate a potential for mudflow.</w:t>
      </w:r>
    </w:p>
    <w:p w14:paraId="2EE49B4D" w14:textId="77777777" w:rsidR="00090CE7" w:rsidRPr="00E176D0" w:rsidRDefault="00090CE7" w:rsidP="00E176D0">
      <w:pPr>
        <w:spacing w:after="120"/>
        <w:contextualSpacing/>
        <w:rPr>
          <w:rFonts w:ascii="Times New Roman" w:hAnsi="Times New Roman" w:cs="Times New Roman"/>
        </w:rPr>
      </w:pPr>
    </w:p>
    <w:p w14:paraId="1326B74F" w14:textId="77777777" w:rsidR="00090CE7" w:rsidRPr="00E176D0" w:rsidRDefault="00090CE7" w:rsidP="00E176D0">
      <w:pPr>
        <w:spacing w:after="120"/>
        <w:ind w:left="720"/>
        <w:contextualSpacing/>
        <w:rPr>
          <w:rFonts w:ascii="Times New Roman" w:hAnsi="Times New Roman" w:cs="Times New Roman"/>
          <w:u w:val="single"/>
        </w:rPr>
      </w:pPr>
      <w:r w:rsidRPr="00E176D0">
        <w:rPr>
          <w:rFonts w:ascii="Times New Roman" w:hAnsi="Times New Roman" w:cs="Times New Roman"/>
          <w:b/>
          <w:u w:val="single"/>
        </w:rPr>
        <w:t>National Flood Insurance Program (NFIP)</w:t>
      </w:r>
      <w:r w:rsidRPr="00E176D0">
        <w:rPr>
          <w:rFonts w:ascii="Times New Roman" w:hAnsi="Times New Roman" w:cs="Times New Roman"/>
        </w:rPr>
        <w:t xml:space="preserve">: The NFIP is a </w:t>
      </w:r>
      <w:proofErr w:type="gramStart"/>
      <w:r w:rsidRPr="00E176D0">
        <w:rPr>
          <w:rFonts w:ascii="Times New Roman" w:hAnsi="Times New Roman" w:cs="Times New Roman"/>
        </w:rPr>
        <w:t>Federal</w:t>
      </w:r>
      <w:proofErr w:type="gramEnd"/>
      <w:r w:rsidRPr="00E176D0">
        <w:rPr>
          <w:rFonts w:ascii="Times New Roman" w:hAnsi="Times New Roman" w:cs="Times New Roman"/>
        </w:rPr>
        <w:t xml:space="preserve"> program created by Congress to mitigate future flood losses nationwide through sound, community-enforced building and zoning ordinances and to provide access to affordable, federally backed flood insurance protection for property owners.</w:t>
      </w:r>
    </w:p>
    <w:p w14:paraId="4F531F79" w14:textId="77777777" w:rsidR="00090CE7" w:rsidRPr="00E176D0" w:rsidRDefault="00090CE7" w:rsidP="00E176D0">
      <w:pPr>
        <w:spacing w:after="120"/>
        <w:contextualSpacing/>
        <w:rPr>
          <w:rFonts w:ascii="Times New Roman" w:hAnsi="Times New Roman" w:cs="Times New Roman"/>
        </w:rPr>
      </w:pPr>
    </w:p>
    <w:p w14:paraId="42EB53A0" w14:textId="77777777" w:rsidR="00090CE7" w:rsidRPr="00E176D0" w:rsidRDefault="00090CE7" w:rsidP="00E176D0">
      <w:pPr>
        <w:spacing w:after="120"/>
        <w:ind w:left="720"/>
        <w:contextualSpacing/>
        <w:rPr>
          <w:rFonts w:ascii="Times New Roman" w:hAnsi="Times New Roman" w:cs="Times New Roman"/>
        </w:rPr>
      </w:pPr>
      <w:r w:rsidRPr="00E176D0">
        <w:rPr>
          <w:rFonts w:ascii="Times New Roman" w:hAnsi="Times New Roman" w:cs="Times New Roman"/>
          <w:b/>
          <w:u w:val="single"/>
        </w:rPr>
        <w:t>New Construction</w:t>
      </w:r>
      <w:r w:rsidRPr="00E176D0">
        <w:rPr>
          <w:rFonts w:ascii="Times New Roman" w:hAnsi="Times New Roman" w:cs="Times New Roman"/>
        </w:rPr>
        <w:t>: for floodplain management purposes, a structure for which the start of construction commenced on or after the effective date of a floodplain management regulation adopted by a community and includes any subsequent improvements to such structures. Any construction started after February 5, 1986 and before the effective start date of this floodplain management ordinance is subject to the ordinance in effect at the time the permit was issued, provided the start of construction was within 180 days of permit issuance.</w:t>
      </w:r>
    </w:p>
    <w:p w14:paraId="58F405D4" w14:textId="77777777" w:rsidR="00090CE7" w:rsidRPr="00E176D0" w:rsidRDefault="00090CE7" w:rsidP="00E176D0">
      <w:pPr>
        <w:spacing w:after="120"/>
        <w:contextualSpacing/>
        <w:rPr>
          <w:rFonts w:ascii="Times New Roman" w:hAnsi="Times New Roman" w:cs="Times New Roman"/>
        </w:rPr>
      </w:pPr>
    </w:p>
    <w:p w14:paraId="249074A7" w14:textId="77777777" w:rsidR="00090CE7" w:rsidRPr="00E176D0" w:rsidRDefault="00090CE7" w:rsidP="00E176D0">
      <w:pPr>
        <w:spacing w:after="120"/>
        <w:ind w:left="720"/>
        <w:contextualSpacing/>
        <w:rPr>
          <w:rFonts w:ascii="Times New Roman" w:hAnsi="Times New Roman" w:cs="Times New Roman"/>
        </w:rPr>
      </w:pPr>
      <w:r w:rsidRPr="00E176D0">
        <w:rPr>
          <w:rFonts w:ascii="Times New Roman" w:hAnsi="Times New Roman" w:cs="Times New Roman"/>
          <w:b/>
          <w:u w:val="single"/>
        </w:rPr>
        <w:t>New Manufactured Home Park or Subdivision</w:t>
      </w:r>
      <w:r w:rsidRPr="00E176D0">
        <w:rPr>
          <w:rFonts w:ascii="Times New Roman" w:hAnsi="Times New Roman" w:cs="Times New Roman"/>
        </w:rPr>
        <w:t>: a place where the construction of facilities for servicing the lots on which the manufactured homes are to be affixed (including at a minimum the installation of utilities, the construction of streets, and final site grading or the pouring of concrete pads) is completed on or after the effective date of floodplain management regulations adopted by a community February 5, 1986</w:t>
      </w:r>
    </w:p>
    <w:p w14:paraId="54D7EDF4" w14:textId="77777777" w:rsidR="00090CE7" w:rsidRPr="00E176D0" w:rsidRDefault="00090CE7" w:rsidP="00E176D0">
      <w:pPr>
        <w:spacing w:after="120"/>
        <w:contextualSpacing/>
        <w:rPr>
          <w:rFonts w:ascii="Times New Roman" w:hAnsi="Times New Roman" w:cs="Times New Roman"/>
        </w:rPr>
      </w:pPr>
    </w:p>
    <w:p w14:paraId="7AD087D2" w14:textId="77777777" w:rsidR="00090CE7" w:rsidRPr="00E176D0" w:rsidRDefault="00090CE7" w:rsidP="00E176D0">
      <w:pPr>
        <w:spacing w:after="120"/>
        <w:ind w:left="720"/>
        <w:contextualSpacing/>
        <w:rPr>
          <w:rFonts w:ascii="Times New Roman" w:hAnsi="Times New Roman" w:cs="Times New Roman"/>
        </w:rPr>
      </w:pPr>
      <w:r w:rsidRPr="00E176D0">
        <w:rPr>
          <w:rFonts w:ascii="Times New Roman" w:hAnsi="Times New Roman" w:cs="Times New Roman"/>
          <w:b/>
          <w:u w:val="single"/>
        </w:rPr>
        <w:lastRenderedPageBreak/>
        <w:t>Person</w:t>
      </w:r>
      <w:r w:rsidRPr="00E176D0">
        <w:rPr>
          <w:rFonts w:ascii="Times New Roman" w:hAnsi="Times New Roman" w:cs="Times New Roman"/>
        </w:rPr>
        <w:t>: Per Idaho Code § 46-1021: "Person" means any individual, group of individuals, corporation, partnership, association, political subdivision, public or private agency, or entity.</w:t>
      </w:r>
    </w:p>
    <w:p w14:paraId="2CF78FDB" w14:textId="77777777" w:rsidR="00090CE7" w:rsidRPr="00E176D0" w:rsidRDefault="00090CE7" w:rsidP="00E176D0">
      <w:pPr>
        <w:spacing w:after="120"/>
        <w:contextualSpacing/>
        <w:rPr>
          <w:rFonts w:ascii="Times New Roman" w:hAnsi="Times New Roman" w:cs="Times New Roman"/>
        </w:rPr>
      </w:pPr>
    </w:p>
    <w:p w14:paraId="3056951C" w14:textId="77777777" w:rsidR="00090CE7" w:rsidRPr="00E176D0" w:rsidRDefault="00090CE7" w:rsidP="00E176D0">
      <w:pPr>
        <w:spacing w:after="120"/>
        <w:ind w:left="720"/>
        <w:contextualSpacing/>
        <w:rPr>
          <w:rFonts w:ascii="Times New Roman" w:hAnsi="Times New Roman" w:cs="Times New Roman"/>
        </w:rPr>
      </w:pPr>
      <w:r w:rsidRPr="00E176D0">
        <w:rPr>
          <w:rFonts w:ascii="Times New Roman" w:hAnsi="Times New Roman" w:cs="Times New Roman"/>
          <w:b/>
          <w:u w:val="single"/>
        </w:rPr>
        <w:t>Post-FIRM</w:t>
      </w:r>
      <w:r w:rsidRPr="00E176D0">
        <w:rPr>
          <w:rFonts w:ascii="Times New Roman" w:hAnsi="Times New Roman" w:cs="Times New Roman"/>
        </w:rPr>
        <w:t>: construction or other development for which the “start of construction” occurred on or after the effective date of the initial Flood Insurance Rate Map (FIRM).</w:t>
      </w:r>
    </w:p>
    <w:p w14:paraId="04A310C4" w14:textId="77777777" w:rsidR="00090CE7" w:rsidRPr="00E176D0" w:rsidRDefault="00090CE7" w:rsidP="00E176D0">
      <w:pPr>
        <w:spacing w:after="120"/>
        <w:contextualSpacing/>
        <w:rPr>
          <w:rFonts w:ascii="Times New Roman" w:hAnsi="Times New Roman" w:cs="Times New Roman"/>
        </w:rPr>
      </w:pPr>
    </w:p>
    <w:p w14:paraId="7EC6EE84" w14:textId="77777777" w:rsidR="0054381F" w:rsidRDefault="00090CE7" w:rsidP="00E176D0">
      <w:pPr>
        <w:spacing w:after="120"/>
        <w:ind w:left="720"/>
        <w:contextualSpacing/>
        <w:rPr>
          <w:rFonts w:ascii="Times New Roman" w:hAnsi="Times New Roman" w:cs="Times New Roman"/>
        </w:rPr>
      </w:pPr>
      <w:r w:rsidRPr="00E176D0">
        <w:rPr>
          <w:rFonts w:ascii="Times New Roman" w:hAnsi="Times New Roman" w:cs="Times New Roman"/>
          <w:b/>
          <w:u w:val="single"/>
        </w:rPr>
        <w:t>Pre-FIRM</w:t>
      </w:r>
      <w:r w:rsidRPr="00E176D0">
        <w:rPr>
          <w:rFonts w:ascii="Times New Roman" w:hAnsi="Times New Roman" w:cs="Times New Roman"/>
        </w:rPr>
        <w:t>: construction or other development for which the “start of construction” occurred before February 5, 1986, the effective date of the initial Flood Insurance Rate Map (FIRM).</w:t>
      </w:r>
    </w:p>
    <w:p w14:paraId="30B92A73" w14:textId="77777777" w:rsidR="00E176D0" w:rsidRPr="00E176D0" w:rsidRDefault="00E176D0" w:rsidP="00E176D0">
      <w:pPr>
        <w:spacing w:after="120"/>
        <w:ind w:left="720"/>
        <w:contextualSpacing/>
        <w:rPr>
          <w:rFonts w:ascii="Times New Roman" w:hAnsi="Times New Roman" w:cs="Times New Roman"/>
        </w:rPr>
      </w:pPr>
    </w:p>
    <w:p w14:paraId="4A9E5837" w14:textId="77777777" w:rsidR="0054381F" w:rsidRPr="00E176D0" w:rsidRDefault="0054381F" w:rsidP="00E176D0">
      <w:pPr>
        <w:spacing w:after="120"/>
        <w:ind w:firstLine="720"/>
        <w:contextualSpacing/>
        <w:rPr>
          <w:rFonts w:ascii="Times New Roman" w:hAnsi="Times New Roman" w:cs="Times New Roman"/>
        </w:rPr>
      </w:pPr>
      <w:r w:rsidRPr="00E176D0">
        <w:rPr>
          <w:rFonts w:ascii="Times New Roman" w:hAnsi="Times New Roman" w:cs="Times New Roman"/>
          <w:b/>
          <w:u w:val="single"/>
        </w:rPr>
        <w:t>Recreational Vehicle</w:t>
      </w:r>
      <w:r w:rsidRPr="00E176D0">
        <w:rPr>
          <w:rFonts w:ascii="Times New Roman" w:hAnsi="Times New Roman" w:cs="Times New Roman"/>
        </w:rPr>
        <w:t>: a vehicle that is:</w:t>
      </w:r>
    </w:p>
    <w:p w14:paraId="37AB1909" w14:textId="77777777" w:rsidR="0054381F" w:rsidRPr="00E176D0" w:rsidRDefault="0054381F" w:rsidP="00E176D0">
      <w:pPr>
        <w:spacing w:after="120"/>
        <w:ind w:firstLine="720"/>
        <w:contextualSpacing/>
        <w:rPr>
          <w:rFonts w:ascii="Times New Roman" w:hAnsi="Times New Roman" w:cs="Times New Roman"/>
        </w:rPr>
      </w:pPr>
      <w:r w:rsidRPr="00E176D0">
        <w:rPr>
          <w:rFonts w:ascii="Times New Roman" w:hAnsi="Times New Roman" w:cs="Times New Roman"/>
        </w:rPr>
        <w:t>a.</w:t>
      </w:r>
      <w:r w:rsidRPr="00E176D0">
        <w:rPr>
          <w:rFonts w:ascii="Times New Roman" w:hAnsi="Times New Roman" w:cs="Times New Roman"/>
        </w:rPr>
        <w:tab/>
        <w:t>Built on a single chassis, and</w:t>
      </w:r>
    </w:p>
    <w:p w14:paraId="39EC4D0E" w14:textId="77777777" w:rsidR="0054381F" w:rsidRPr="00E176D0" w:rsidRDefault="0054381F" w:rsidP="00E176D0">
      <w:pPr>
        <w:spacing w:after="120"/>
        <w:ind w:left="1440" w:hanging="720"/>
        <w:contextualSpacing/>
        <w:rPr>
          <w:rFonts w:ascii="Times New Roman" w:hAnsi="Times New Roman" w:cs="Times New Roman"/>
        </w:rPr>
      </w:pPr>
      <w:r w:rsidRPr="00E176D0">
        <w:rPr>
          <w:rFonts w:ascii="Times New Roman" w:hAnsi="Times New Roman" w:cs="Times New Roman"/>
        </w:rPr>
        <w:t>b.</w:t>
      </w:r>
      <w:r w:rsidRPr="00E176D0">
        <w:rPr>
          <w:rFonts w:ascii="Times New Roman" w:hAnsi="Times New Roman" w:cs="Times New Roman"/>
        </w:rPr>
        <w:tab/>
        <w:t>400 square feet or less when measured at the largest horizontal projection, and</w:t>
      </w:r>
    </w:p>
    <w:p w14:paraId="3954E34F" w14:textId="77777777" w:rsidR="0054381F" w:rsidRPr="00E176D0" w:rsidRDefault="0054381F" w:rsidP="00E176D0">
      <w:pPr>
        <w:spacing w:after="120"/>
        <w:ind w:left="1440" w:hanging="720"/>
        <w:contextualSpacing/>
        <w:rPr>
          <w:rFonts w:ascii="Times New Roman" w:hAnsi="Times New Roman" w:cs="Times New Roman"/>
        </w:rPr>
      </w:pPr>
      <w:r w:rsidRPr="00E176D0">
        <w:rPr>
          <w:rFonts w:ascii="Times New Roman" w:hAnsi="Times New Roman" w:cs="Times New Roman"/>
        </w:rPr>
        <w:t>c.</w:t>
      </w:r>
      <w:r w:rsidRPr="00E176D0">
        <w:rPr>
          <w:rFonts w:ascii="Times New Roman" w:hAnsi="Times New Roman" w:cs="Times New Roman"/>
        </w:rPr>
        <w:tab/>
        <w:t xml:space="preserve">Designed to be self-propelled or permanently towed by a light duty truck, and </w:t>
      </w:r>
    </w:p>
    <w:p w14:paraId="08A123A5" w14:textId="627EEAA0" w:rsidR="0054381F" w:rsidRPr="00E176D0" w:rsidRDefault="0054381F" w:rsidP="00E176D0">
      <w:pPr>
        <w:spacing w:after="120"/>
        <w:ind w:left="1440" w:hanging="720"/>
        <w:contextualSpacing/>
        <w:rPr>
          <w:rFonts w:ascii="Times New Roman" w:hAnsi="Times New Roman" w:cs="Times New Roman"/>
        </w:rPr>
      </w:pPr>
      <w:r w:rsidRPr="00E176D0">
        <w:rPr>
          <w:rFonts w:ascii="Times New Roman" w:hAnsi="Times New Roman" w:cs="Times New Roman"/>
        </w:rPr>
        <w:t xml:space="preserve"> </w:t>
      </w:r>
    </w:p>
    <w:p w14:paraId="28E13188" w14:textId="77777777" w:rsidR="0054381F" w:rsidRPr="00E176D0" w:rsidRDefault="0054381F" w:rsidP="00E176D0">
      <w:pPr>
        <w:spacing w:after="120"/>
        <w:ind w:left="720" w:hanging="720"/>
        <w:contextualSpacing/>
        <w:rPr>
          <w:rFonts w:ascii="Times New Roman" w:hAnsi="Times New Roman" w:cs="Times New Roman"/>
        </w:rPr>
      </w:pPr>
    </w:p>
    <w:p w14:paraId="6235F7E9" w14:textId="77777777" w:rsidR="0054381F" w:rsidRPr="00E176D0" w:rsidRDefault="0054381F" w:rsidP="00E176D0">
      <w:pPr>
        <w:spacing w:after="120"/>
        <w:ind w:firstLine="720"/>
        <w:contextualSpacing/>
        <w:rPr>
          <w:rFonts w:ascii="Times New Roman" w:hAnsi="Times New Roman" w:cs="Times New Roman"/>
        </w:rPr>
      </w:pPr>
      <w:r w:rsidRPr="00E176D0">
        <w:rPr>
          <w:rFonts w:ascii="Times New Roman" w:hAnsi="Times New Roman" w:cs="Times New Roman"/>
          <w:b/>
          <w:u w:val="single"/>
        </w:rPr>
        <w:t>Regulatory Flood</w:t>
      </w:r>
      <w:r w:rsidRPr="00E176D0">
        <w:rPr>
          <w:rFonts w:ascii="Times New Roman" w:hAnsi="Times New Roman" w:cs="Times New Roman"/>
        </w:rPr>
        <w:t>:</w:t>
      </w:r>
    </w:p>
    <w:p w14:paraId="4B7486C0" w14:textId="77777777" w:rsidR="0054381F" w:rsidRPr="00E176D0" w:rsidRDefault="0054381F" w:rsidP="00E176D0">
      <w:pPr>
        <w:spacing w:after="120"/>
        <w:ind w:left="720"/>
        <w:contextualSpacing/>
        <w:rPr>
          <w:rFonts w:ascii="Times New Roman" w:hAnsi="Times New Roman" w:cs="Times New Roman"/>
        </w:rPr>
      </w:pPr>
      <w:r w:rsidRPr="00E176D0">
        <w:rPr>
          <w:rFonts w:ascii="Times New Roman" w:hAnsi="Times New Roman" w:cs="Times New Roman"/>
        </w:rPr>
        <w:t xml:space="preserve">Per Idaho Code § 46-1021:"Regulatory flood" is a flood determined to be representative of large floods known to have occurred in Idaho and which may be expected to occur on a particular stream because of like physical characteristics. </w:t>
      </w:r>
    </w:p>
    <w:p w14:paraId="50625D2C" w14:textId="77777777" w:rsidR="0054381F" w:rsidRPr="00E176D0" w:rsidRDefault="0054381F" w:rsidP="00E176D0">
      <w:pPr>
        <w:spacing w:after="120"/>
        <w:contextualSpacing/>
        <w:rPr>
          <w:rFonts w:ascii="Times New Roman" w:hAnsi="Times New Roman" w:cs="Times New Roman"/>
        </w:rPr>
      </w:pPr>
    </w:p>
    <w:p w14:paraId="689D50A0" w14:textId="77777777" w:rsidR="0054381F" w:rsidRPr="00E176D0" w:rsidRDefault="0054381F" w:rsidP="00E176D0">
      <w:pPr>
        <w:spacing w:after="120"/>
        <w:ind w:firstLine="720"/>
        <w:contextualSpacing/>
        <w:rPr>
          <w:rFonts w:ascii="Times New Roman" w:hAnsi="Times New Roman" w:cs="Times New Roman"/>
          <w:u w:val="single"/>
        </w:rPr>
      </w:pPr>
      <w:r w:rsidRPr="00E176D0">
        <w:rPr>
          <w:rFonts w:ascii="Times New Roman" w:hAnsi="Times New Roman" w:cs="Times New Roman"/>
          <w:b/>
          <w:u w:val="single"/>
        </w:rPr>
        <w:t>Regulatory Floodway</w:t>
      </w:r>
      <w:r w:rsidRPr="00E176D0">
        <w:rPr>
          <w:rFonts w:ascii="Times New Roman" w:hAnsi="Times New Roman" w:cs="Times New Roman"/>
        </w:rPr>
        <w:t>: See Floodway</w:t>
      </w:r>
    </w:p>
    <w:p w14:paraId="762AFCB0" w14:textId="77777777" w:rsidR="0054381F" w:rsidRPr="00E176D0" w:rsidRDefault="0054381F" w:rsidP="00E176D0">
      <w:pPr>
        <w:spacing w:after="120"/>
        <w:contextualSpacing/>
        <w:rPr>
          <w:rFonts w:ascii="Times New Roman" w:hAnsi="Times New Roman" w:cs="Times New Roman"/>
          <w:u w:val="single"/>
        </w:rPr>
      </w:pPr>
    </w:p>
    <w:p w14:paraId="6A2CE1B9" w14:textId="77777777" w:rsidR="0054381F" w:rsidRPr="00E176D0" w:rsidRDefault="0054381F" w:rsidP="00E176D0">
      <w:pPr>
        <w:spacing w:after="120"/>
        <w:ind w:left="720"/>
        <w:contextualSpacing/>
        <w:rPr>
          <w:rFonts w:ascii="Times New Roman" w:hAnsi="Times New Roman" w:cs="Times New Roman"/>
        </w:rPr>
      </w:pPr>
      <w:r w:rsidRPr="00E176D0">
        <w:rPr>
          <w:rFonts w:ascii="Times New Roman" w:hAnsi="Times New Roman" w:cs="Times New Roman"/>
          <w:b/>
          <w:u w:val="single"/>
        </w:rPr>
        <w:t>Remedy a Violation</w:t>
      </w:r>
      <w:r w:rsidRPr="00E176D0">
        <w:rPr>
          <w:rFonts w:ascii="Times New Roman" w:hAnsi="Times New Roman" w:cs="Times New Roman"/>
        </w:rPr>
        <w:t>: to bring the structure or other development into compliance with State or local flood plain management regulations, or, if this is not possible, to reduce the impacts of its non-compliance. Ways that impacts may be reduced include protecting the structure or other affected development from flood damages, implementing the enforcement provisions of the ordinance or otherwise deterring future similar violations, or reducing Federal financial exposure with regard to the structure or other development.</w:t>
      </w:r>
    </w:p>
    <w:p w14:paraId="56DC64BA" w14:textId="77777777" w:rsidR="0054381F" w:rsidRPr="00E176D0" w:rsidRDefault="0054381F" w:rsidP="00E176D0">
      <w:pPr>
        <w:spacing w:after="120"/>
        <w:contextualSpacing/>
        <w:rPr>
          <w:rFonts w:ascii="Times New Roman" w:hAnsi="Times New Roman" w:cs="Times New Roman"/>
        </w:rPr>
      </w:pPr>
    </w:p>
    <w:p w14:paraId="60110A56" w14:textId="77777777" w:rsidR="0054381F" w:rsidRPr="00E176D0" w:rsidRDefault="0054381F" w:rsidP="00E176D0">
      <w:pPr>
        <w:spacing w:after="120"/>
        <w:ind w:left="720"/>
        <w:contextualSpacing/>
        <w:rPr>
          <w:rFonts w:ascii="Times New Roman" w:hAnsi="Times New Roman" w:cs="Times New Roman"/>
        </w:rPr>
      </w:pPr>
      <w:r w:rsidRPr="00E176D0">
        <w:rPr>
          <w:rFonts w:ascii="Times New Roman" w:hAnsi="Times New Roman" w:cs="Times New Roman"/>
          <w:b/>
          <w:u w:val="single"/>
        </w:rPr>
        <w:t>Repetitive Loss Structure</w:t>
      </w:r>
      <w:r w:rsidRPr="00E176D0">
        <w:rPr>
          <w:rFonts w:ascii="Times New Roman" w:hAnsi="Times New Roman" w:cs="Times New Roman"/>
        </w:rPr>
        <w:t xml:space="preserve">: An NFIP-insured structure that has had at least two paid flood losses of more than $1,000 each in any 10-year period since 1978.  </w:t>
      </w:r>
    </w:p>
    <w:p w14:paraId="08C66C1F" w14:textId="77777777" w:rsidR="0054381F" w:rsidRPr="00E176D0" w:rsidRDefault="0054381F" w:rsidP="00E176D0">
      <w:pPr>
        <w:spacing w:after="120"/>
        <w:contextualSpacing/>
        <w:rPr>
          <w:rFonts w:ascii="Times New Roman" w:hAnsi="Times New Roman" w:cs="Times New Roman"/>
        </w:rPr>
      </w:pPr>
    </w:p>
    <w:p w14:paraId="3F2EA3CC" w14:textId="77777777" w:rsidR="0054381F" w:rsidRPr="00E176D0" w:rsidRDefault="0054381F" w:rsidP="00E176D0">
      <w:pPr>
        <w:spacing w:after="120"/>
        <w:ind w:left="720"/>
        <w:contextualSpacing/>
        <w:rPr>
          <w:rFonts w:ascii="Times New Roman" w:hAnsi="Times New Roman" w:cs="Times New Roman"/>
        </w:rPr>
      </w:pPr>
      <w:r w:rsidRPr="00E176D0">
        <w:rPr>
          <w:rFonts w:ascii="Times New Roman" w:hAnsi="Times New Roman" w:cs="Times New Roman"/>
          <w:b/>
          <w:u w:val="single"/>
        </w:rPr>
        <w:t>Riverine</w:t>
      </w:r>
      <w:r w:rsidRPr="00E176D0">
        <w:rPr>
          <w:rFonts w:ascii="Times New Roman" w:hAnsi="Times New Roman" w:cs="Times New Roman"/>
        </w:rPr>
        <w:t>: relating to, formed by, or resembling a river (including tributaries), stream, brook, etc.</w:t>
      </w:r>
    </w:p>
    <w:p w14:paraId="7B4EAE56" w14:textId="77777777" w:rsidR="0054381F" w:rsidRPr="00E176D0" w:rsidRDefault="0054381F" w:rsidP="00E176D0">
      <w:pPr>
        <w:spacing w:after="120"/>
        <w:contextualSpacing/>
        <w:rPr>
          <w:rFonts w:ascii="Times New Roman" w:hAnsi="Times New Roman" w:cs="Times New Roman"/>
        </w:rPr>
      </w:pPr>
    </w:p>
    <w:p w14:paraId="1483024B" w14:textId="77777777" w:rsidR="0054381F" w:rsidRPr="00E176D0" w:rsidRDefault="0054381F" w:rsidP="00E176D0">
      <w:pPr>
        <w:spacing w:after="120"/>
        <w:ind w:left="720"/>
        <w:contextualSpacing/>
        <w:rPr>
          <w:rFonts w:ascii="Times New Roman" w:hAnsi="Times New Roman" w:cs="Times New Roman"/>
        </w:rPr>
      </w:pPr>
      <w:r w:rsidRPr="00E176D0">
        <w:rPr>
          <w:rFonts w:ascii="Times New Roman" w:hAnsi="Times New Roman" w:cs="Times New Roman"/>
          <w:b/>
          <w:u w:val="single"/>
        </w:rPr>
        <w:t>Special Flood Hazard Area (SFHA)</w:t>
      </w:r>
      <w:r w:rsidRPr="00E176D0">
        <w:rPr>
          <w:rFonts w:ascii="Times New Roman" w:hAnsi="Times New Roman" w:cs="Times New Roman"/>
        </w:rPr>
        <w:t>: the land in the flood plain within a community subject to a one percent (1%) or greater chance of flooding in any given year. For purposes of these regulations, the term “special flood hazard area” is synonymous in meaning with the phrase “area of special flood hazard”.</w:t>
      </w:r>
    </w:p>
    <w:p w14:paraId="00FBC434" w14:textId="77777777" w:rsidR="0054381F" w:rsidRPr="00E176D0" w:rsidRDefault="0054381F" w:rsidP="00E176D0">
      <w:pPr>
        <w:spacing w:after="120"/>
        <w:contextualSpacing/>
        <w:rPr>
          <w:rFonts w:ascii="Times New Roman" w:hAnsi="Times New Roman" w:cs="Times New Roman"/>
        </w:rPr>
      </w:pPr>
    </w:p>
    <w:p w14:paraId="55A2A0E8" w14:textId="77777777" w:rsidR="0054381F" w:rsidRPr="00E176D0" w:rsidRDefault="0054381F" w:rsidP="00E176D0">
      <w:pPr>
        <w:spacing w:after="120"/>
        <w:ind w:left="720"/>
        <w:contextualSpacing/>
        <w:rPr>
          <w:rFonts w:ascii="Times New Roman" w:hAnsi="Times New Roman" w:cs="Times New Roman"/>
        </w:rPr>
      </w:pPr>
      <w:r w:rsidRPr="00E176D0">
        <w:rPr>
          <w:rFonts w:ascii="Times New Roman" w:hAnsi="Times New Roman" w:cs="Times New Roman"/>
          <w:b/>
          <w:u w:val="single"/>
        </w:rPr>
        <w:t>Start of Construction</w:t>
      </w:r>
      <w:r w:rsidRPr="00E176D0">
        <w:rPr>
          <w:rFonts w:ascii="Times New Roman" w:hAnsi="Times New Roman" w:cs="Times New Roman"/>
        </w:rPr>
        <w:t xml:space="preserve">: includes substantial improvement, and means the date the building permit was issued, provided the actual start of construction, repair, reconstruction, rehabilitation, addition placement, or other improvement was within 180 days of the permit date. The actual start means either the first placement of permanent </w:t>
      </w:r>
      <w:r w:rsidRPr="00E176D0">
        <w:rPr>
          <w:rFonts w:ascii="Times New Roman" w:hAnsi="Times New Roman" w:cs="Times New Roman"/>
        </w:rPr>
        <w:lastRenderedPageBreak/>
        <w:t>construction of a structure on a site, such as the pouring of slab or footings, the installation of piles, the construction of columns, or any work beyond the stage of excavation; or the placement of a manufactured home on a foundation. Permanent construction does not include land preparation, such as clearing, grading, and filling; nor does it include the installation of streets and/or walkways; nor does it include excavation for a basement, footings, piers, or foundations or the erection of temporary forms; nor does it include the installation on the property of accessory buildings, such as garages or sheds not occupied as dwelling units or not part of the main structure. For a substantial improvement, the actual start of construction means the first alteration of any wall, ceiling, floor, or other structural part of a building, whether or not that alteration affects the external dimensions of the building.</w:t>
      </w:r>
    </w:p>
    <w:p w14:paraId="5B03CFF4" w14:textId="77777777" w:rsidR="0054381F" w:rsidRPr="00E176D0" w:rsidRDefault="0054381F" w:rsidP="00E176D0">
      <w:pPr>
        <w:spacing w:after="120"/>
        <w:contextualSpacing/>
        <w:rPr>
          <w:rFonts w:ascii="Times New Roman" w:hAnsi="Times New Roman" w:cs="Times New Roman"/>
        </w:rPr>
      </w:pPr>
    </w:p>
    <w:p w14:paraId="3C4DA99E" w14:textId="77777777" w:rsidR="0054381F" w:rsidRPr="00E176D0" w:rsidRDefault="0054381F" w:rsidP="00E176D0">
      <w:pPr>
        <w:spacing w:after="120"/>
        <w:ind w:left="720"/>
        <w:contextualSpacing/>
        <w:rPr>
          <w:rFonts w:ascii="Times New Roman" w:hAnsi="Times New Roman" w:cs="Times New Roman"/>
        </w:rPr>
      </w:pPr>
      <w:r w:rsidRPr="00E176D0">
        <w:rPr>
          <w:rFonts w:ascii="Times New Roman" w:hAnsi="Times New Roman" w:cs="Times New Roman"/>
          <w:b/>
          <w:u w:val="single"/>
        </w:rPr>
        <w:t>Structure</w:t>
      </w:r>
      <w:r w:rsidRPr="00E176D0">
        <w:rPr>
          <w:rFonts w:ascii="Times New Roman" w:hAnsi="Times New Roman" w:cs="Times New Roman"/>
        </w:rPr>
        <w:t xml:space="preserve">: a walled and roofed building, including a gas or liquid storage tank that is principally above ground, as well as a manufactured home. </w:t>
      </w:r>
    </w:p>
    <w:p w14:paraId="0A70F469" w14:textId="77777777" w:rsidR="0054381F" w:rsidRPr="00E176D0" w:rsidRDefault="0054381F" w:rsidP="00E176D0">
      <w:pPr>
        <w:spacing w:after="120"/>
        <w:contextualSpacing/>
        <w:rPr>
          <w:rFonts w:ascii="Times New Roman" w:hAnsi="Times New Roman" w:cs="Times New Roman"/>
        </w:rPr>
      </w:pPr>
    </w:p>
    <w:p w14:paraId="2A5D03BD" w14:textId="77777777" w:rsidR="00E176D0" w:rsidRDefault="0054381F" w:rsidP="0086388B">
      <w:pPr>
        <w:spacing w:after="120"/>
        <w:ind w:left="720"/>
        <w:contextualSpacing/>
        <w:rPr>
          <w:rFonts w:ascii="Times New Roman" w:hAnsi="Times New Roman" w:cs="Times New Roman"/>
        </w:rPr>
      </w:pPr>
      <w:r w:rsidRPr="00E176D0">
        <w:rPr>
          <w:rFonts w:ascii="Times New Roman" w:hAnsi="Times New Roman" w:cs="Times New Roman"/>
          <w:b/>
          <w:u w:val="single"/>
        </w:rPr>
        <w:t>Substantial Damage</w:t>
      </w:r>
      <w:r w:rsidRPr="00E176D0">
        <w:rPr>
          <w:rFonts w:ascii="Times New Roman" w:hAnsi="Times New Roman" w:cs="Times New Roman"/>
        </w:rPr>
        <w:t xml:space="preserve">: damage of any origin sustained by a structure whereby the cost of restoring the structure to its before-damaged condition would equal or exceed 50 percent (50%) of its market value before the damage occurred. See definition of “substantial improvement”. </w:t>
      </w:r>
      <w:r w:rsidRPr="00E176D0">
        <w:rPr>
          <w:rFonts w:ascii="Times New Roman" w:hAnsi="Times New Roman" w:cs="Times New Roman"/>
          <w:color w:val="0000FF"/>
        </w:rPr>
        <w:t xml:space="preserve"> </w:t>
      </w:r>
      <w:r w:rsidRPr="00E176D0">
        <w:rPr>
          <w:rFonts w:ascii="Times New Roman" w:hAnsi="Times New Roman" w:cs="Times New Roman"/>
        </w:rPr>
        <w:t xml:space="preserve">Substantial damage also means flood-related damage sustained by a structure on two separate occasions during a 10-year period for which the cost of repairs at the time of each such flood event, on the average, equals or exceeds 25 percent (25%) of the market value of the structure before the damage occurred.  </w:t>
      </w:r>
    </w:p>
    <w:p w14:paraId="4D6527DA" w14:textId="77777777" w:rsidR="0086388B" w:rsidRPr="00E176D0" w:rsidRDefault="0086388B" w:rsidP="0086388B">
      <w:pPr>
        <w:spacing w:after="120"/>
        <w:ind w:left="720"/>
        <w:contextualSpacing/>
        <w:rPr>
          <w:rFonts w:ascii="Times New Roman" w:hAnsi="Times New Roman" w:cs="Times New Roman"/>
        </w:rPr>
      </w:pPr>
    </w:p>
    <w:p w14:paraId="3CB6A6E5" w14:textId="77777777" w:rsidR="00E176D0" w:rsidRPr="00E176D0" w:rsidRDefault="00E176D0" w:rsidP="00E176D0">
      <w:pPr>
        <w:spacing w:after="120"/>
        <w:ind w:left="720"/>
        <w:contextualSpacing/>
        <w:rPr>
          <w:rFonts w:ascii="Times New Roman" w:hAnsi="Times New Roman" w:cs="Times New Roman"/>
        </w:rPr>
      </w:pPr>
      <w:r w:rsidRPr="00E176D0">
        <w:rPr>
          <w:rFonts w:ascii="Times New Roman" w:hAnsi="Times New Roman" w:cs="Times New Roman"/>
          <w:b/>
          <w:u w:val="single"/>
        </w:rPr>
        <w:t>Substantial Improvement</w:t>
      </w:r>
      <w:r w:rsidRPr="00E176D0">
        <w:rPr>
          <w:rFonts w:ascii="Times New Roman" w:hAnsi="Times New Roman" w:cs="Times New Roman"/>
        </w:rPr>
        <w:t>: any reconstruction, rehabilitation, addition, or other improvement of a structure, the cost of which equals or exceeds 50 percent (50%) of the market value of the structure before the “start of construction” of the improvement. This term includes structures which have incurred “substantial damage”, regardless of the actual repair work performed. The term does not, however, include either:</w:t>
      </w:r>
      <w:r w:rsidRPr="00E176D0">
        <w:rPr>
          <w:rFonts w:ascii="Times New Roman" w:hAnsi="Times New Roman" w:cs="Times New Roman"/>
          <w:color w:val="0000FF"/>
        </w:rPr>
        <w:t xml:space="preserve"> </w:t>
      </w:r>
    </w:p>
    <w:p w14:paraId="462D6AB8" w14:textId="77777777" w:rsidR="00E176D0" w:rsidRPr="00E176D0" w:rsidRDefault="00E176D0" w:rsidP="001B4379">
      <w:pPr>
        <w:pStyle w:val="ListParagraph"/>
        <w:numPr>
          <w:ilvl w:val="0"/>
          <w:numId w:val="70"/>
        </w:numPr>
        <w:spacing w:after="120"/>
        <w:ind w:hanging="720"/>
        <w:rPr>
          <w:rFonts w:ascii="Times New Roman" w:hAnsi="Times New Roman" w:cs="Times New Roman"/>
        </w:rPr>
      </w:pPr>
      <w:r w:rsidRPr="00E176D0">
        <w:rPr>
          <w:rFonts w:ascii="Times New Roman" w:hAnsi="Times New Roman" w:cs="Times New Roman"/>
        </w:rPr>
        <w:t>Any project for improvement of a structure to correct existing violations of state or local health, sanitary, or safety code specifications which have been identified by the local code enforcement official and which are the minimum necessary to assure safe living conditions; or</w:t>
      </w:r>
    </w:p>
    <w:p w14:paraId="5763F247" w14:textId="77777777" w:rsidR="00E176D0" w:rsidRPr="00E176D0" w:rsidRDefault="00E176D0" w:rsidP="001B4379">
      <w:pPr>
        <w:pStyle w:val="ListParagraph"/>
        <w:numPr>
          <w:ilvl w:val="0"/>
          <w:numId w:val="70"/>
        </w:numPr>
        <w:spacing w:after="120"/>
        <w:ind w:hanging="720"/>
        <w:rPr>
          <w:rFonts w:ascii="Times New Roman" w:hAnsi="Times New Roman" w:cs="Times New Roman"/>
        </w:rPr>
      </w:pPr>
      <w:r w:rsidRPr="00E176D0">
        <w:rPr>
          <w:rFonts w:ascii="Times New Roman" w:hAnsi="Times New Roman" w:cs="Times New Roman"/>
        </w:rPr>
        <w:t>Any alteration of a “historic structure”, provided that the alteration will not preclude the structure's continued designation as a “historic structure” and the alteration is approved by variance issued pursuant to this ordinance.</w:t>
      </w:r>
    </w:p>
    <w:p w14:paraId="30527B0A" w14:textId="77777777" w:rsidR="00E176D0" w:rsidRPr="00E176D0" w:rsidRDefault="00E176D0" w:rsidP="00E176D0">
      <w:pPr>
        <w:spacing w:after="120"/>
        <w:contextualSpacing/>
        <w:rPr>
          <w:rFonts w:ascii="Times New Roman" w:hAnsi="Times New Roman" w:cs="Times New Roman"/>
        </w:rPr>
      </w:pPr>
    </w:p>
    <w:p w14:paraId="67470207" w14:textId="77777777" w:rsidR="00E176D0" w:rsidRPr="00E176D0" w:rsidRDefault="00E176D0" w:rsidP="00E176D0">
      <w:pPr>
        <w:spacing w:after="120"/>
        <w:ind w:left="720"/>
        <w:contextualSpacing/>
        <w:rPr>
          <w:rFonts w:ascii="Times New Roman" w:hAnsi="Times New Roman" w:cs="Times New Roman"/>
        </w:rPr>
      </w:pPr>
      <w:r w:rsidRPr="00E176D0">
        <w:rPr>
          <w:rFonts w:ascii="Times New Roman" w:hAnsi="Times New Roman" w:cs="Times New Roman"/>
          <w:b/>
          <w:u w:val="single"/>
        </w:rPr>
        <w:t>Technical Bulletins and Technical Fact Sheets</w:t>
      </w:r>
      <w:r w:rsidRPr="00E176D0">
        <w:rPr>
          <w:rFonts w:ascii="Times New Roman" w:hAnsi="Times New Roman" w:cs="Times New Roman"/>
        </w:rPr>
        <w:t xml:space="preserve">: FEMA publications that provide guidance concerning the building performance standards of the NFIP, which are contained in Title 44 of the U S Code of Federal Regulations § 60.3. The bulletins and fact sheets are intended for use primarily by State and local officials responsible for interpreting and enforcing NFIP regulations and by members of the development community, such as design professionals and builders. New bulletins, as well as updates of existing bulletins, are issued periodically as needed. The bulletins do not create regulations. Rather they provide specific guidance for complying with the minimum requirements of existing NFIP regulations. </w:t>
      </w:r>
    </w:p>
    <w:p w14:paraId="2A25A6C1" w14:textId="77777777" w:rsidR="00E176D0" w:rsidRPr="00E176D0" w:rsidRDefault="00E176D0" w:rsidP="00E176D0">
      <w:pPr>
        <w:spacing w:after="120"/>
        <w:contextualSpacing/>
        <w:rPr>
          <w:rFonts w:ascii="Times New Roman" w:hAnsi="Times New Roman" w:cs="Times New Roman"/>
        </w:rPr>
      </w:pPr>
    </w:p>
    <w:p w14:paraId="017AF649" w14:textId="77777777" w:rsidR="00E176D0" w:rsidRPr="00E176D0" w:rsidRDefault="00E176D0" w:rsidP="00E176D0">
      <w:pPr>
        <w:spacing w:after="120"/>
        <w:ind w:left="720"/>
        <w:contextualSpacing/>
        <w:rPr>
          <w:rFonts w:ascii="Times New Roman" w:hAnsi="Times New Roman" w:cs="Times New Roman"/>
        </w:rPr>
      </w:pPr>
      <w:r w:rsidRPr="00E176D0">
        <w:rPr>
          <w:rFonts w:ascii="Times New Roman" w:hAnsi="Times New Roman" w:cs="Times New Roman"/>
          <w:b/>
          <w:u w:val="single"/>
        </w:rPr>
        <w:lastRenderedPageBreak/>
        <w:t>Temperature Controlled</w:t>
      </w:r>
      <w:r w:rsidRPr="00E176D0">
        <w:rPr>
          <w:rFonts w:ascii="Times New Roman" w:hAnsi="Times New Roman" w:cs="Times New Roman"/>
        </w:rPr>
        <w:t>: having the temperature regulated by a heating and/or cooling system, built-in or appliance.</w:t>
      </w:r>
    </w:p>
    <w:p w14:paraId="6546FC86" w14:textId="77777777" w:rsidR="00E176D0" w:rsidRPr="00E176D0" w:rsidRDefault="00E176D0" w:rsidP="00E176D0">
      <w:pPr>
        <w:spacing w:after="120"/>
        <w:contextualSpacing/>
        <w:rPr>
          <w:rFonts w:ascii="Times New Roman" w:hAnsi="Times New Roman" w:cs="Times New Roman"/>
        </w:rPr>
      </w:pPr>
    </w:p>
    <w:p w14:paraId="6F528EBF" w14:textId="77777777" w:rsidR="00E176D0" w:rsidRPr="00E176D0" w:rsidRDefault="00E176D0" w:rsidP="00E176D0">
      <w:pPr>
        <w:spacing w:after="120"/>
        <w:ind w:left="720"/>
        <w:contextualSpacing/>
        <w:rPr>
          <w:rFonts w:ascii="Times New Roman" w:hAnsi="Times New Roman" w:cs="Times New Roman"/>
        </w:rPr>
      </w:pPr>
      <w:r w:rsidRPr="00E176D0">
        <w:rPr>
          <w:rFonts w:ascii="Times New Roman" w:hAnsi="Times New Roman" w:cs="Times New Roman"/>
          <w:b/>
          <w:u w:val="single"/>
        </w:rPr>
        <w:t>Variance</w:t>
      </w:r>
      <w:r w:rsidRPr="00E176D0">
        <w:rPr>
          <w:rFonts w:ascii="Times New Roman" w:hAnsi="Times New Roman" w:cs="Times New Roman"/>
        </w:rPr>
        <w:t xml:space="preserve">: a grant of relief by the governing body from a requirement of this ordinance. </w:t>
      </w:r>
    </w:p>
    <w:p w14:paraId="4D3B3A89" w14:textId="77777777" w:rsidR="00E176D0" w:rsidRPr="00E176D0" w:rsidRDefault="00E176D0" w:rsidP="00E176D0">
      <w:pPr>
        <w:spacing w:after="120"/>
        <w:contextualSpacing/>
        <w:rPr>
          <w:rFonts w:ascii="Times New Roman" w:hAnsi="Times New Roman" w:cs="Times New Roman"/>
        </w:rPr>
      </w:pPr>
    </w:p>
    <w:p w14:paraId="74416B10" w14:textId="77777777" w:rsidR="00E176D0" w:rsidRPr="00E176D0" w:rsidRDefault="00E176D0" w:rsidP="00E176D0">
      <w:pPr>
        <w:spacing w:after="120"/>
        <w:ind w:left="720"/>
        <w:contextualSpacing/>
        <w:rPr>
          <w:rFonts w:ascii="Times New Roman" w:hAnsi="Times New Roman" w:cs="Times New Roman"/>
        </w:rPr>
      </w:pPr>
      <w:r w:rsidRPr="00E176D0">
        <w:rPr>
          <w:rFonts w:ascii="Times New Roman" w:hAnsi="Times New Roman" w:cs="Times New Roman"/>
          <w:b/>
          <w:u w:val="single"/>
        </w:rPr>
        <w:t>Violation</w:t>
      </w:r>
      <w:r w:rsidRPr="00E176D0">
        <w:rPr>
          <w:rFonts w:ascii="Times New Roman" w:hAnsi="Times New Roman" w:cs="Times New Roman"/>
        </w:rPr>
        <w:t>: the failure of a structure or other development to be fully compliant with the community's flood plain management regulations. A structure or other development without the Finished Construction Elevation Certificate, other certifications, or other evidence of compliance required in § 60.3(b)(5), (c)(4), (c)(10), (d)(3), (e)(2), (e)(4), or (e)(5) is presumed to be in violation until such time as that documentation is provided.</w:t>
      </w:r>
    </w:p>
    <w:p w14:paraId="0CB54817" w14:textId="77777777" w:rsidR="00E176D0" w:rsidRPr="00E176D0" w:rsidRDefault="00E176D0" w:rsidP="00E176D0">
      <w:pPr>
        <w:spacing w:after="120"/>
        <w:contextualSpacing/>
        <w:rPr>
          <w:rFonts w:ascii="Times New Roman" w:hAnsi="Times New Roman" w:cs="Times New Roman"/>
        </w:rPr>
      </w:pPr>
    </w:p>
    <w:p w14:paraId="219B56D3" w14:textId="77777777" w:rsidR="00E176D0" w:rsidRPr="00E176D0" w:rsidRDefault="00E176D0" w:rsidP="00E176D0">
      <w:pPr>
        <w:spacing w:after="120"/>
        <w:ind w:left="720"/>
        <w:contextualSpacing/>
        <w:rPr>
          <w:rFonts w:ascii="Times New Roman" w:hAnsi="Times New Roman" w:cs="Times New Roman"/>
        </w:rPr>
      </w:pPr>
      <w:r w:rsidRPr="00E176D0">
        <w:rPr>
          <w:rFonts w:ascii="Times New Roman" w:hAnsi="Times New Roman" w:cs="Times New Roman"/>
          <w:b/>
          <w:u w:val="single"/>
        </w:rPr>
        <w:t>Water Surface Elevation</w:t>
      </w:r>
      <w:r w:rsidRPr="00E176D0">
        <w:rPr>
          <w:rFonts w:ascii="Times New Roman" w:hAnsi="Times New Roman" w:cs="Times New Roman"/>
        </w:rPr>
        <w:t xml:space="preserve">: the height, in relation to the National Geodetic Vertical Datum (NGVD) of 1929 or the North American Vertical Datum (NAVD) of 1988 (or other specified datum), of floods of various magnitudes and frequencies in the flood plains of coastal or riverine areas. </w:t>
      </w:r>
    </w:p>
    <w:p w14:paraId="5F5EA688" w14:textId="77777777" w:rsidR="00E176D0" w:rsidRPr="00E176D0" w:rsidRDefault="00E176D0" w:rsidP="00E176D0">
      <w:pPr>
        <w:spacing w:after="120"/>
        <w:contextualSpacing/>
        <w:rPr>
          <w:rFonts w:ascii="Times New Roman" w:hAnsi="Times New Roman" w:cs="Times New Roman"/>
        </w:rPr>
      </w:pPr>
    </w:p>
    <w:p w14:paraId="4D278CFE" w14:textId="77777777" w:rsidR="0054381F" w:rsidRPr="00E176D0" w:rsidRDefault="00E176D0" w:rsidP="00E176D0">
      <w:pPr>
        <w:spacing w:after="120"/>
        <w:ind w:left="720"/>
        <w:contextualSpacing/>
        <w:rPr>
          <w:rFonts w:ascii="Times New Roman" w:hAnsi="Times New Roman" w:cs="Times New Roman"/>
        </w:rPr>
      </w:pPr>
      <w:r w:rsidRPr="00E176D0">
        <w:rPr>
          <w:rFonts w:ascii="Times New Roman" w:hAnsi="Times New Roman" w:cs="Times New Roman"/>
          <w:b/>
          <w:u w:val="single"/>
        </w:rPr>
        <w:t>Watercourse</w:t>
      </w:r>
      <w:r w:rsidRPr="00E176D0">
        <w:rPr>
          <w:rFonts w:ascii="Times New Roman" w:hAnsi="Times New Roman" w:cs="Times New Roman"/>
        </w:rPr>
        <w:t>: a lake, river, creek, stream, wash, channel, or other topographic feature on or over which waters flow at least periodically.  Watercourse includes specifically designated areas in which substantial flood damage may occur.</w:t>
      </w:r>
    </w:p>
    <w:p w14:paraId="0158C119" w14:textId="77777777" w:rsidR="001D3C75" w:rsidRPr="00E176D0" w:rsidRDefault="00E176D0" w:rsidP="00E176D0">
      <w:pPr>
        <w:pStyle w:val="ListParagraph"/>
        <w:contextualSpacing w:val="0"/>
        <w:jc w:val="center"/>
        <w:rPr>
          <w:rFonts w:ascii="Times New Roman" w:hAnsi="Times New Roman" w:cs="Times New Roman"/>
          <w:b/>
        </w:rPr>
      </w:pPr>
      <w:r>
        <w:rPr>
          <w:rFonts w:ascii="Times New Roman" w:hAnsi="Times New Roman" w:cs="Times New Roman"/>
          <w:b/>
        </w:rPr>
        <w:t>DIVISION 3</w:t>
      </w:r>
    </w:p>
    <w:p w14:paraId="44F480DF" w14:textId="77777777" w:rsidR="001D3C75" w:rsidRPr="009417F0" w:rsidRDefault="00E176D0" w:rsidP="001B4379">
      <w:pPr>
        <w:pStyle w:val="ListParagraph"/>
        <w:numPr>
          <w:ilvl w:val="1"/>
          <w:numId w:val="68"/>
        </w:numPr>
        <w:spacing w:after="120"/>
        <w:contextualSpacing w:val="0"/>
        <w:rPr>
          <w:rFonts w:ascii="Times New Roman" w:hAnsi="Times New Roman" w:cs="Times New Roman"/>
        </w:rPr>
      </w:pPr>
      <w:r w:rsidRPr="009417F0">
        <w:rPr>
          <w:rFonts w:ascii="Times New Roman" w:hAnsi="Times New Roman" w:cs="Times New Roman"/>
          <w:b/>
        </w:rPr>
        <w:t>GENERAL PROVISIONS</w:t>
      </w:r>
    </w:p>
    <w:p w14:paraId="7300CBF8" w14:textId="77777777" w:rsidR="00E176D0" w:rsidRPr="009417F0" w:rsidRDefault="00E176D0" w:rsidP="001B4379">
      <w:pPr>
        <w:pStyle w:val="ListParagraph"/>
        <w:numPr>
          <w:ilvl w:val="2"/>
          <w:numId w:val="71"/>
        </w:numPr>
        <w:spacing w:after="120"/>
        <w:contextualSpacing w:val="0"/>
        <w:rPr>
          <w:rFonts w:ascii="Times New Roman" w:hAnsi="Times New Roman" w:cs="Times New Roman"/>
        </w:rPr>
      </w:pPr>
      <w:r w:rsidRPr="009417F0">
        <w:rPr>
          <w:rFonts w:ascii="Times New Roman" w:hAnsi="Times New Roman" w:cs="Times New Roman"/>
          <w:b/>
        </w:rPr>
        <w:t>Lands to Which This Ordinance Applies</w:t>
      </w:r>
    </w:p>
    <w:p w14:paraId="009DD00D" w14:textId="77777777" w:rsidR="00E176D0" w:rsidRPr="009417F0" w:rsidRDefault="00E176D0" w:rsidP="001B4379">
      <w:pPr>
        <w:pStyle w:val="ListParagraph"/>
        <w:numPr>
          <w:ilvl w:val="3"/>
          <w:numId w:val="72"/>
        </w:numPr>
        <w:spacing w:after="120"/>
        <w:contextualSpacing w:val="0"/>
        <w:rPr>
          <w:rFonts w:ascii="Times New Roman" w:hAnsi="Times New Roman" w:cs="Times New Roman"/>
        </w:rPr>
      </w:pPr>
      <w:r w:rsidRPr="009417F0">
        <w:rPr>
          <w:rFonts w:ascii="Times New Roman" w:hAnsi="Times New Roman" w:cs="Times New Roman"/>
        </w:rPr>
        <w:t>This Ordinance shall apply to all Special Flood Hazard Areas within the jurisdiction of Lemhi County. Nothing in this ordinance is intended to allow uses or structures that are otherwise prohibited by the zoning ordinance.</w:t>
      </w:r>
    </w:p>
    <w:p w14:paraId="41432604" w14:textId="77777777" w:rsidR="00E176D0" w:rsidRPr="009417F0" w:rsidRDefault="00E176D0" w:rsidP="001B4379">
      <w:pPr>
        <w:pStyle w:val="ListParagraph"/>
        <w:numPr>
          <w:ilvl w:val="2"/>
          <w:numId w:val="72"/>
        </w:numPr>
        <w:spacing w:after="120"/>
        <w:contextualSpacing w:val="0"/>
        <w:rPr>
          <w:rFonts w:ascii="Times New Roman" w:hAnsi="Times New Roman" w:cs="Times New Roman"/>
        </w:rPr>
      </w:pPr>
      <w:r w:rsidRPr="009417F0">
        <w:rPr>
          <w:rFonts w:ascii="Times New Roman" w:hAnsi="Times New Roman" w:cs="Times New Roman"/>
          <w:b/>
        </w:rPr>
        <w:t>Basis for Special Flood Hazard Areas</w:t>
      </w:r>
    </w:p>
    <w:p w14:paraId="48163022" w14:textId="77777777" w:rsidR="00E176D0" w:rsidRPr="009417F0" w:rsidRDefault="00E176D0" w:rsidP="001B4379">
      <w:pPr>
        <w:pStyle w:val="ListParagraph"/>
        <w:numPr>
          <w:ilvl w:val="3"/>
          <w:numId w:val="73"/>
        </w:numPr>
        <w:spacing w:after="120"/>
        <w:contextualSpacing w:val="0"/>
        <w:rPr>
          <w:rFonts w:ascii="Times New Roman" w:hAnsi="Times New Roman" w:cs="Times New Roman"/>
        </w:rPr>
      </w:pPr>
      <w:r w:rsidRPr="009417F0">
        <w:rPr>
          <w:rFonts w:ascii="Times New Roman" w:hAnsi="Times New Roman" w:cs="Times New Roman"/>
        </w:rPr>
        <w:t>The Special Flood Hazard Areas identified by the Federal Emergency Management Agency in its Flood Insurance Study (FIS) for Lemhi County Unincorporated Areas dated August 15, 1990, with accompanying Flood Insurance Rate Maps (FIRM) or Digital Flood Insurance Rate Maps (DFIRM), and other supporting data, are adopted by reference and declared a part of this ordinance. The FIS and the FIRM are on file at the office of the County</w:t>
      </w:r>
      <w:r w:rsidRPr="009417F0">
        <w:rPr>
          <w:rFonts w:ascii="Times New Roman" w:hAnsi="Times New Roman" w:cs="Times New Roman"/>
          <w:color w:val="FF0000"/>
        </w:rPr>
        <w:t xml:space="preserve"> </w:t>
      </w:r>
      <w:r w:rsidRPr="009417F0">
        <w:rPr>
          <w:rFonts w:ascii="Times New Roman" w:hAnsi="Times New Roman" w:cs="Times New Roman"/>
        </w:rPr>
        <w:t>Clerk 206 Courthouse Drive Salmon, Idaho 83467.</w:t>
      </w:r>
    </w:p>
    <w:p w14:paraId="16417500" w14:textId="77777777" w:rsidR="00E176D0" w:rsidRPr="009417F0" w:rsidRDefault="00E176D0" w:rsidP="001B4379">
      <w:pPr>
        <w:pStyle w:val="ListParagraph"/>
        <w:numPr>
          <w:ilvl w:val="2"/>
          <w:numId w:val="73"/>
        </w:numPr>
        <w:spacing w:after="120"/>
        <w:contextualSpacing w:val="0"/>
        <w:rPr>
          <w:rFonts w:ascii="Times New Roman" w:hAnsi="Times New Roman" w:cs="Times New Roman"/>
        </w:rPr>
      </w:pPr>
      <w:r w:rsidRPr="009417F0">
        <w:rPr>
          <w:rFonts w:ascii="Times New Roman" w:hAnsi="Times New Roman" w:cs="Times New Roman"/>
          <w:b/>
        </w:rPr>
        <w:t>Establishment of Floodplain Development Permit</w:t>
      </w:r>
    </w:p>
    <w:p w14:paraId="68324302" w14:textId="77777777" w:rsidR="00E176D0" w:rsidRPr="009417F0" w:rsidRDefault="00E176D0" w:rsidP="001B4379">
      <w:pPr>
        <w:pStyle w:val="ListParagraph"/>
        <w:numPr>
          <w:ilvl w:val="3"/>
          <w:numId w:val="74"/>
        </w:numPr>
        <w:spacing w:after="120"/>
        <w:contextualSpacing w:val="0"/>
        <w:rPr>
          <w:rFonts w:ascii="Times New Roman" w:hAnsi="Times New Roman" w:cs="Times New Roman"/>
        </w:rPr>
      </w:pPr>
      <w:r w:rsidRPr="009417F0">
        <w:rPr>
          <w:rFonts w:ascii="Times New Roman" w:hAnsi="Times New Roman" w:cs="Times New Roman"/>
        </w:rPr>
        <w:t xml:space="preserve">A Floodplain Development Permit shall be required in conformance with the provisions of this ordinance prior to the commencement of any development activities within Special Flood Hazard Areas determined in accordance with the provisions of </w:t>
      </w:r>
      <w:r w:rsidR="006B335B">
        <w:rPr>
          <w:rFonts w:ascii="Times New Roman" w:hAnsi="Times New Roman" w:cs="Times New Roman"/>
        </w:rPr>
        <w:t>C.4.2</w:t>
      </w:r>
      <w:r w:rsidRPr="009417F0">
        <w:rPr>
          <w:rFonts w:ascii="Times New Roman" w:hAnsi="Times New Roman" w:cs="Times New Roman"/>
        </w:rPr>
        <w:t>.</w:t>
      </w:r>
    </w:p>
    <w:p w14:paraId="6B41A4E7" w14:textId="77777777" w:rsidR="00E176D0" w:rsidRPr="009417F0" w:rsidRDefault="00E176D0" w:rsidP="001B4379">
      <w:pPr>
        <w:pStyle w:val="ListParagraph"/>
        <w:numPr>
          <w:ilvl w:val="2"/>
          <w:numId w:val="74"/>
        </w:numPr>
        <w:spacing w:after="120"/>
        <w:contextualSpacing w:val="0"/>
        <w:rPr>
          <w:rFonts w:ascii="Times New Roman" w:hAnsi="Times New Roman" w:cs="Times New Roman"/>
        </w:rPr>
      </w:pPr>
      <w:r w:rsidRPr="009417F0">
        <w:rPr>
          <w:rFonts w:ascii="Times New Roman" w:hAnsi="Times New Roman" w:cs="Times New Roman"/>
          <w:b/>
        </w:rPr>
        <w:t>Compliance</w:t>
      </w:r>
    </w:p>
    <w:p w14:paraId="50601173" w14:textId="77777777" w:rsidR="00E176D0" w:rsidRPr="009417F0" w:rsidRDefault="009417F0" w:rsidP="001B4379">
      <w:pPr>
        <w:pStyle w:val="ListParagraph"/>
        <w:numPr>
          <w:ilvl w:val="3"/>
          <w:numId w:val="75"/>
        </w:numPr>
        <w:spacing w:after="120"/>
        <w:contextualSpacing w:val="0"/>
        <w:rPr>
          <w:rFonts w:ascii="Times New Roman" w:hAnsi="Times New Roman" w:cs="Times New Roman"/>
        </w:rPr>
      </w:pPr>
      <w:r w:rsidRPr="009417F0">
        <w:rPr>
          <w:rFonts w:ascii="Times New Roman" w:hAnsi="Times New Roman" w:cs="Times New Roman"/>
        </w:rPr>
        <w:t>No structure or land shall hereafter be located, extended, converted, altered, or developed in any way without full compliance with the terms of this ordinance and other applicable regulations.</w:t>
      </w:r>
    </w:p>
    <w:p w14:paraId="108A5966" w14:textId="77777777" w:rsidR="009417F0" w:rsidRPr="009417F0" w:rsidRDefault="009417F0" w:rsidP="001B4379">
      <w:pPr>
        <w:pStyle w:val="ListParagraph"/>
        <w:numPr>
          <w:ilvl w:val="2"/>
          <w:numId w:val="75"/>
        </w:numPr>
        <w:spacing w:after="120"/>
        <w:contextualSpacing w:val="0"/>
        <w:rPr>
          <w:rFonts w:ascii="Times New Roman" w:hAnsi="Times New Roman" w:cs="Times New Roman"/>
        </w:rPr>
      </w:pPr>
      <w:r w:rsidRPr="009417F0">
        <w:rPr>
          <w:rFonts w:ascii="Times New Roman" w:hAnsi="Times New Roman" w:cs="Times New Roman"/>
          <w:b/>
        </w:rPr>
        <w:lastRenderedPageBreak/>
        <w:t>Abrogation and Greater Restrictions</w:t>
      </w:r>
    </w:p>
    <w:p w14:paraId="269451C2" w14:textId="77777777" w:rsidR="009417F0" w:rsidRPr="009417F0" w:rsidRDefault="009417F0" w:rsidP="001B4379">
      <w:pPr>
        <w:pStyle w:val="ListParagraph"/>
        <w:numPr>
          <w:ilvl w:val="3"/>
          <w:numId w:val="76"/>
        </w:numPr>
        <w:spacing w:after="120"/>
        <w:contextualSpacing w:val="0"/>
        <w:rPr>
          <w:rFonts w:ascii="Times New Roman" w:hAnsi="Times New Roman" w:cs="Times New Roman"/>
        </w:rPr>
      </w:pPr>
      <w:r w:rsidRPr="009417F0">
        <w:rPr>
          <w:rFonts w:ascii="Times New Roman" w:hAnsi="Times New Roman" w:cs="Times New Roman"/>
        </w:rPr>
        <w:t>This ordinance shall not in any way repeal, abrogate, impair, or remove the necessity of compliance with any other laws, ordinances, regulations, easements, covenants, or deed restrictions, etcetera. However, where this ordinance and another conflict or overlap, whichever imposes more stringent or greater restrictions shall control.</w:t>
      </w:r>
    </w:p>
    <w:p w14:paraId="23113FB1" w14:textId="77777777" w:rsidR="009417F0" w:rsidRPr="009417F0" w:rsidRDefault="009417F0" w:rsidP="001B4379">
      <w:pPr>
        <w:pStyle w:val="ListParagraph"/>
        <w:numPr>
          <w:ilvl w:val="2"/>
          <w:numId w:val="76"/>
        </w:numPr>
        <w:spacing w:after="120"/>
        <w:contextualSpacing w:val="0"/>
        <w:rPr>
          <w:rFonts w:ascii="Times New Roman" w:hAnsi="Times New Roman" w:cs="Times New Roman"/>
        </w:rPr>
      </w:pPr>
      <w:r w:rsidRPr="009417F0">
        <w:rPr>
          <w:rFonts w:ascii="Times New Roman" w:hAnsi="Times New Roman" w:cs="Times New Roman"/>
          <w:b/>
        </w:rPr>
        <w:t>Interpretation</w:t>
      </w:r>
    </w:p>
    <w:p w14:paraId="67C53653" w14:textId="77777777" w:rsidR="009417F0" w:rsidRPr="009417F0" w:rsidRDefault="009417F0" w:rsidP="001B4379">
      <w:pPr>
        <w:pStyle w:val="ListParagraph"/>
        <w:numPr>
          <w:ilvl w:val="3"/>
          <w:numId w:val="77"/>
        </w:numPr>
        <w:spacing w:after="120"/>
        <w:contextualSpacing w:val="0"/>
        <w:rPr>
          <w:rFonts w:ascii="Times New Roman" w:hAnsi="Times New Roman" w:cs="Times New Roman"/>
        </w:rPr>
      </w:pPr>
      <w:r w:rsidRPr="009417F0">
        <w:rPr>
          <w:rFonts w:ascii="Times New Roman" w:hAnsi="Times New Roman" w:cs="Times New Roman"/>
        </w:rPr>
        <w:t>In the interpretation and application of this ordinance all provisions shall be:</w:t>
      </w:r>
    </w:p>
    <w:p w14:paraId="13C203DE" w14:textId="77777777" w:rsidR="009417F0" w:rsidRPr="009417F0" w:rsidRDefault="009417F0" w:rsidP="001B4379">
      <w:pPr>
        <w:pStyle w:val="ListParagraph"/>
        <w:numPr>
          <w:ilvl w:val="4"/>
          <w:numId w:val="77"/>
        </w:numPr>
        <w:spacing w:after="120"/>
        <w:contextualSpacing w:val="0"/>
        <w:rPr>
          <w:rFonts w:ascii="Times New Roman" w:hAnsi="Times New Roman" w:cs="Times New Roman"/>
        </w:rPr>
      </w:pPr>
      <w:r w:rsidRPr="009417F0">
        <w:rPr>
          <w:rFonts w:ascii="Times New Roman" w:hAnsi="Times New Roman" w:cs="Times New Roman"/>
        </w:rPr>
        <w:t xml:space="preserve">Considered as minimum requirements; </w:t>
      </w:r>
    </w:p>
    <w:p w14:paraId="151B1CD7" w14:textId="77777777" w:rsidR="009417F0" w:rsidRPr="009417F0" w:rsidRDefault="009417F0" w:rsidP="001B4379">
      <w:pPr>
        <w:pStyle w:val="ListParagraph"/>
        <w:numPr>
          <w:ilvl w:val="4"/>
          <w:numId w:val="77"/>
        </w:numPr>
        <w:spacing w:after="120"/>
        <w:contextualSpacing w:val="0"/>
        <w:rPr>
          <w:rFonts w:ascii="Times New Roman" w:hAnsi="Times New Roman" w:cs="Times New Roman"/>
        </w:rPr>
      </w:pPr>
      <w:r w:rsidRPr="009417F0">
        <w:rPr>
          <w:rFonts w:ascii="Times New Roman" w:hAnsi="Times New Roman" w:cs="Times New Roman"/>
        </w:rPr>
        <w:t>Liberally construed in favor of the governing body; and</w:t>
      </w:r>
    </w:p>
    <w:p w14:paraId="4C2E18A1" w14:textId="77777777" w:rsidR="009417F0" w:rsidRPr="009417F0" w:rsidRDefault="009417F0" w:rsidP="001B4379">
      <w:pPr>
        <w:pStyle w:val="ListParagraph"/>
        <w:numPr>
          <w:ilvl w:val="4"/>
          <w:numId w:val="77"/>
        </w:numPr>
        <w:spacing w:after="120"/>
        <w:contextualSpacing w:val="0"/>
        <w:rPr>
          <w:rFonts w:ascii="Times New Roman" w:hAnsi="Times New Roman" w:cs="Times New Roman"/>
        </w:rPr>
      </w:pPr>
      <w:r w:rsidRPr="009417F0">
        <w:rPr>
          <w:rFonts w:ascii="Times New Roman" w:hAnsi="Times New Roman" w:cs="Times New Roman"/>
        </w:rPr>
        <w:t>Deemed neither to limit nor repeal any other powers granted under state statutes.</w:t>
      </w:r>
    </w:p>
    <w:p w14:paraId="1F73BEFE" w14:textId="77777777" w:rsidR="009417F0" w:rsidRPr="009417F0" w:rsidRDefault="009417F0" w:rsidP="001B4379">
      <w:pPr>
        <w:pStyle w:val="ListParagraph"/>
        <w:numPr>
          <w:ilvl w:val="2"/>
          <w:numId w:val="77"/>
        </w:numPr>
        <w:spacing w:after="120"/>
        <w:contextualSpacing w:val="0"/>
        <w:rPr>
          <w:rFonts w:ascii="Times New Roman" w:hAnsi="Times New Roman" w:cs="Times New Roman"/>
        </w:rPr>
      </w:pPr>
      <w:r w:rsidRPr="009417F0">
        <w:rPr>
          <w:rFonts w:ascii="Times New Roman" w:hAnsi="Times New Roman" w:cs="Times New Roman"/>
          <w:b/>
        </w:rPr>
        <w:t>Warning and Disclaimer of Liability</w:t>
      </w:r>
    </w:p>
    <w:p w14:paraId="3672DC55" w14:textId="77777777" w:rsidR="009417F0" w:rsidRPr="009417F0" w:rsidRDefault="009417F0" w:rsidP="001B4379">
      <w:pPr>
        <w:pStyle w:val="ListParagraph"/>
        <w:numPr>
          <w:ilvl w:val="3"/>
          <w:numId w:val="78"/>
        </w:numPr>
        <w:spacing w:after="120"/>
        <w:contextualSpacing w:val="0"/>
        <w:rPr>
          <w:rFonts w:ascii="Times New Roman" w:hAnsi="Times New Roman" w:cs="Times New Roman"/>
        </w:rPr>
      </w:pPr>
      <w:r w:rsidRPr="009417F0">
        <w:rPr>
          <w:rFonts w:ascii="Times New Roman" w:hAnsi="Times New Roman" w:cs="Times New Roman"/>
        </w:rPr>
        <w:t>The degree of flood protection required by this ordinance is considered reasonable for regulatory purposes and is based on scientific and engineering considerations. Larger floods can and will occur. Flood heights may be increased by man-made or natural causes. This ordinance does not imply that land outside the Special Flood Hazard Areas or uses permitted within such areas will be free from flooding or flood damages. This ordinance shall not create liability on the part of Lemhi County</w:t>
      </w:r>
      <w:r w:rsidRPr="009417F0">
        <w:rPr>
          <w:rFonts w:ascii="Times New Roman" w:hAnsi="Times New Roman" w:cs="Times New Roman"/>
          <w:color w:val="FF0000"/>
        </w:rPr>
        <w:t xml:space="preserve"> </w:t>
      </w:r>
      <w:r w:rsidRPr="009417F0">
        <w:rPr>
          <w:rFonts w:ascii="Times New Roman" w:hAnsi="Times New Roman" w:cs="Times New Roman"/>
        </w:rPr>
        <w:t>or by any officer or employee thereof for flood damages that result from reliance on this ordinance or an administrative decision lawfully made hereunder.</w:t>
      </w:r>
    </w:p>
    <w:p w14:paraId="6F7B7C59" w14:textId="77777777" w:rsidR="009417F0" w:rsidRPr="009417F0" w:rsidRDefault="009417F0" w:rsidP="001B4379">
      <w:pPr>
        <w:pStyle w:val="ListParagraph"/>
        <w:numPr>
          <w:ilvl w:val="2"/>
          <w:numId w:val="78"/>
        </w:numPr>
        <w:spacing w:after="120"/>
        <w:contextualSpacing w:val="0"/>
        <w:rPr>
          <w:rFonts w:ascii="Times New Roman" w:hAnsi="Times New Roman" w:cs="Times New Roman"/>
        </w:rPr>
      </w:pPr>
      <w:r w:rsidRPr="009417F0">
        <w:rPr>
          <w:rFonts w:ascii="Times New Roman" w:hAnsi="Times New Roman" w:cs="Times New Roman"/>
          <w:b/>
        </w:rPr>
        <w:t>Penalties for Violation</w:t>
      </w:r>
    </w:p>
    <w:p w14:paraId="6F5E4981" w14:textId="77777777" w:rsidR="009417F0" w:rsidRPr="009417F0" w:rsidRDefault="009417F0" w:rsidP="001B4379">
      <w:pPr>
        <w:pStyle w:val="ListParagraph"/>
        <w:numPr>
          <w:ilvl w:val="3"/>
          <w:numId w:val="79"/>
        </w:numPr>
        <w:spacing w:after="120"/>
        <w:contextualSpacing w:val="0"/>
        <w:rPr>
          <w:rFonts w:ascii="Times New Roman" w:hAnsi="Times New Roman" w:cs="Times New Roman"/>
        </w:rPr>
      </w:pPr>
      <w:r w:rsidRPr="009417F0">
        <w:rPr>
          <w:rFonts w:ascii="Times New Roman" w:hAnsi="Times New Roman" w:cs="Times New Roman"/>
        </w:rPr>
        <w:t>No structure or land shall hereafter be located, extended, converted, or altered unless in full compliance with the terms of this ordinance and other applicable regulations.</w:t>
      </w:r>
    </w:p>
    <w:p w14:paraId="0F36DEB7" w14:textId="77777777" w:rsidR="009417F0" w:rsidRPr="009417F0" w:rsidRDefault="009417F0" w:rsidP="001B4379">
      <w:pPr>
        <w:pStyle w:val="ListParagraph"/>
        <w:numPr>
          <w:ilvl w:val="3"/>
          <w:numId w:val="79"/>
        </w:numPr>
        <w:spacing w:after="120"/>
        <w:contextualSpacing w:val="0"/>
        <w:rPr>
          <w:rFonts w:ascii="Times New Roman" w:hAnsi="Times New Roman" w:cs="Times New Roman"/>
        </w:rPr>
      </w:pPr>
      <w:r w:rsidRPr="009417F0">
        <w:rPr>
          <w:rFonts w:ascii="Times New Roman" w:hAnsi="Times New Roman" w:cs="Times New Roman"/>
        </w:rPr>
        <w:t>Violation of the provisions of this ordinance or failure to comply with any of its requirements, including violation of conditions and safeguards established in connection with grants of variance or special exceptions, shall constitute a misdemeanor. Any person who violates this ordinance or fails to comply with any of its requirements shall, upon conviction thereof, be fined not more than $1,000.00 or imprisoned for not more than 180 days, or both. Each day the violation continues shall be considered a separate offense. Nothing herein contained shall prevent the Lemhi County from taking such other lawful actions as is necessary to prevent or remedy any violation.</w:t>
      </w:r>
    </w:p>
    <w:p w14:paraId="470AC7E7" w14:textId="77777777" w:rsidR="009417F0" w:rsidRPr="009417F0" w:rsidRDefault="009417F0" w:rsidP="009417F0">
      <w:pPr>
        <w:pStyle w:val="ListParagraph"/>
        <w:contextualSpacing w:val="0"/>
        <w:jc w:val="center"/>
        <w:rPr>
          <w:rFonts w:ascii="Times New Roman" w:hAnsi="Times New Roman" w:cs="Times New Roman"/>
          <w:b/>
        </w:rPr>
      </w:pPr>
      <w:r w:rsidRPr="009417F0">
        <w:rPr>
          <w:rFonts w:ascii="Times New Roman" w:hAnsi="Times New Roman" w:cs="Times New Roman"/>
          <w:b/>
        </w:rPr>
        <w:t>DIVISION 4</w:t>
      </w:r>
    </w:p>
    <w:p w14:paraId="03A3D651" w14:textId="77777777" w:rsidR="009417F0" w:rsidRPr="00C14545" w:rsidRDefault="009417F0" w:rsidP="001B4379">
      <w:pPr>
        <w:pStyle w:val="ListParagraph"/>
        <w:numPr>
          <w:ilvl w:val="1"/>
          <w:numId w:val="79"/>
        </w:numPr>
        <w:spacing w:after="120"/>
        <w:contextualSpacing w:val="0"/>
        <w:rPr>
          <w:rFonts w:ascii="Times New Roman" w:hAnsi="Times New Roman" w:cs="Times New Roman"/>
        </w:rPr>
      </w:pPr>
      <w:r w:rsidRPr="00C14545">
        <w:rPr>
          <w:rFonts w:ascii="Times New Roman" w:hAnsi="Times New Roman" w:cs="Times New Roman"/>
          <w:b/>
        </w:rPr>
        <w:t>ADMINISTRATION</w:t>
      </w:r>
    </w:p>
    <w:p w14:paraId="3F619C65" w14:textId="77777777" w:rsidR="009417F0" w:rsidRPr="00C14545" w:rsidRDefault="009417F0" w:rsidP="001B4379">
      <w:pPr>
        <w:pStyle w:val="ListParagraph"/>
        <w:numPr>
          <w:ilvl w:val="2"/>
          <w:numId w:val="80"/>
        </w:numPr>
        <w:spacing w:after="120"/>
        <w:contextualSpacing w:val="0"/>
        <w:rPr>
          <w:rFonts w:ascii="Times New Roman" w:hAnsi="Times New Roman" w:cs="Times New Roman"/>
        </w:rPr>
      </w:pPr>
      <w:r w:rsidRPr="00C14545">
        <w:rPr>
          <w:rFonts w:ascii="Times New Roman" w:hAnsi="Times New Roman" w:cs="Times New Roman"/>
          <w:b/>
        </w:rPr>
        <w:t>Designation of Floodplain Ordinance Administrator</w:t>
      </w:r>
    </w:p>
    <w:p w14:paraId="1EB9A6A9" w14:textId="77777777" w:rsidR="009417F0" w:rsidRPr="00C14545" w:rsidRDefault="009417F0" w:rsidP="001B4379">
      <w:pPr>
        <w:pStyle w:val="ListParagraph"/>
        <w:numPr>
          <w:ilvl w:val="3"/>
          <w:numId w:val="81"/>
        </w:numPr>
        <w:spacing w:after="120"/>
        <w:contextualSpacing w:val="0"/>
        <w:rPr>
          <w:rFonts w:ascii="Times New Roman" w:hAnsi="Times New Roman" w:cs="Times New Roman"/>
        </w:rPr>
      </w:pPr>
      <w:r w:rsidRPr="00C14545">
        <w:rPr>
          <w:rFonts w:ascii="Times New Roman" w:hAnsi="Times New Roman" w:cs="Times New Roman"/>
        </w:rPr>
        <w:t>The Planning &amp; Zoning Administrator hereinafter referred to as the “Floodplain Administrator”, is hereby appointed to administer and implement the provisions of this ordinance.</w:t>
      </w:r>
    </w:p>
    <w:p w14:paraId="533B5E4F" w14:textId="77777777" w:rsidR="009417F0" w:rsidRPr="00C14545" w:rsidRDefault="009417F0" w:rsidP="001B4379">
      <w:pPr>
        <w:pStyle w:val="ListParagraph"/>
        <w:numPr>
          <w:ilvl w:val="2"/>
          <w:numId w:val="81"/>
        </w:numPr>
        <w:spacing w:after="120"/>
        <w:contextualSpacing w:val="0"/>
        <w:rPr>
          <w:rFonts w:ascii="Times New Roman" w:hAnsi="Times New Roman" w:cs="Times New Roman"/>
        </w:rPr>
      </w:pPr>
      <w:r w:rsidRPr="00C14545">
        <w:rPr>
          <w:rFonts w:ascii="Times New Roman" w:hAnsi="Times New Roman" w:cs="Times New Roman"/>
          <w:b/>
        </w:rPr>
        <w:t>Duties and Responsibilities of the Floodplain Administrator</w:t>
      </w:r>
    </w:p>
    <w:p w14:paraId="279DF064" w14:textId="77777777" w:rsidR="009417F0" w:rsidRPr="00C14545" w:rsidRDefault="009417F0" w:rsidP="001B4379">
      <w:pPr>
        <w:pStyle w:val="ListParagraph"/>
        <w:numPr>
          <w:ilvl w:val="3"/>
          <w:numId w:val="82"/>
        </w:numPr>
        <w:spacing w:after="120"/>
        <w:contextualSpacing w:val="0"/>
        <w:rPr>
          <w:rFonts w:ascii="Times New Roman" w:hAnsi="Times New Roman" w:cs="Times New Roman"/>
        </w:rPr>
      </w:pPr>
      <w:r w:rsidRPr="00C14545">
        <w:rPr>
          <w:rFonts w:ascii="Times New Roman" w:hAnsi="Times New Roman" w:cs="Times New Roman"/>
        </w:rPr>
        <w:lastRenderedPageBreak/>
        <w:t>The Floodplain Administrator shall perform, but not be limited to, the following duties:</w:t>
      </w:r>
    </w:p>
    <w:p w14:paraId="711BF12F" w14:textId="77777777" w:rsidR="009417F0" w:rsidRPr="00C14545" w:rsidRDefault="009417F0" w:rsidP="001B4379">
      <w:pPr>
        <w:pStyle w:val="ListParagraph"/>
        <w:numPr>
          <w:ilvl w:val="4"/>
          <w:numId w:val="82"/>
        </w:numPr>
        <w:spacing w:after="120"/>
        <w:contextualSpacing w:val="0"/>
        <w:rPr>
          <w:rFonts w:ascii="Times New Roman" w:hAnsi="Times New Roman" w:cs="Times New Roman"/>
        </w:rPr>
      </w:pPr>
      <w:r w:rsidRPr="00C14545">
        <w:rPr>
          <w:rFonts w:ascii="Times New Roman" w:hAnsi="Times New Roman" w:cs="Times New Roman"/>
        </w:rPr>
        <w:t>Review all floodplain development applications and issue permits for all proposed development within Special Flood Hazard Areas to assure that the requirements of this ordinance have been satisfied.</w:t>
      </w:r>
    </w:p>
    <w:p w14:paraId="58009581" w14:textId="77777777" w:rsidR="009417F0" w:rsidRPr="00C14545" w:rsidRDefault="009417F0" w:rsidP="001B4379">
      <w:pPr>
        <w:pStyle w:val="ListParagraph"/>
        <w:numPr>
          <w:ilvl w:val="4"/>
          <w:numId w:val="82"/>
        </w:numPr>
        <w:spacing w:after="120"/>
        <w:contextualSpacing w:val="0"/>
        <w:rPr>
          <w:rFonts w:ascii="Times New Roman" w:hAnsi="Times New Roman" w:cs="Times New Roman"/>
        </w:rPr>
      </w:pPr>
      <w:r w:rsidRPr="00C14545">
        <w:rPr>
          <w:rFonts w:ascii="Times New Roman" w:hAnsi="Times New Roman" w:cs="Times New Roman"/>
        </w:rPr>
        <w:t>Review all proposed development within Special Flood Hazard Areas to assure that all necessary Local, State, and Federal permits have been received, including Section 404 of the Federal Water Pollution Control Act Amendments of 1972, 33 USC 1334.</w:t>
      </w:r>
    </w:p>
    <w:p w14:paraId="29745267" w14:textId="77777777" w:rsidR="009417F0" w:rsidRPr="00C14545" w:rsidRDefault="009417F0" w:rsidP="001B4379">
      <w:pPr>
        <w:pStyle w:val="ListParagraph"/>
        <w:numPr>
          <w:ilvl w:val="4"/>
          <w:numId w:val="82"/>
        </w:numPr>
        <w:spacing w:after="120"/>
        <w:contextualSpacing w:val="0"/>
        <w:rPr>
          <w:rFonts w:ascii="Times New Roman" w:hAnsi="Times New Roman" w:cs="Times New Roman"/>
        </w:rPr>
      </w:pPr>
      <w:r w:rsidRPr="00C14545">
        <w:rPr>
          <w:rFonts w:ascii="Times New Roman" w:hAnsi="Times New Roman" w:cs="Times New Roman"/>
        </w:rPr>
        <w:t xml:space="preserve">Notify adjacent communities and the Idaho Department of Water Resources State Coordinator for the National Flood Insurance Program (NFIP) prior to any alteration or relocation of a watercourse and submit evidence of such notification to the Federal Emergency Management Agency (FEMA). </w:t>
      </w:r>
    </w:p>
    <w:p w14:paraId="6E89F967" w14:textId="77777777" w:rsidR="009417F0" w:rsidRPr="00C14545" w:rsidRDefault="009417F0" w:rsidP="001B4379">
      <w:pPr>
        <w:pStyle w:val="ListParagraph"/>
        <w:numPr>
          <w:ilvl w:val="4"/>
          <w:numId w:val="82"/>
        </w:numPr>
        <w:spacing w:after="120"/>
        <w:contextualSpacing w:val="0"/>
        <w:rPr>
          <w:rFonts w:ascii="Times New Roman" w:hAnsi="Times New Roman" w:cs="Times New Roman"/>
        </w:rPr>
      </w:pPr>
      <w:r w:rsidRPr="00C14545">
        <w:rPr>
          <w:rFonts w:ascii="Times New Roman" w:hAnsi="Times New Roman" w:cs="Times New Roman"/>
        </w:rPr>
        <w:t>Assure that maintenance is provided within the altered or relocated portion of said watercourse so that the flood-carrying capacity is maintained.</w:t>
      </w:r>
    </w:p>
    <w:p w14:paraId="3E31E944" w14:textId="77777777" w:rsidR="009417F0" w:rsidRPr="00C14545" w:rsidRDefault="009417F0" w:rsidP="001B4379">
      <w:pPr>
        <w:pStyle w:val="ListParagraph"/>
        <w:numPr>
          <w:ilvl w:val="4"/>
          <w:numId w:val="82"/>
        </w:numPr>
        <w:spacing w:after="120"/>
        <w:contextualSpacing w:val="0"/>
        <w:rPr>
          <w:rFonts w:ascii="Times New Roman" w:hAnsi="Times New Roman" w:cs="Times New Roman"/>
        </w:rPr>
      </w:pPr>
      <w:r w:rsidRPr="00C14545">
        <w:rPr>
          <w:rFonts w:ascii="Times New Roman" w:hAnsi="Times New Roman" w:cs="Times New Roman"/>
        </w:rPr>
        <w:t xml:space="preserve">Prevent encroachments into floodways and flood fringe areas unless the certification and flood hazard reduction provisions of </w:t>
      </w:r>
      <w:r w:rsidR="00356AAA">
        <w:rPr>
          <w:rFonts w:ascii="Times New Roman" w:hAnsi="Times New Roman" w:cs="Times New Roman"/>
        </w:rPr>
        <w:t>C.5.4.2</w:t>
      </w:r>
      <w:r w:rsidRPr="00C14545">
        <w:rPr>
          <w:rFonts w:ascii="Times New Roman" w:hAnsi="Times New Roman" w:cs="Times New Roman"/>
        </w:rPr>
        <w:t xml:space="preserve"> are met.</w:t>
      </w:r>
    </w:p>
    <w:p w14:paraId="1BCEB17E" w14:textId="77777777" w:rsidR="009417F0" w:rsidRPr="00C14545" w:rsidRDefault="009417F0" w:rsidP="001B4379">
      <w:pPr>
        <w:pStyle w:val="ListParagraph"/>
        <w:numPr>
          <w:ilvl w:val="4"/>
          <w:numId w:val="82"/>
        </w:numPr>
        <w:spacing w:after="120"/>
        <w:contextualSpacing w:val="0"/>
        <w:rPr>
          <w:rFonts w:ascii="Times New Roman" w:hAnsi="Times New Roman" w:cs="Times New Roman"/>
        </w:rPr>
      </w:pPr>
      <w:r w:rsidRPr="00C14545">
        <w:rPr>
          <w:rFonts w:ascii="Times New Roman" w:hAnsi="Times New Roman" w:cs="Times New Roman"/>
        </w:rPr>
        <w:t xml:space="preserve">Obtain actual elevation (in relation to mean sea level) of the reference level (including basement) and all attendant utilities of all new and substantially improved structures, in accordance with the provisions of </w:t>
      </w:r>
      <w:r w:rsidR="006B335B">
        <w:rPr>
          <w:rFonts w:ascii="Times New Roman" w:hAnsi="Times New Roman" w:cs="Times New Roman"/>
        </w:rPr>
        <w:t>C.4.3.3</w:t>
      </w:r>
      <w:r w:rsidRPr="00C14545">
        <w:rPr>
          <w:rFonts w:ascii="Times New Roman" w:hAnsi="Times New Roman" w:cs="Times New Roman"/>
        </w:rPr>
        <w:t xml:space="preserve">. </w:t>
      </w:r>
    </w:p>
    <w:p w14:paraId="637BF5CE" w14:textId="77777777" w:rsidR="009417F0" w:rsidRPr="00C14545" w:rsidRDefault="009417F0" w:rsidP="001B4379">
      <w:pPr>
        <w:pStyle w:val="ListParagraph"/>
        <w:numPr>
          <w:ilvl w:val="4"/>
          <w:numId w:val="82"/>
        </w:numPr>
        <w:spacing w:after="120"/>
        <w:contextualSpacing w:val="0"/>
        <w:rPr>
          <w:rFonts w:ascii="Times New Roman" w:hAnsi="Times New Roman" w:cs="Times New Roman"/>
        </w:rPr>
      </w:pPr>
      <w:r w:rsidRPr="00C14545">
        <w:rPr>
          <w:rFonts w:ascii="Times New Roman" w:hAnsi="Times New Roman" w:cs="Times New Roman"/>
        </w:rPr>
        <w:t xml:space="preserve">Obtain actual elevation (in relation to mean sea level) to which all new and substantially improved structures and utilities have been floodproofed, in accordance with the provisions of </w:t>
      </w:r>
      <w:r w:rsidR="006B335B">
        <w:rPr>
          <w:rFonts w:ascii="Times New Roman" w:hAnsi="Times New Roman" w:cs="Times New Roman"/>
        </w:rPr>
        <w:t>C.4.3.3</w:t>
      </w:r>
    </w:p>
    <w:p w14:paraId="2591C12B" w14:textId="77777777" w:rsidR="009417F0" w:rsidRPr="00C14545" w:rsidRDefault="009417F0" w:rsidP="001B4379">
      <w:pPr>
        <w:pStyle w:val="ListParagraph"/>
        <w:numPr>
          <w:ilvl w:val="4"/>
          <w:numId w:val="82"/>
        </w:numPr>
        <w:spacing w:after="120"/>
        <w:contextualSpacing w:val="0"/>
        <w:rPr>
          <w:rFonts w:ascii="Times New Roman" w:hAnsi="Times New Roman" w:cs="Times New Roman"/>
        </w:rPr>
      </w:pPr>
      <w:r w:rsidRPr="00C14545">
        <w:rPr>
          <w:rFonts w:ascii="Times New Roman" w:hAnsi="Times New Roman" w:cs="Times New Roman"/>
        </w:rPr>
        <w:t>Obtain actual elevation (in relation to mean sea level) of all public utilities in accordance with the provisions of</w:t>
      </w:r>
      <w:r w:rsidR="006B335B">
        <w:rPr>
          <w:rFonts w:ascii="Times New Roman" w:hAnsi="Times New Roman" w:cs="Times New Roman"/>
        </w:rPr>
        <w:t xml:space="preserve"> C.4.3.3</w:t>
      </w:r>
      <w:r w:rsidRPr="00C14545">
        <w:rPr>
          <w:rFonts w:ascii="Times New Roman" w:hAnsi="Times New Roman" w:cs="Times New Roman"/>
        </w:rPr>
        <w:t>.</w:t>
      </w:r>
    </w:p>
    <w:p w14:paraId="63AC6696" w14:textId="77777777" w:rsidR="009417F0" w:rsidRPr="00C14545" w:rsidRDefault="009417F0" w:rsidP="001B4379">
      <w:pPr>
        <w:pStyle w:val="ListParagraph"/>
        <w:numPr>
          <w:ilvl w:val="4"/>
          <w:numId w:val="82"/>
        </w:numPr>
        <w:spacing w:after="120"/>
        <w:contextualSpacing w:val="0"/>
        <w:rPr>
          <w:rFonts w:ascii="Times New Roman" w:hAnsi="Times New Roman" w:cs="Times New Roman"/>
        </w:rPr>
      </w:pPr>
      <w:r w:rsidRPr="00C14545">
        <w:rPr>
          <w:rFonts w:ascii="Times New Roman" w:hAnsi="Times New Roman" w:cs="Times New Roman"/>
        </w:rPr>
        <w:t>When floodproofing is utilized for a particular structure, obtain certifications from a registered professional engineer or architect in accordance with the provisions of</w:t>
      </w:r>
      <w:r w:rsidR="006B335B">
        <w:rPr>
          <w:rFonts w:ascii="Times New Roman" w:hAnsi="Times New Roman" w:cs="Times New Roman"/>
        </w:rPr>
        <w:t xml:space="preserve"> C.4.3.3</w:t>
      </w:r>
      <w:r w:rsidRPr="00C14545">
        <w:rPr>
          <w:rFonts w:ascii="Times New Roman" w:hAnsi="Times New Roman" w:cs="Times New Roman"/>
        </w:rPr>
        <w:t>. and</w:t>
      </w:r>
      <w:r w:rsidR="00356AAA" w:rsidRPr="00356AAA">
        <w:rPr>
          <w:rFonts w:ascii="Times New Roman" w:hAnsi="Times New Roman" w:cs="Times New Roman"/>
        </w:rPr>
        <w:t xml:space="preserve"> </w:t>
      </w:r>
      <w:r w:rsidR="00356AAA">
        <w:rPr>
          <w:rFonts w:ascii="Times New Roman" w:hAnsi="Times New Roman" w:cs="Times New Roman"/>
        </w:rPr>
        <w:t>C.5.2.1.2</w:t>
      </w:r>
      <w:r w:rsidRPr="00C14545">
        <w:rPr>
          <w:rFonts w:ascii="Times New Roman" w:hAnsi="Times New Roman" w:cs="Times New Roman"/>
        </w:rPr>
        <w:t>.</w:t>
      </w:r>
    </w:p>
    <w:p w14:paraId="67E86BC5" w14:textId="77777777" w:rsidR="009417F0" w:rsidRPr="00C14545" w:rsidRDefault="009417F0" w:rsidP="001B4379">
      <w:pPr>
        <w:pStyle w:val="ListParagraph"/>
        <w:numPr>
          <w:ilvl w:val="4"/>
          <w:numId w:val="82"/>
        </w:numPr>
        <w:spacing w:after="120"/>
        <w:contextualSpacing w:val="0"/>
        <w:rPr>
          <w:rFonts w:ascii="Times New Roman" w:hAnsi="Times New Roman" w:cs="Times New Roman"/>
        </w:rPr>
      </w:pPr>
      <w:r w:rsidRPr="00C14545">
        <w:rPr>
          <w:rFonts w:ascii="Times New Roman" w:hAnsi="Times New Roman" w:cs="Times New Roman"/>
        </w:rPr>
        <w:t>Where interpretation is needed as to the exact location of boundaries of the Special Flood Hazard Areas, floodways, or flood fringe areas (for example, where there appears to be a conflict between a mapped boundary and actual field conditions), make the necessary interpretation.  The person contesting the location of the boundary shall be given a reasonable opportunity to appeal the interpretation as provided in this article.</w:t>
      </w:r>
    </w:p>
    <w:p w14:paraId="5A7B5841" w14:textId="77777777" w:rsidR="009417F0" w:rsidRPr="00C14545" w:rsidRDefault="009417F0" w:rsidP="001B4379">
      <w:pPr>
        <w:pStyle w:val="ListParagraph"/>
        <w:numPr>
          <w:ilvl w:val="4"/>
          <w:numId w:val="82"/>
        </w:numPr>
        <w:spacing w:after="120"/>
        <w:contextualSpacing w:val="0"/>
        <w:rPr>
          <w:rFonts w:ascii="Times New Roman" w:hAnsi="Times New Roman" w:cs="Times New Roman"/>
        </w:rPr>
      </w:pPr>
      <w:r w:rsidRPr="00C14545">
        <w:rPr>
          <w:rFonts w:ascii="Times New Roman" w:hAnsi="Times New Roman" w:cs="Times New Roman"/>
        </w:rPr>
        <w:t xml:space="preserve">When Base Flood Elevation (BFE) data has not been provided in accordance with the provisions of </w:t>
      </w:r>
      <w:r w:rsidR="00356AAA">
        <w:rPr>
          <w:rFonts w:ascii="Times New Roman" w:hAnsi="Times New Roman" w:cs="Times New Roman"/>
        </w:rPr>
        <w:t>C.3.2</w:t>
      </w:r>
      <w:r w:rsidRPr="00C14545">
        <w:rPr>
          <w:rFonts w:ascii="Times New Roman" w:hAnsi="Times New Roman" w:cs="Times New Roman"/>
        </w:rPr>
        <w:t xml:space="preserve">, obtain, review, and reasonably utilize any BFE data, along with floodway data or flood fringe area data available from a Federal, State, or other source, including data developed pursuant to </w:t>
      </w:r>
      <w:r w:rsidR="00356AAA">
        <w:rPr>
          <w:rFonts w:ascii="Times New Roman" w:hAnsi="Times New Roman" w:cs="Times New Roman"/>
        </w:rPr>
        <w:t>C.5.3.1.2.2</w:t>
      </w:r>
      <w:r w:rsidRPr="00C14545">
        <w:rPr>
          <w:rFonts w:ascii="Times New Roman" w:hAnsi="Times New Roman" w:cs="Times New Roman"/>
        </w:rPr>
        <w:t>., in order to administer the provisions of this ordinance.</w:t>
      </w:r>
    </w:p>
    <w:p w14:paraId="48F5A0D6" w14:textId="77777777" w:rsidR="009417F0" w:rsidRPr="00C14545" w:rsidRDefault="009417F0" w:rsidP="001B4379">
      <w:pPr>
        <w:pStyle w:val="ListParagraph"/>
        <w:numPr>
          <w:ilvl w:val="4"/>
          <w:numId w:val="82"/>
        </w:numPr>
        <w:spacing w:after="120"/>
        <w:contextualSpacing w:val="0"/>
        <w:rPr>
          <w:rFonts w:ascii="Times New Roman" w:hAnsi="Times New Roman" w:cs="Times New Roman"/>
        </w:rPr>
      </w:pPr>
      <w:r w:rsidRPr="00C14545">
        <w:rPr>
          <w:rFonts w:ascii="Times New Roman" w:hAnsi="Times New Roman" w:cs="Times New Roman"/>
        </w:rPr>
        <w:t xml:space="preserve">When Base Flood Elevation (BFE) data is provided but no floodway or flood fringe area data has been provided in accordance with the provisions of </w:t>
      </w:r>
      <w:r w:rsidR="00356AAA">
        <w:rPr>
          <w:rFonts w:ascii="Times New Roman" w:hAnsi="Times New Roman" w:cs="Times New Roman"/>
        </w:rPr>
        <w:t>C.3.2</w:t>
      </w:r>
      <w:r w:rsidRPr="00C14545">
        <w:rPr>
          <w:rFonts w:ascii="Times New Roman" w:hAnsi="Times New Roman" w:cs="Times New Roman"/>
        </w:rPr>
        <w:t xml:space="preserve">, </w:t>
      </w:r>
      <w:r w:rsidRPr="00C14545">
        <w:rPr>
          <w:rFonts w:ascii="Times New Roman" w:hAnsi="Times New Roman" w:cs="Times New Roman"/>
        </w:rPr>
        <w:lastRenderedPageBreak/>
        <w:t>obtain, review, and reasonably utilize any floodway data or flood fringe area data available from a Federal, State, or other source in order to administer the provisions of this ordinance.</w:t>
      </w:r>
    </w:p>
    <w:p w14:paraId="122808D0" w14:textId="77777777" w:rsidR="009417F0" w:rsidRPr="00C14545" w:rsidRDefault="009417F0" w:rsidP="001B4379">
      <w:pPr>
        <w:pStyle w:val="ListParagraph"/>
        <w:numPr>
          <w:ilvl w:val="4"/>
          <w:numId w:val="82"/>
        </w:numPr>
        <w:spacing w:after="120"/>
        <w:contextualSpacing w:val="0"/>
        <w:rPr>
          <w:rFonts w:ascii="Times New Roman" w:hAnsi="Times New Roman" w:cs="Times New Roman"/>
        </w:rPr>
      </w:pPr>
      <w:r w:rsidRPr="00C14545">
        <w:rPr>
          <w:rFonts w:ascii="Times New Roman" w:hAnsi="Times New Roman" w:cs="Times New Roman"/>
        </w:rPr>
        <w:t>When the lowest floor and the lowest adjacent grade of a structure or the lowest ground elevation of a parcel in a Special Flood Hazard Area (SFHA) is above the Base Flood Elevation (BFE), advise the property owner of the option to apply for a Letter of Map Amendment (LOMA) from FEMA.  Maintain a copy of the LOMA issued by FEMA in the floodplain development permit file</w:t>
      </w:r>
      <w:r w:rsidRPr="00C14545">
        <w:rPr>
          <w:rFonts w:ascii="Times New Roman" w:hAnsi="Times New Roman" w:cs="Times New Roman"/>
          <w:i/>
        </w:rPr>
        <w:t xml:space="preserve">. </w:t>
      </w:r>
    </w:p>
    <w:p w14:paraId="24E6C996" w14:textId="77777777" w:rsidR="009417F0" w:rsidRPr="00C14545" w:rsidRDefault="009417F0" w:rsidP="001B4379">
      <w:pPr>
        <w:pStyle w:val="ListParagraph"/>
        <w:numPr>
          <w:ilvl w:val="4"/>
          <w:numId w:val="82"/>
        </w:numPr>
        <w:spacing w:after="120"/>
        <w:contextualSpacing w:val="0"/>
        <w:rPr>
          <w:rFonts w:ascii="Times New Roman" w:hAnsi="Times New Roman" w:cs="Times New Roman"/>
        </w:rPr>
      </w:pPr>
      <w:r w:rsidRPr="00C14545">
        <w:rPr>
          <w:rFonts w:ascii="Times New Roman" w:hAnsi="Times New Roman" w:cs="Times New Roman"/>
        </w:rPr>
        <w:t>Permanently maintain all records that pertain to the administration of this ordinance and make these records available for public inspection, recognizing that such information may be subject to the Privacy Act of 1974, as amended.</w:t>
      </w:r>
    </w:p>
    <w:p w14:paraId="44D057E8" w14:textId="77F90CC2" w:rsidR="009417F0" w:rsidRPr="00C14545" w:rsidRDefault="009417F0" w:rsidP="001B4379">
      <w:pPr>
        <w:pStyle w:val="ListParagraph"/>
        <w:numPr>
          <w:ilvl w:val="4"/>
          <w:numId w:val="82"/>
        </w:numPr>
        <w:spacing w:after="120"/>
        <w:contextualSpacing w:val="0"/>
        <w:rPr>
          <w:rFonts w:ascii="Times New Roman" w:hAnsi="Times New Roman" w:cs="Times New Roman"/>
        </w:rPr>
      </w:pPr>
      <w:r w:rsidRPr="00C14545">
        <w:rPr>
          <w:rFonts w:ascii="Times New Roman" w:hAnsi="Times New Roman" w:cs="Times New Roman"/>
        </w:rPr>
        <w:t xml:space="preserve">Make on-site inspections of work in progress. As the work pursuant to a </w:t>
      </w:r>
      <w:proofErr w:type="gramStart"/>
      <w:r w:rsidRPr="00C14545">
        <w:rPr>
          <w:rFonts w:ascii="Times New Roman" w:hAnsi="Times New Roman" w:cs="Times New Roman"/>
        </w:rPr>
        <w:t>floodplain development permit progresses</w:t>
      </w:r>
      <w:proofErr w:type="gramEnd"/>
      <w:r w:rsidRPr="00C14545">
        <w:rPr>
          <w:rFonts w:ascii="Times New Roman" w:hAnsi="Times New Roman" w:cs="Times New Roman"/>
        </w:rPr>
        <w:t>,</w:t>
      </w:r>
      <w:r w:rsidR="00834FDC">
        <w:rPr>
          <w:rFonts w:ascii="Times New Roman" w:hAnsi="Times New Roman" w:cs="Times New Roman"/>
        </w:rPr>
        <w:t xml:space="preserve"> </w:t>
      </w:r>
      <w:r w:rsidRPr="00C14545">
        <w:rPr>
          <w:rFonts w:ascii="Times New Roman" w:hAnsi="Times New Roman" w:cs="Times New Roman"/>
        </w:rPr>
        <w:t>the Floodplain Administrator shall make as many inspections of the work as may be necessary to ensure that the work is being done according to the provisions of the local ordinance and the terms of the permit.  In exercising this power, the Floodplain Administrator has a right, upon presentation of proper credentials, to enter on any premises within the jurisdiction of the community at any reasonable hour for the purposes of inspection or other enforcement action.</w:t>
      </w:r>
    </w:p>
    <w:p w14:paraId="07C94603" w14:textId="77777777" w:rsidR="009417F0" w:rsidRPr="00C14545" w:rsidRDefault="009417F0" w:rsidP="001B4379">
      <w:pPr>
        <w:pStyle w:val="ListParagraph"/>
        <w:numPr>
          <w:ilvl w:val="4"/>
          <w:numId w:val="82"/>
        </w:numPr>
        <w:spacing w:after="120"/>
        <w:contextualSpacing w:val="0"/>
        <w:rPr>
          <w:rFonts w:ascii="Times New Roman" w:hAnsi="Times New Roman" w:cs="Times New Roman"/>
        </w:rPr>
      </w:pPr>
      <w:r w:rsidRPr="00C14545">
        <w:rPr>
          <w:rFonts w:ascii="Times New Roman" w:hAnsi="Times New Roman" w:cs="Times New Roman"/>
        </w:rPr>
        <w:t>Issue stop-work orders as required.  Whenever a building or part thereof is being constructed, reconstructed, altered, or repaired in violation of this ordinance, the Floodplain Administrator may order the work to be immediately stopped.  The stop-work order shall be in writing and directed to the person doing or in charge of the work.  The stop-work order shall state the specific work to be stopped, the specific reason(s) for the stoppage, and the condition(s) under which the work may be resumed.  Violation of a stop-work order constitutes a misdemeanor.</w:t>
      </w:r>
    </w:p>
    <w:p w14:paraId="4F8F95B0" w14:textId="77777777" w:rsidR="009417F0" w:rsidRPr="00C14545" w:rsidRDefault="009417F0" w:rsidP="001B4379">
      <w:pPr>
        <w:pStyle w:val="ListParagraph"/>
        <w:numPr>
          <w:ilvl w:val="4"/>
          <w:numId w:val="82"/>
        </w:numPr>
        <w:spacing w:after="120"/>
        <w:contextualSpacing w:val="0"/>
        <w:rPr>
          <w:rFonts w:ascii="Times New Roman" w:hAnsi="Times New Roman" w:cs="Times New Roman"/>
        </w:rPr>
      </w:pPr>
      <w:r w:rsidRPr="00C14545">
        <w:rPr>
          <w:rFonts w:ascii="Times New Roman" w:hAnsi="Times New Roman" w:cs="Times New Roman"/>
        </w:rPr>
        <w:t>Revoke floodplain development permits as required. The Floodplain Administrator may revoke and require the return of the floodplain development permit by notifying the permit holder in writing stating the reason(s) for the revocation. Permits shall be revoked for any substantial departure from the approved application, plans, and specifications; for refusal or failure to comply with the requirements of State or local laws; or for false statements or misrepresentations made in securing the permit. Any floodplain development permit mistakenly issued in violation of an applicable State or local law may also be revoked.</w:t>
      </w:r>
    </w:p>
    <w:p w14:paraId="526E6E68" w14:textId="77777777" w:rsidR="009417F0" w:rsidRPr="00C14545" w:rsidRDefault="009417F0" w:rsidP="001B4379">
      <w:pPr>
        <w:pStyle w:val="ListParagraph"/>
        <w:numPr>
          <w:ilvl w:val="4"/>
          <w:numId w:val="82"/>
        </w:numPr>
        <w:spacing w:after="120"/>
        <w:contextualSpacing w:val="0"/>
        <w:rPr>
          <w:rFonts w:ascii="Times New Roman" w:hAnsi="Times New Roman" w:cs="Times New Roman"/>
        </w:rPr>
      </w:pPr>
      <w:r w:rsidRPr="00C14545">
        <w:rPr>
          <w:rFonts w:ascii="Times New Roman" w:hAnsi="Times New Roman" w:cs="Times New Roman"/>
        </w:rPr>
        <w:t xml:space="preserve">Make periodic inspections throughout the Special Flood Hazard Areas within the jurisdiction of the community.  The Floodplain Administrator and each member of his or her inspections department shall have a right, upon presentation of proper credentials, to enter on any premises within the territorial jurisdiction of the department at any reasonable hour for the purposes of inspection or other enforcement action. </w:t>
      </w:r>
    </w:p>
    <w:p w14:paraId="718E7414" w14:textId="77777777" w:rsidR="009417F0" w:rsidRPr="00C14545" w:rsidRDefault="009417F0" w:rsidP="001B4379">
      <w:pPr>
        <w:pStyle w:val="ListParagraph"/>
        <w:numPr>
          <w:ilvl w:val="4"/>
          <w:numId w:val="82"/>
        </w:numPr>
        <w:spacing w:after="120"/>
        <w:contextualSpacing w:val="0"/>
        <w:rPr>
          <w:rFonts w:ascii="Times New Roman" w:hAnsi="Times New Roman" w:cs="Times New Roman"/>
        </w:rPr>
      </w:pPr>
      <w:r w:rsidRPr="00C14545">
        <w:rPr>
          <w:rFonts w:ascii="Times New Roman" w:hAnsi="Times New Roman" w:cs="Times New Roman"/>
        </w:rPr>
        <w:t xml:space="preserve">Follow through with corrective procedures of </w:t>
      </w:r>
      <w:r w:rsidR="00356AAA">
        <w:rPr>
          <w:rFonts w:ascii="Times New Roman" w:hAnsi="Times New Roman" w:cs="Times New Roman"/>
        </w:rPr>
        <w:t>C.4.4</w:t>
      </w:r>
      <w:r w:rsidRPr="00C14545">
        <w:rPr>
          <w:rFonts w:ascii="Times New Roman" w:hAnsi="Times New Roman" w:cs="Times New Roman"/>
        </w:rPr>
        <w:t>.</w:t>
      </w:r>
    </w:p>
    <w:p w14:paraId="01081D7A" w14:textId="77777777" w:rsidR="009417F0" w:rsidRPr="00C14545" w:rsidRDefault="009417F0" w:rsidP="001B4379">
      <w:pPr>
        <w:pStyle w:val="ListParagraph"/>
        <w:numPr>
          <w:ilvl w:val="4"/>
          <w:numId w:val="82"/>
        </w:numPr>
        <w:spacing w:after="120"/>
        <w:contextualSpacing w:val="0"/>
        <w:rPr>
          <w:rFonts w:ascii="Times New Roman" w:hAnsi="Times New Roman" w:cs="Times New Roman"/>
        </w:rPr>
      </w:pPr>
      <w:r w:rsidRPr="00C14545">
        <w:rPr>
          <w:rFonts w:ascii="Times New Roman" w:hAnsi="Times New Roman" w:cs="Times New Roman"/>
        </w:rPr>
        <w:t>Review, provide input, and make recommendations for variance requests.</w:t>
      </w:r>
    </w:p>
    <w:p w14:paraId="2F5F8EB0" w14:textId="77777777" w:rsidR="009417F0" w:rsidRPr="00C14545" w:rsidRDefault="009417F0" w:rsidP="001B4379">
      <w:pPr>
        <w:pStyle w:val="ListParagraph"/>
        <w:numPr>
          <w:ilvl w:val="4"/>
          <w:numId w:val="82"/>
        </w:numPr>
        <w:spacing w:after="120"/>
        <w:contextualSpacing w:val="0"/>
        <w:rPr>
          <w:rFonts w:ascii="Times New Roman" w:hAnsi="Times New Roman" w:cs="Times New Roman"/>
        </w:rPr>
      </w:pPr>
      <w:r w:rsidRPr="00C14545">
        <w:rPr>
          <w:rFonts w:ascii="Times New Roman" w:hAnsi="Times New Roman" w:cs="Times New Roman"/>
        </w:rPr>
        <w:lastRenderedPageBreak/>
        <w:t xml:space="preserve">Maintain a current map repository to include, but not limited to, the FIS Report, FIRM and other official flood maps, and studies adopted in accordance with the provisions of </w:t>
      </w:r>
      <w:r w:rsidR="00356AAA">
        <w:rPr>
          <w:rFonts w:ascii="Times New Roman" w:hAnsi="Times New Roman" w:cs="Times New Roman"/>
        </w:rPr>
        <w:t>C.3.2</w:t>
      </w:r>
      <w:r w:rsidRPr="00C14545">
        <w:rPr>
          <w:rFonts w:ascii="Times New Roman" w:hAnsi="Times New Roman" w:cs="Times New Roman"/>
        </w:rPr>
        <w:t xml:space="preserve"> of this ordinance, including any revisions thereto including Letters of Map Change, issued by FEMA. Notify the NFIP State Coordinator and FEMA of your community’s mapping needs.</w:t>
      </w:r>
    </w:p>
    <w:p w14:paraId="7FF1C6B5" w14:textId="77777777" w:rsidR="009417F0" w:rsidRPr="00C14545" w:rsidRDefault="009417F0" w:rsidP="001B4379">
      <w:pPr>
        <w:pStyle w:val="ListParagraph"/>
        <w:numPr>
          <w:ilvl w:val="4"/>
          <w:numId w:val="82"/>
        </w:numPr>
        <w:spacing w:after="120"/>
        <w:contextualSpacing w:val="0"/>
        <w:rPr>
          <w:rFonts w:ascii="Times New Roman" w:hAnsi="Times New Roman" w:cs="Times New Roman"/>
        </w:rPr>
      </w:pPr>
      <w:r w:rsidRPr="00C14545">
        <w:rPr>
          <w:rFonts w:ascii="Times New Roman" w:hAnsi="Times New Roman" w:cs="Times New Roman"/>
        </w:rPr>
        <w:t>Coordinate revisions to FIS reports and FIRMs, including Letters of Map Revision Based on Fill (LOMR-Fs) and Letters of Map Revision (LOMRs).</w:t>
      </w:r>
    </w:p>
    <w:p w14:paraId="7961121D" w14:textId="77777777" w:rsidR="009417F0" w:rsidRPr="00B452B2" w:rsidRDefault="009417F0" w:rsidP="001B4379">
      <w:pPr>
        <w:pStyle w:val="ListParagraph"/>
        <w:numPr>
          <w:ilvl w:val="2"/>
          <w:numId w:val="82"/>
        </w:numPr>
        <w:spacing w:after="120"/>
        <w:contextualSpacing w:val="0"/>
        <w:rPr>
          <w:rFonts w:ascii="Times New Roman" w:hAnsi="Times New Roman" w:cs="Times New Roman"/>
        </w:rPr>
      </w:pPr>
      <w:r w:rsidRPr="00B452B2">
        <w:rPr>
          <w:rFonts w:ascii="Times New Roman" w:hAnsi="Times New Roman" w:cs="Times New Roman"/>
          <w:b/>
        </w:rPr>
        <w:t>Floodplain Development Application, Permit, and Certification Requirements</w:t>
      </w:r>
    </w:p>
    <w:p w14:paraId="1C00CA9D" w14:textId="77777777" w:rsidR="00C14545" w:rsidRPr="00B452B2" w:rsidRDefault="00C14545" w:rsidP="001B4379">
      <w:pPr>
        <w:pStyle w:val="ListParagraph"/>
        <w:numPr>
          <w:ilvl w:val="3"/>
          <w:numId w:val="83"/>
        </w:numPr>
        <w:spacing w:after="120"/>
        <w:contextualSpacing w:val="0"/>
        <w:rPr>
          <w:rFonts w:ascii="Times New Roman" w:hAnsi="Times New Roman" w:cs="Times New Roman"/>
        </w:rPr>
      </w:pPr>
      <w:r w:rsidRPr="00B452B2">
        <w:rPr>
          <w:rFonts w:ascii="Times New Roman" w:hAnsi="Times New Roman" w:cs="Times New Roman"/>
        </w:rPr>
        <w:t>Application Requirements.  Application for a Floodplain Development Permit shall be made to the Floodplain Administrator prior to any development activities located within Special Flood Hazard Areas.  The following items shall be presented to the Floodplain Administrator to apply for a floodplain development permit:</w:t>
      </w:r>
    </w:p>
    <w:p w14:paraId="6569A80C" w14:textId="77777777" w:rsidR="00C14545" w:rsidRPr="00B452B2" w:rsidRDefault="00C14545" w:rsidP="001B4379">
      <w:pPr>
        <w:pStyle w:val="ListParagraph"/>
        <w:numPr>
          <w:ilvl w:val="4"/>
          <w:numId w:val="83"/>
        </w:numPr>
        <w:spacing w:after="120"/>
        <w:contextualSpacing w:val="0"/>
        <w:rPr>
          <w:rFonts w:ascii="Times New Roman" w:hAnsi="Times New Roman" w:cs="Times New Roman"/>
        </w:rPr>
      </w:pPr>
      <w:r w:rsidRPr="00B452B2">
        <w:rPr>
          <w:rFonts w:ascii="Times New Roman" w:hAnsi="Times New Roman" w:cs="Times New Roman"/>
        </w:rPr>
        <w:t>A plot plan drawn to scale which shall include, but shall not be limited to, the following specific details of the proposed floodplain development:</w:t>
      </w:r>
    </w:p>
    <w:p w14:paraId="2160CB59" w14:textId="77777777" w:rsidR="00C14545" w:rsidRPr="00B452B2" w:rsidRDefault="00C14545" w:rsidP="001B4379">
      <w:pPr>
        <w:pStyle w:val="ListParagraph"/>
        <w:numPr>
          <w:ilvl w:val="5"/>
          <w:numId w:val="83"/>
        </w:numPr>
        <w:spacing w:after="120"/>
        <w:contextualSpacing w:val="0"/>
        <w:rPr>
          <w:rFonts w:ascii="Times New Roman" w:hAnsi="Times New Roman" w:cs="Times New Roman"/>
        </w:rPr>
      </w:pPr>
      <w:r w:rsidRPr="00B452B2">
        <w:rPr>
          <w:rFonts w:ascii="Times New Roman" w:hAnsi="Times New Roman" w:cs="Times New Roman"/>
        </w:rPr>
        <w:t xml:space="preserve">the nature, location, dimensions, and elevations of the area of development/disturbance; existing and proposed structures, utility systems, grading/pavement areas, fill materials, storage areas, drainage facilities, and other development; </w:t>
      </w:r>
    </w:p>
    <w:p w14:paraId="1965D9E5" w14:textId="77777777" w:rsidR="00C14545" w:rsidRPr="00B452B2" w:rsidRDefault="00C14545" w:rsidP="001B4379">
      <w:pPr>
        <w:pStyle w:val="ListParagraph"/>
        <w:numPr>
          <w:ilvl w:val="5"/>
          <w:numId w:val="83"/>
        </w:numPr>
        <w:spacing w:after="120"/>
        <w:contextualSpacing w:val="0"/>
        <w:rPr>
          <w:rFonts w:ascii="Times New Roman" w:hAnsi="Times New Roman" w:cs="Times New Roman"/>
        </w:rPr>
      </w:pPr>
      <w:r w:rsidRPr="00B452B2">
        <w:rPr>
          <w:rFonts w:ascii="Times New Roman" w:hAnsi="Times New Roman" w:cs="Times New Roman"/>
        </w:rPr>
        <w:t xml:space="preserve">the boundary of the Special Flood Hazard Area as delineated on the FIRM or other flood map as determined in </w:t>
      </w:r>
      <w:r w:rsidR="00356AAA">
        <w:rPr>
          <w:rFonts w:ascii="Times New Roman" w:hAnsi="Times New Roman" w:cs="Times New Roman"/>
        </w:rPr>
        <w:t>C.3.2</w:t>
      </w:r>
      <w:r w:rsidRPr="00B452B2">
        <w:rPr>
          <w:rFonts w:ascii="Times New Roman" w:hAnsi="Times New Roman" w:cs="Times New Roman"/>
        </w:rPr>
        <w:t xml:space="preserve">, or a statement that the entire lot is within the Special Flood Hazard Area; </w:t>
      </w:r>
    </w:p>
    <w:p w14:paraId="7364E162" w14:textId="77777777" w:rsidR="00C14545" w:rsidRPr="00B452B2" w:rsidRDefault="00C14545" w:rsidP="001B4379">
      <w:pPr>
        <w:pStyle w:val="ListParagraph"/>
        <w:numPr>
          <w:ilvl w:val="5"/>
          <w:numId w:val="83"/>
        </w:numPr>
        <w:spacing w:after="120"/>
        <w:ind w:left="2160" w:hanging="720"/>
        <w:contextualSpacing w:val="0"/>
        <w:rPr>
          <w:rFonts w:ascii="Times New Roman" w:hAnsi="Times New Roman" w:cs="Times New Roman"/>
        </w:rPr>
      </w:pPr>
      <w:r w:rsidRPr="00B452B2">
        <w:rPr>
          <w:rFonts w:ascii="Times New Roman" w:hAnsi="Times New Roman" w:cs="Times New Roman"/>
        </w:rPr>
        <w:t xml:space="preserve">the flood zone(s) designation of the proposed development area as determined on the FIRM or other flood map as determined in </w:t>
      </w:r>
      <w:r w:rsidR="00356AAA">
        <w:rPr>
          <w:rFonts w:ascii="Times New Roman" w:hAnsi="Times New Roman" w:cs="Times New Roman"/>
        </w:rPr>
        <w:t>C.3.2</w:t>
      </w:r>
      <w:r w:rsidRPr="00B452B2">
        <w:rPr>
          <w:rFonts w:ascii="Times New Roman" w:hAnsi="Times New Roman" w:cs="Times New Roman"/>
        </w:rPr>
        <w:t xml:space="preserve">; </w:t>
      </w:r>
    </w:p>
    <w:p w14:paraId="0027597A" w14:textId="77777777" w:rsidR="00C14545" w:rsidRPr="00B452B2" w:rsidRDefault="00C14545" w:rsidP="001B4379">
      <w:pPr>
        <w:pStyle w:val="ListParagraph"/>
        <w:numPr>
          <w:ilvl w:val="5"/>
          <w:numId w:val="83"/>
        </w:numPr>
        <w:spacing w:after="120"/>
        <w:ind w:left="2160" w:hanging="720"/>
        <w:contextualSpacing w:val="0"/>
        <w:rPr>
          <w:rFonts w:ascii="Times New Roman" w:hAnsi="Times New Roman" w:cs="Times New Roman"/>
        </w:rPr>
      </w:pPr>
      <w:r w:rsidRPr="00B452B2">
        <w:rPr>
          <w:rFonts w:ascii="Times New Roman" w:hAnsi="Times New Roman" w:cs="Times New Roman"/>
        </w:rPr>
        <w:t xml:space="preserve">the boundary of the floodway(s) or flood fringe area(s) as determined in </w:t>
      </w:r>
      <w:r w:rsidR="00356AAA">
        <w:rPr>
          <w:rFonts w:ascii="Times New Roman" w:hAnsi="Times New Roman" w:cs="Times New Roman"/>
        </w:rPr>
        <w:t>C.3.2</w:t>
      </w:r>
      <w:r w:rsidRPr="00B452B2">
        <w:rPr>
          <w:rFonts w:ascii="Times New Roman" w:hAnsi="Times New Roman" w:cs="Times New Roman"/>
        </w:rPr>
        <w:t xml:space="preserve">; </w:t>
      </w:r>
    </w:p>
    <w:p w14:paraId="00A04DF4" w14:textId="77777777" w:rsidR="00C14545" w:rsidRPr="00B452B2" w:rsidRDefault="00C14545" w:rsidP="001B4379">
      <w:pPr>
        <w:pStyle w:val="ListParagraph"/>
        <w:numPr>
          <w:ilvl w:val="5"/>
          <w:numId w:val="83"/>
        </w:numPr>
        <w:spacing w:after="120"/>
        <w:ind w:left="2160" w:hanging="720"/>
        <w:contextualSpacing w:val="0"/>
        <w:rPr>
          <w:rFonts w:ascii="Times New Roman" w:hAnsi="Times New Roman" w:cs="Times New Roman"/>
        </w:rPr>
      </w:pPr>
      <w:r w:rsidRPr="00B452B2">
        <w:rPr>
          <w:rFonts w:ascii="Times New Roman" w:hAnsi="Times New Roman" w:cs="Times New Roman"/>
        </w:rPr>
        <w:t xml:space="preserve">the Base Flood Elevation (BFE) where provided as set forth in </w:t>
      </w:r>
      <w:r w:rsidR="00356AAA">
        <w:rPr>
          <w:rFonts w:ascii="Times New Roman" w:hAnsi="Times New Roman" w:cs="Times New Roman"/>
        </w:rPr>
        <w:t>C.3.2</w:t>
      </w:r>
      <w:r w:rsidRPr="00B452B2">
        <w:rPr>
          <w:rFonts w:ascii="Times New Roman" w:hAnsi="Times New Roman" w:cs="Times New Roman"/>
        </w:rPr>
        <w:t xml:space="preserve">; </w:t>
      </w:r>
      <w:r w:rsidR="00356AAA">
        <w:rPr>
          <w:rFonts w:ascii="Times New Roman" w:hAnsi="Times New Roman" w:cs="Times New Roman"/>
        </w:rPr>
        <w:t>C.3.3</w:t>
      </w:r>
      <w:r w:rsidRPr="00B452B2">
        <w:rPr>
          <w:rFonts w:ascii="Times New Roman" w:hAnsi="Times New Roman" w:cs="Times New Roman"/>
        </w:rPr>
        <w:t xml:space="preserve">; or </w:t>
      </w:r>
      <w:r w:rsidR="00356AAA">
        <w:rPr>
          <w:rFonts w:ascii="Times New Roman" w:hAnsi="Times New Roman" w:cs="Times New Roman"/>
        </w:rPr>
        <w:t>C.5.3</w:t>
      </w:r>
      <w:r w:rsidRPr="00B452B2">
        <w:rPr>
          <w:rFonts w:ascii="Times New Roman" w:hAnsi="Times New Roman" w:cs="Times New Roman"/>
        </w:rPr>
        <w:t>;</w:t>
      </w:r>
    </w:p>
    <w:p w14:paraId="20DB38B3" w14:textId="77777777" w:rsidR="00C14545" w:rsidRPr="00B452B2" w:rsidRDefault="00C14545" w:rsidP="001B4379">
      <w:pPr>
        <w:pStyle w:val="ListParagraph"/>
        <w:numPr>
          <w:ilvl w:val="5"/>
          <w:numId w:val="83"/>
        </w:numPr>
        <w:spacing w:after="120"/>
        <w:ind w:left="2160" w:hanging="720"/>
        <w:contextualSpacing w:val="0"/>
        <w:rPr>
          <w:rFonts w:ascii="Times New Roman" w:hAnsi="Times New Roman" w:cs="Times New Roman"/>
        </w:rPr>
      </w:pPr>
      <w:r w:rsidRPr="00B452B2">
        <w:rPr>
          <w:rFonts w:ascii="Times New Roman" w:hAnsi="Times New Roman" w:cs="Times New Roman"/>
        </w:rPr>
        <w:t xml:space="preserve">the old and new location of any watercourse that will be altered or relocated as a result of proposed development; and </w:t>
      </w:r>
    </w:p>
    <w:p w14:paraId="151AEF94" w14:textId="77777777" w:rsidR="00C14545" w:rsidRPr="00B452B2" w:rsidRDefault="00C14545" w:rsidP="001B4379">
      <w:pPr>
        <w:pStyle w:val="ListParagraph"/>
        <w:numPr>
          <w:ilvl w:val="4"/>
          <w:numId w:val="83"/>
        </w:numPr>
        <w:spacing w:after="120"/>
        <w:contextualSpacing w:val="0"/>
        <w:rPr>
          <w:rFonts w:ascii="Times New Roman" w:hAnsi="Times New Roman" w:cs="Times New Roman"/>
        </w:rPr>
      </w:pPr>
      <w:r w:rsidRPr="00B452B2">
        <w:rPr>
          <w:rFonts w:ascii="Times New Roman" w:hAnsi="Times New Roman" w:cs="Times New Roman"/>
        </w:rPr>
        <w:t>Proposed elevation, and method thereof, of all development within a Special Flood Hazard Area including but not limited to:</w:t>
      </w:r>
    </w:p>
    <w:p w14:paraId="4565B092" w14:textId="77777777" w:rsidR="00C14545" w:rsidRPr="00B452B2" w:rsidRDefault="00C14545" w:rsidP="001B4379">
      <w:pPr>
        <w:pStyle w:val="ListParagraph"/>
        <w:numPr>
          <w:ilvl w:val="5"/>
          <w:numId w:val="84"/>
        </w:numPr>
        <w:spacing w:after="120"/>
        <w:contextualSpacing w:val="0"/>
        <w:rPr>
          <w:rFonts w:ascii="Times New Roman" w:hAnsi="Times New Roman" w:cs="Times New Roman"/>
        </w:rPr>
      </w:pPr>
      <w:r w:rsidRPr="00B452B2">
        <w:rPr>
          <w:rFonts w:ascii="Times New Roman" w:hAnsi="Times New Roman" w:cs="Times New Roman"/>
        </w:rPr>
        <w:t>Elevation in relation to mean sea level of the proposed reference level (including basement) of all structures;</w:t>
      </w:r>
    </w:p>
    <w:p w14:paraId="6933A688" w14:textId="77777777" w:rsidR="00C14545" w:rsidRPr="00B452B2" w:rsidRDefault="00C14545" w:rsidP="001B4379">
      <w:pPr>
        <w:pStyle w:val="ListParagraph"/>
        <w:numPr>
          <w:ilvl w:val="5"/>
          <w:numId w:val="84"/>
        </w:numPr>
        <w:spacing w:after="120"/>
        <w:contextualSpacing w:val="0"/>
        <w:rPr>
          <w:rFonts w:ascii="Times New Roman" w:hAnsi="Times New Roman" w:cs="Times New Roman"/>
        </w:rPr>
      </w:pPr>
      <w:r w:rsidRPr="00B452B2">
        <w:rPr>
          <w:rFonts w:ascii="Times New Roman" w:hAnsi="Times New Roman" w:cs="Times New Roman"/>
        </w:rPr>
        <w:t>Elevation in relation to mean sea level to which any non-residential structure in Zone A, AE, AH, AO, or A1-30 will be floodproofed; and</w:t>
      </w:r>
    </w:p>
    <w:p w14:paraId="7D8892E8" w14:textId="77777777" w:rsidR="00C14545" w:rsidRPr="00B452B2" w:rsidRDefault="00C14545" w:rsidP="001B4379">
      <w:pPr>
        <w:pStyle w:val="ListParagraph"/>
        <w:numPr>
          <w:ilvl w:val="5"/>
          <w:numId w:val="84"/>
        </w:numPr>
        <w:spacing w:after="120"/>
        <w:contextualSpacing w:val="0"/>
        <w:rPr>
          <w:rFonts w:ascii="Times New Roman" w:hAnsi="Times New Roman" w:cs="Times New Roman"/>
        </w:rPr>
      </w:pPr>
      <w:r w:rsidRPr="00B452B2">
        <w:rPr>
          <w:rFonts w:ascii="Times New Roman" w:hAnsi="Times New Roman" w:cs="Times New Roman"/>
        </w:rPr>
        <w:t>Elevation in relation to mean sea level to which any proposed utility systems will be elevated or floodproofed.</w:t>
      </w:r>
    </w:p>
    <w:p w14:paraId="7B78D6DF" w14:textId="77777777" w:rsidR="00C14545" w:rsidRPr="00B452B2" w:rsidRDefault="00C14545" w:rsidP="001B4379">
      <w:pPr>
        <w:pStyle w:val="ListParagraph"/>
        <w:numPr>
          <w:ilvl w:val="4"/>
          <w:numId w:val="84"/>
        </w:numPr>
        <w:spacing w:after="120"/>
        <w:contextualSpacing w:val="0"/>
        <w:rPr>
          <w:rFonts w:ascii="Times New Roman" w:hAnsi="Times New Roman" w:cs="Times New Roman"/>
        </w:rPr>
      </w:pPr>
      <w:r w:rsidRPr="00B452B2">
        <w:rPr>
          <w:rFonts w:ascii="Times New Roman" w:hAnsi="Times New Roman" w:cs="Times New Roman"/>
        </w:rPr>
        <w:t xml:space="preserve">If floodproofing, a Floodproofing Certificate (FEMA Form 086-0-33) with supporting data, an operational plan, and an inspection and maintenance plan that </w:t>
      </w:r>
      <w:r w:rsidRPr="00B452B2">
        <w:rPr>
          <w:rFonts w:ascii="Times New Roman" w:hAnsi="Times New Roman" w:cs="Times New Roman"/>
        </w:rPr>
        <w:lastRenderedPageBreak/>
        <w:t xml:space="preserve">include, but are not limited to, installation, exercise, and maintenance of floodproofing measures. </w:t>
      </w:r>
    </w:p>
    <w:p w14:paraId="65D82E4F" w14:textId="77777777" w:rsidR="00C14545" w:rsidRPr="00B452B2" w:rsidRDefault="00C14545" w:rsidP="001B4379">
      <w:pPr>
        <w:pStyle w:val="ListParagraph"/>
        <w:numPr>
          <w:ilvl w:val="4"/>
          <w:numId w:val="84"/>
        </w:numPr>
        <w:spacing w:after="120"/>
        <w:contextualSpacing w:val="0"/>
        <w:rPr>
          <w:rFonts w:ascii="Times New Roman" w:hAnsi="Times New Roman" w:cs="Times New Roman"/>
        </w:rPr>
      </w:pPr>
      <w:r w:rsidRPr="00B452B2">
        <w:rPr>
          <w:rFonts w:ascii="Times New Roman" w:hAnsi="Times New Roman" w:cs="Times New Roman"/>
        </w:rPr>
        <w:t>A Foundation Plan, drawn to scale, which shall include details of the proposed foundation system to ensure all provisions of this ordinance are met.  These details include but are not limited to:</w:t>
      </w:r>
    </w:p>
    <w:p w14:paraId="31756BEF" w14:textId="77777777" w:rsidR="00C14545" w:rsidRPr="00B452B2" w:rsidRDefault="00C14545" w:rsidP="001B4379">
      <w:pPr>
        <w:pStyle w:val="ListParagraph"/>
        <w:numPr>
          <w:ilvl w:val="5"/>
          <w:numId w:val="85"/>
        </w:numPr>
        <w:spacing w:after="120"/>
        <w:contextualSpacing w:val="0"/>
        <w:rPr>
          <w:rFonts w:ascii="Times New Roman" w:hAnsi="Times New Roman" w:cs="Times New Roman"/>
        </w:rPr>
      </w:pPr>
      <w:r w:rsidRPr="00B452B2">
        <w:rPr>
          <w:rFonts w:ascii="Times New Roman" w:hAnsi="Times New Roman" w:cs="Times New Roman"/>
        </w:rPr>
        <w:t>The proposed method of elevation, if applicable (i.e., fill, solid foundation perimeter wall, solid backfilled foundation, open foundation, or on columns/posts/piers/piles/shear walls); and</w:t>
      </w:r>
    </w:p>
    <w:p w14:paraId="00BA847F" w14:textId="77777777" w:rsidR="00C14545" w:rsidRPr="00B452B2" w:rsidRDefault="00C14545" w:rsidP="001B4379">
      <w:pPr>
        <w:pStyle w:val="ListParagraph"/>
        <w:numPr>
          <w:ilvl w:val="5"/>
          <w:numId w:val="85"/>
        </w:numPr>
        <w:spacing w:after="120"/>
        <w:contextualSpacing w:val="0"/>
        <w:rPr>
          <w:rFonts w:ascii="Times New Roman" w:hAnsi="Times New Roman" w:cs="Times New Roman"/>
        </w:rPr>
      </w:pPr>
      <w:r w:rsidRPr="00B452B2">
        <w:rPr>
          <w:rFonts w:ascii="Times New Roman" w:hAnsi="Times New Roman" w:cs="Times New Roman"/>
        </w:rPr>
        <w:t xml:space="preserve">Openings to facilitate automatic equalization of hydrostatic flood forces on walls in accordance with </w:t>
      </w:r>
      <w:r w:rsidR="00356AAA" w:rsidRPr="00356AAA">
        <w:rPr>
          <w:rFonts w:ascii="Times New Roman" w:hAnsi="Times New Roman" w:cs="Times New Roman"/>
        </w:rPr>
        <w:t>C.5.2.1.4.4</w:t>
      </w:r>
      <w:r w:rsidRPr="00B452B2">
        <w:rPr>
          <w:rFonts w:ascii="Times New Roman" w:hAnsi="Times New Roman" w:cs="Times New Roman"/>
        </w:rPr>
        <w:t xml:space="preserve"> when solid foundation perimeter walls are used in Zones A, AE, AH, AO, and A1-30.</w:t>
      </w:r>
    </w:p>
    <w:p w14:paraId="0E79B95B" w14:textId="77777777" w:rsidR="00C14545" w:rsidRPr="00B452B2" w:rsidRDefault="00C14545" w:rsidP="001B4379">
      <w:pPr>
        <w:pStyle w:val="ListParagraph"/>
        <w:numPr>
          <w:ilvl w:val="4"/>
          <w:numId w:val="85"/>
        </w:numPr>
        <w:spacing w:after="120"/>
        <w:contextualSpacing w:val="0"/>
        <w:rPr>
          <w:rFonts w:ascii="Times New Roman" w:hAnsi="Times New Roman" w:cs="Times New Roman"/>
        </w:rPr>
      </w:pPr>
      <w:r w:rsidRPr="00B452B2">
        <w:rPr>
          <w:rFonts w:ascii="Times New Roman" w:hAnsi="Times New Roman" w:cs="Times New Roman"/>
        </w:rPr>
        <w:t>Usage details of any enclosed areas below the lowest floor.</w:t>
      </w:r>
    </w:p>
    <w:p w14:paraId="6EC89AE5" w14:textId="77777777" w:rsidR="00C14545" w:rsidRPr="00B452B2" w:rsidRDefault="00C14545" w:rsidP="001B4379">
      <w:pPr>
        <w:pStyle w:val="ListParagraph"/>
        <w:numPr>
          <w:ilvl w:val="4"/>
          <w:numId w:val="85"/>
        </w:numPr>
        <w:spacing w:after="120"/>
        <w:contextualSpacing w:val="0"/>
        <w:rPr>
          <w:rFonts w:ascii="Times New Roman" w:hAnsi="Times New Roman" w:cs="Times New Roman"/>
        </w:rPr>
      </w:pPr>
      <w:r w:rsidRPr="00B452B2">
        <w:rPr>
          <w:rFonts w:ascii="Times New Roman" w:hAnsi="Times New Roman" w:cs="Times New Roman"/>
        </w:rPr>
        <w:t>Plans and/or details for the protection of public utilities and facilities such as sewer, gas, electrical, and water systems to be located and constructed to minimize flood damage.</w:t>
      </w:r>
    </w:p>
    <w:p w14:paraId="20EB296F" w14:textId="77777777" w:rsidR="00C14545" w:rsidRPr="00B452B2" w:rsidRDefault="00C14545" w:rsidP="001B4379">
      <w:pPr>
        <w:pStyle w:val="ListParagraph"/>
        <w:numPr>
          <w:ilvl w:val="4"/>
          <w:numId w:val="85"/>
        </w:numPr>
        <w:spacing w:after="120"/>
        <w:contextualSpacing w:val="0"/>
        <w:rPr>
          <w:rFonts w:ascii="Times New Roman" w:hAnsi="Times New Roman" w:cs="Times New Roman"/>
        </w:rPr>
      </w:pPr>
      <w:r w:rsidRPr="00B452B2">
        <w:rPr>
          <w:rFonts w:ascii="Times New Roman" w:hAnsi="Times New Roman" w:cs="Times New Roman"/>
        </w:rPr>
        <w:t>Certification that all other Local, State, and Federal permits required prior to floodplain development permit issuance have been received.</w:t>
      </w:r>
    </w:p>
    <w:p w14:paraId="78A14849" w14:textId="77777777" w:rsidR="00C14545" w:rsidRPr="00B452B2" w:rsidRDefault="00C14545" w:rsidP="001B4379">
      <w:pPr>
        <w:pStyle w:val="ListParagraph"/>
        <w:numPr>
          <w:ilvl w:val="4"/>
          <w:numId w:val="85"/>
        </w:numPr>
        <w:spacing w:after="120"/>
        <w:contextualSpacing w:val="0"/>
        <w:rPr>
          <w:rFonts w:ascii="Times New Roman" w:hAnsi="Times New Roman" w:cs="Times New Roman"/>
        </w:rPr>
      </w:pPr>
      <w:r w:rsidRPr="00B452B2">
        <w:rPr>
          <w:rFonts w:ascii="Times New Roman" w:hAnsi="Times New Roman" w:cs="Times New Roman"/>
        </w:rPr>
        <w:t xml:space="preserve">Documentation for placement of recreational vehicles and/or temporary structures, when applicable, to ensure that the provisions of </w:t>
      </w:r>
      <w:r w:rsidR="00356AAA">
        <w:rPr>
          <w:rFonts w:ascii="Times New Roman" w:hAnsi="Times New Roman" w:cs="Times New Roman"/>
        </w:rPr>
        <w:t>C.5.2.1.6 &amp; C5.2.1.7</w:t>
      </w:r>
      <w:r w:rsidRPr="00B452B2">
        <w:rPr>
          <w:rFonts w:ascii="Times New Roman" w:hAnsi="Times New Roman" w:cs="Times New Roman"/>
        </w:rPr>
        <w:t xml:space="preserve"> of this ordinance are met.</w:t>
      </w:r>
    </w:p>
    <w:p w14:paraId="5E5F04DD" w14:textId="77777777" w:rsidR="00C14545" w:rsidRPr="00B452B2" w:rsidRDefault="00C14545" w:rsidP="001B4379">
      <w:pPr>
        <w:pStyle w:val="ListParagraph"/>
        <w:numPr>
          <w:ilvl w:val="4"/>
          <w:numId w:val="85"/>
        </w:numPr>
        <w:spacing w:after="120"/>
        <w:contextualSpacing w:val="0"/>
        <w:rPr>
          <w:rFonts w:ascii="Times New Roman" w:hAnsi="Times New Roman" w:cs="Times New Roman"/>
        </w:rPr>
      </w:pPr>
      <w:r w:rsidRPr="00B452B2">
        <w:rPr>
          <w:rFonts w:ascii="Times New Roman" w:hAnsi="Times New Roman" w:cs="Times New Roman"/>
        </w:rPr>
        <w:t>A description of proposed watercourse alteration or relocation, when applicable, including an engineering report on the effects of the proposed project on the flood-carrying capacity of the watercourse and the effects to properties located both upstream and downstream; and</w:t>
      </w:r>
    </w:p>
    <w:p w14:paraId="7E4A854C" w14:textId="77777777" w:rsidR="00C14545" w:rsidRPr="00B452B2" w:rsidRDefault="00C14545" w:rsidP="001B4379">
      <w:pPr>
        <w:pStyle w:val="ListParagraph"/>
        <w:numPr>
          <w:ilvl w:val="5"/>
          <w:numId w:val="86"/>
        </w:numPr>
        <w:spacing w:after="120"/>
        <w:contextualSpacing w:val="0"/>
        <w:rPr>
          <w:rFonts w:ascii="Times New Roman" w:hAnsi="Times New Roman" w:cs="Times New Roman"/>
        </w:rPr>
      </w:pPr>
      <w:r w:rsidRPr="00B452B2">
        <w:rPr>
          <w:rFonts w:ascii="Times New Roman" w:hAnsi="Times New Roman" w:cs="Times New Roman"/>
        </w:rPr>
        <w:t>A map (if not shown on plot plan) showing the location of the proposed watercourse alteration or relocation.</w:t>
      </w:r>
    </w:p>
    <w:p w14:paraId="0BE8ADD9" w14:textId="77777777" w:rsidR="00C14545" w:rsidRPr="00B452B2" w:rsidRDefault="00C14545" w:rsidP="001B4379">
      <w:pPr>
        <w:pStyle w:val="ListParagraph"/>
        <w:numPr>
          <w:ilvl w:val="3"/>
          <w:numId w:val="86"/>
        </w:numPr>
        <w:spacing w:after="120"/>
        <w:contextualSpacing w:val="0"/>
        <w:rPr>
          <w:rFonts w:ascii="Times New Roman" w:hAnsi="Times New Roman" w:cs="Times New Roman"/>
        </w:rPr>
      </w:pPr>
      <w:r w:rsidRPr="00B452B2">
        <w:rPr>
          <w:rFonts w:ascii="Times New Roman" w:hAnsi="Times New Roman" w:cs="Times New Roman"/>
        </w:rPr>
        <w:t>Permit Requirements.  The Floodplain Development Permit shall include, but not be limited to:</w:t>
      </w:r>
    </w:p>
    <w:p w14:paraId="78620D69" w14:textId="3E258814" w:rsidR="00C14545" w:rsidRPr="00B452B2" w:rsidRDefault="00C14545" w:rsidP="001B4379">
      <w:pPr>
        <w:pStyle w:val="ListParagraph"/>
        <w:numPr>
          <w:ilvl w:val="4"/>
          <w:numId w:val="87"/>
        </w:numPr>
        <w:spacing w:after="120"/>
        <w:contextualSpacing w:val="0"/>
        <w:rPr>
          <w:rFonts w:ascii="Times New Roman" w:hAnsi="Times New Roman" w:cs="Times New Roman"/>
        </w:rPr>
      </w:pPr>
      <w:r w:rsidRPr="00B452B2">
        <w:rPr>
          <w:rFonts w:ascii="Times New Roman" w:hAnsi="Times New Roman" w:cs="Times New Roman"/>
        </w:rPr>
        <w:t>A complete description of all the development to be permitted under the floodplain development permit (</w:t>
      </w:r>
      <w:proofErr w:type="gramStart"/>
      <w:r w:rsidRPr="00B452B2">
        <w:rPr>
          <w:rFonts w:ascii="Times New Roman" w:hAnsi="Times New Roman" w:cs="Times New Roman"/>
        </w:rPr>
        <w:t>i</w:t>
      </w:r>
      <w:r w:rsidR="00834FDC">
        <w:rPr>
          <w:rFonts w:ascii="Times New Roman" w:hAnsi="Times New Roman" w:cs="Times New Roman"/>
        </w:rPr>
        <w:t>.</w:t>
      </w:r>
      <w:r w:rsidRPr="00B452B2">
        <w:rPr>
          <w:rFonts w:ascii="Times New Roman" w:hAnsi="Times New Roman" w:cs="Times New Roman"/>
        </w:rPr>
        <w:t>e.</w:t>
      </w:r>
      <w:proofErr w:type="gramEnd"/>
      <w:r w:rsidRPr="00B452B2">
        <w:rPr>
          <w:rFonts w:ascii="Times New Roman" w:hAnsi="Times New Roman" w:cs="Times New Roman"/>
        </w:rPr>
        <w:t xml:space="preserve"> house, garage, pool, septic, bulkhead, cabana, pole barn, chicken coop, pier, bridge, mining, dredging, filling, grading, paving, excavation or drilling operations, or storage of equipment or materials, etcetera).</w:t>
      </w:r>
    </w:p>
    <w:p w14:paraId="64A95C18" w14:textId="77777777" w:rsidR="00C14545" w:rsidRPr="00B452B2" w:rsidRDefault="00C14545" w:rsidP="001B4379">
      <w:pPr>
        <w:pStyle w:val="ListParagraph"/>
        <w:numPr>
          <w:ilvl w:val="4"/>
          <w:numId w:val="87"/>
        </w:numPr>
        <w:spacing w:after="120"/>
        <w:contextualSpacing w:val="0"/>
        <w:rPr>
          <w:rFonts w:ascii="Times New Roman" w:hAnsi="Times New Roman" w:cs="Times New Roman"/>
        </w:rPr>
      </w:pPr>
      <w:r w:rsidRPr="00B452B2">
        <w:rPr>
          <w:rFonts w:ascii="Times New Roman" w:hAnsi="Times New Roman" w:cs="Times New Roman"/>
        </w:rPr>
        <w:t xml:space="preserve">The Special Flood Hazard Area determination for the proposed development in accordance with available data specified in </w:t>
      </w:r>
      <w:r w:rsidR="00356AAA">
        <w:rPr>
          <w:rFonts w:ascii="Times New Roman" w:hAnsi="Times New Roman" w:cs="Times New Roman"/>
        </w:rPr>
        <w:t>C.3.2</w:t>
      </w:r>
      <w:r w:rsidRPr="00B452B2">
        <w:rPr>
          <w:rFonts w:ascii="Times New Roman" w:hAnsi="Times New Roman" w:cs="Times New Roman"/>
        </w:rPr>
        <w:t xml:space="preserve">. </w:t>
      </w:r>
    </w:p>
    <w:p w14:paraId="503EF4BC" w14:textId="77777777" w:rsidR="00C14545" w:rsidRPr="00B452B2" w:rsidRDefault="00C14545" w:rsidP="001B4379">
      <w:pPr>
        <w:pStyle w:val="ListParagraph"/>
        <w:numPr>
          <w:ilvl w:val="4"/>
          <w:numId w:val="87"/>
        </w:numPr>
        <w:spacing w:after="120"/>
        <w:contextualSpacing w:val="0"/>
        <w:rPr>
          <w:rFonts w:ascii="Times New Roman" w:hAnsi="Times New Roman" w:cs="Times New Roman"/>
        </w:rPr>
      </w:pPr>
      <w:r w:rsidRPr="00B452B2">
        <w:rPr>
          <w:rFonts w:ascii="Times New Roman" w:hAnsi="Times New Roman" w:cs="Times New Roman"/>
        </w:rPr>
        <w:t>The Flood Protection Elevation required for the reference level and all attendant utilities.</w:t>
      </w:r>
    </w:p>
    <w:p w14:paraId="1A3FBF58" w14:textId="77777777" w:rsidR="00C14545" w:rsidRPr="00B452B2" w:rsidRDefault="00C14545" w:rsidP="001B4379">
      <w:pPr>
        <w:pStyle w:val="ListParagraph"/>
        <w:numPr>
          <w:ilvl w:val="4"/>
          <w:numId w:val="87"/>
        </w:numPr>
        <w:spacing w:after="120"/>
        <w:contextualSpacing w:val="0"/>
        <w:rPr>
          <w:rFonts w:ascii="Times New Roman" w:hAnsi="Times New Roman" w:cs="Times New Roman"/>
        </w:rPr>
      </w:pPr>
      <w:r w:rsidRPr="00B452B2">
        <w:rPr>
          <w:rFonts w:ascii="Times New Roman" w:hAnsi="Times New Roman" w:cs="Times New Roman"/>
        </w:rPr>
        <w:t>The Flood Protection Elevation required for the protection of all public utilities.</w:t>
      </w:r>
    </w:p>
    <w:p w14:paraId="1A9C4DCA" w14:textId="77777777" w:rsidR="00C14545" w:rsidRPr="00B452B2" w:rsidRDefault="00C14545" w:rsidP="001B4379">
      <w:pPr>
        <w:pStyle w:val="ListParagraph"/>
        <w:numPr>
          <w:ilvl w:val="4"/>
          <w:numId w:val="87"/>
        </w:numPr>
        <w:spacing w:after="120"/>
        <w:contextualSpacing w:val="0"/>
        <w:rPr>
          <w:rFonts w:ascii="Times New Roman" w:hAnsi="Times New Roman" w:cs="Times New Roman"/>
        </w:rPr>
      </w:pPr>
      <w:r w:rsidRPr="00B452B2">
        <w:rPr>
          <w:rFonts w:ascii="Times New Roman" w:hAnsi="Times New Roman" w:cs="Times New Roman"/>
        </w:rPr>
        <w:t>All certification submittal requirements with timelines.</w:t>
      </w:r>
    </w:p>
    <w:p w14:paraId="79610869" w14:textId="77777777" w:rsidR="00C14545" w:rsidRPr="00B452B2" w:rsidRDefault="00C14545" w:rsidP="001B4379">
      <w:pPr>
        <w:pStyle w:val="ListParagraph"/>
        <w:numPr>
          <w:ilvl w:val="4"/>
          <w:numId w:val="87"/>
        </w:numPr>
        <w:spacing w:after="120"/>
        <w:contextualSpacing w:val="0"/>
        <w:rPr>
          <w:rFonts w:ascii="Times New Roman" w:hAnsi="Times New Roman" w:cs="Times New Roman"/>
        </w:rPr>
      </w:pPr>
      <w:r w:rsidRPr="00B452B2">
        <w:rPr>
          <w:rFonts w:ascii="Times New Roman" w:hAnsi="Times New Roman" w:cs="Times New Roman"/>
        </w:rPr>
        <w:lastRenderedPageBreak/>
        <w:t>A statement that no fill material or other development shall encroach into the floodway or flood fringe area of any watercourse, as applicable.</w:t>
      </w:r>
    </w:p>
    <w:p w14:paraId="1A8C8FAB" w14:textId="77777777" w:rsidR="00C14545" w:rsidRPr="00B452B2" w:rsidRDefault="00C14545" w:rsidP="001B4379">
      <w:pPr>
        <w:pStyle w:val="ListParagraph"/>
        <w:numPr>
          <w:ilvl w:val="4"/>
          <w:numId w:val="87"/>
        </w:numPr>
        <w:spacing w:after="120"/>
        <w:contextualSpacing w:val="0"/>
        <w:rPr>
          <w:rFonts w:ascii="Times New Roman" w:hAnsi="Times New Roman" w:cs="Times New Roman"/>
        </w:rPr>
      </w:pPr>
      <w:r w:rsidRPr="00B452B2">
        <w:rPr>
          <w:rFonts w:ascii="Times New Roman" w:hAnsi="Times New Roman" w:cs="Times New Roman"/>
        </w:rPr>
        <w:t>The flood openings requirements, if in Zones A, AE, AH, AO, or A1-30.</w:t>
      </w:r>
    </w:p>
    <w:p w14:paraId="1D705FC6" w14:textId="77777777" w:rsidR="00C14545" w:rsidRPr="00B452B2" w:rsidRDefault="00C14545" w:rsidP="001B4379">
      <w:pPr>
        <w:pStyle w:val="ListParagraph"/>
        <w:numPr>
          <w:ilvl w:val="4"/>
          <w:numId w:val="87"/>
        </w:numPr>
        <w:spacing w:after="120"/>
        <w:contextualSpacing w:val="0"/>
        <w:rPr>
          <w:rFonts w:ascii="Times New Roman" w:hAnsi="Times New Roman" w:cs="Times New Roman"/>
        </w:rPr>
      </w:pPr>
      <w:r w:rsidRPr="00B452B2">
        <w:rPr>
          <w:rFonts w:ascii="Times New Roman" w:hAnsi="Times New Roman" w:cs="Times New Roman"/>
        </w:rPr>
        <w:t xml:space="preserve">A statement of the limitations of below BFE enclosure uses, if applicable. (i.e., parking, building access and limited storage only). </w:t>
      </w:r>
    </w:p>
    <w:p w14:paraId="7B1701CC" w14:textId="77777777" w:rsidR="00C14545" w:rsidRPr="00B452B2" w:rsidRDefault="00C14545" w:rsidP="001B4379">
      <w:pPr>
        <w:pStyle w:val="ListParagraph"/>
        <w:numPr>
          <w:ilvl w:val="4"/>
          <w:numId w:val="87"/>
        </w:numPr>
        <w:spacing w:after="120"/>
        <w:contextualSpacing w:val="0"/>
        <w:rPr>
          <w:rFonts w:ascii="Times New Roman" w:hAnsi="Times New Roman" w:cs="Times New Roman"/>
        </w:rPr>
      </w:pPr>
      <w:r w:rsidRPr="00B452B2">
        <w:rPr>
          <w:rFonts w:ascii="Times New Roman" w:hAnsi="Times New Roman" w:cs="Times New Roman"/>
        </w:rPr>
        <w:t>A statement that all materials below BFE/FPE must be flood resistant materials.</w:t>
      </w:r>
    </w:p>
    <w:p w14:paraId="3CACEB44" w14:textId="77777777" w:rsidR="00B452B2" w:rsidRPr="00B452B2" w:rsidRDefault="00B452B2" w:rsidP="001B4379">
      <w:pPr>
        <w:pStyle w:val="ListParagraph"/>
        <w:numPr>
          <w:ilvl w:val="3"/>
          <w:numId w:val="87"/>
        </w:numPr>
        <w:spacing w:after="120"/>
        <w:contextualSpacing w:val="0"/>
        <w:rPr>
          <w:rFonts w:ascii="Times New Roman" w:hAnsi="Times New Roman" w:cs="Times New Roman"/>
        </w:rPr>
      </w:pPr>
      <w:r w:rsidRPr="00B452B2">
        <w:rPr>
          <w:rFonts w:ascii="Times New Roman" w:hAnsi="Times New Roman" w:cs="Times New Roman"/>
        </w:rPr>
        <w:t>Certification Requirements.</w:t>
      </w:r>
    </w:p>
    <w:p w14:paraId="50CA68CB" w14:textId="77777777" w:rsidR="00B452B2" w:rsidRPr="00B452B2" w:rsidRDefault="00B452B2" w:rsidP="001B4379">
      <w:pPr>
        <w:pStyle w:val="ListParagraph"/>
        <w:numPr>
          <w:ilvl w:val="4"/>
          <w:numId w:val="88"/>
        </w:numPr>
        <w:spacing w:after="120"/>
        <w:contextualSpacing w:val="0"/>
        <w:rPr>
          <w:rFonts w:ascii="Times New Roman" w:hAnsi="Times New Roman" w:cs="Times New Roman"/>
        </w:rPr>
      </w:pPr>
      <w:r w:rsidRPr="00B452B2">
        <w:rPr>
          <w:rFonts w:ascii="Times New Roman" w:hAnsi="Times New Roman" w:cs="Times New Roman"/>
        </w:rPr>
        <w:t>Elevation Certificates</w:t>
      </w:r>
    </w:p>
    <w:p w14:paraId="00230C77" w14:textId="77777777" w:rsidR="00B452B2" w:rsidRPr="00B452B2" w:rsidRDefault="00B452B2" w:rsidP="001B4379">
      <w:pPr>
        <w:pStyle w:val="ListParagraph"/>
        <w:numPr>
          <w:ilvl w:val="5"/>
          <w:numId w:val="88"/>
        </w:numPr>
        <w:spacing w:after="120"/>
        <w:contextualSpacing w:val="0"/>
        <w:rPr>
          <w:rFonts w:ascii="Times New Roman" w:hAnsi="Times New Roman" w:cs="Times New Roman"/>
        </w:rPr>
      </w:pPr>
      <w:r w:rsidRPr="00B452B2">
        <w:rPr>
          <w:rFonts w:ascii="Times New Roman" w:hAnsi="Times New Roman" w:cs="Times New Roman"/>
        </w:rPr>
        <w:t>A final as-built Finished Construction Elevation Certificate (FEMA Form 86-0-33) is required after construction is completed and prior to Certificate of Compliance/Occupancy issuance. It shall be the duty of the permit holder to submit to the Floodplain Administrator a certification of final as-built construction of the elevation of the reference level and all attendant utilities. The Floodplain Administrator shall review the certificate data submitted.  Deficiencies detected by such review shall be corrected by the permit holder immediately and prior to Certificate of Compliance/Occupancy issuance. In some instances, another certification may be required to certify corrected as-built construction.  Failure to submit the certification or failure to make required corrections shall be cause to withhold the issuance of a Certificate of Compliance/Occupancy.</w:t>
      </w:r>
    </w:p>
    <w:p w14:paraId="5BA1E71A" w14:textId="77777777" w:rsidR="00B452B2" w:rsidRPr="00B452B2" w:rsidRDefault="00B452B2" w:rsidP="001B4379">
      <w:pPr>
        <w:pStyle w:val="ListParagraph"/>
        <w:numPr>
          <w:ilvl w:val="4"/>
          <w:numId w:val="88"/>
        </w:numPr>
        <w:spacing w:after="120"/>
        <w:contextualSpacing w:val="0"/>
        <w:rPr>
          <w:rFonts w:ascii="Times New Roman" w:hAnsi="Times New Roman" w:cs="Times New Roman"/>
        </w:rPr>
      </w:pPr>
      <w:r w:rsidRPr="00B452B2">
        <w:rPr>
          <w:rFonts w:ascii="Times New Roman" w:hAnsi="Times New Roman" w:cs="Times New Roman"/>
        </w:rPr>
        <w:t xml:space="preserve">Floodproofing Certificate. </w:t>
      </w:r>
    </w:p>
    <w:p w14:paraId="6D2BC149" w14:textId="77777777" w:rsidR="00B452B2" w:rsidRPr="00B452B2" w:rsidRDefault="00B452B2" w:rsidP="001B4379">
      <w:pPr>
        <w:pStyle w:val="ListParagraph"/>
        <w:numPr>
          <w:ilvl w:val="5"/>
          <w:numId w:val="89"/>
        </w:numPr>
        <w:spacing w:after="120"/>
        <w:contextualSpacing w:val="0"/>
        <w:rPr>
          <w:rFonts w:ascii="Times New Roman" w:hAnsi="Times New Roman" w:cs="Times New Roman"/>
        </w:rPr>
      </w:pPr>
      <w:r w:rsidRPr="00B452B2">
        <w:rPr>
          <w:rFonts w:ascii="Times New Roman" w:hAnsi="Times New Roman" w:cs="Times New Roman"/>
        </w:rPr>
        <w:t>If non-residential floodproofing is used to meet the Flood Protection Elevation requirements, a Floodproofing Certificate (FEMA Form 086-0-34), with supporting data, an operational plan, and an inspection and maintenance plan are required prior to the actual start of any new construction.  It shall be the duty of the permit holder to submit to the Floodplain Administrator a certification of the floodproofed design elevation of the reference level and all attendant utilities, in relation to mean sea level.  Floodproofing certification shall be prepared by or under the direct supervision of a professional engineer or architect and certified by same.  The Floodplain Administrator shall review the certificate data, the operational plan, and the inspection and maintenance plan.  Deficiencies detected by such review shall be corrected by the applicant prior to permit approval.  Failure to submit the certification or failure to make required corrections shall be cause to deny a Floodplain Development Permit.  Failure to construct in accordance with the certified design shall be cause to withhold the issuance of a Certificate of Compliance/Occupancy.</w:t>
      </w:r>
    </w:p>
    <w:p w14:paraId="42A30AE0" w14:textId="40E22D66" w:rsidR="00B452B2" w:rsidRPr="00B452B2" w:rsidRDefault="00B452B2" w:rsidP="001B4379">
      <w:pPr>
        <w:pStyle w:val="ListParagraph"/>
        <w:numPr>
          <w:ilvl w:val="4"/>
          <w:numId w:val="89"/>
        </w:numPr>
        <w:spacing w:after="120"/>
        <w:contextualSpacing w:val="0"/>
        <w:rPr>
          <w:rFonts w:ascii="Times New Roman" w:hAnsi="Times New Roman" w:cs="Times New Roman"/>
        </w:rPr>
      </w:pPr>
      <w:r w:rsidRPr="00B452B2">
        <w:rPr>
          <w:rFonts w:ascii="Times New Roman" w:hAnsi="Times New Roman" w:cs="Times New Roman"/>
        </w:rPr>
        <w:t xml:space="preserve">If a manufactured home is placed within Zone A, AE, AH, AO, or A1-30 and the elevation of the chassis is more than 36 inches in height above grade, an engineered foundation certification is required in accordance with the provisions of </w:t>
      </w:r>
      <w:r w:rsidR="00356AAA">
        <w:rPr>
          <w:rFonts w:ascii="Times New Roman" w:hAnsi="Times New Roman" w:cs="Times New Roman"/>
        </w:rPr>
        <w:t>C.5.2.1.3.2</w:t>
      </w:r>
    </w:p>
    <w:p w14:paraId="03E508DF" w14:textId="77777777" w:rsidR="00B452B2" w:rsidRPr="00B452B2" w:rsidRDefault="00B452B2" w:rsidP="001B4379">
      <w:pPr>
        <w:pStyle w:val="ListParagraph"/>
        <w:numPr>
          <w:ilvl w:val="4"/>
          <w:numId w:val="89"/>
        </w:numPr>
        <w:spacing w:after="120"/>
        <w:contextualSpacing w:val="0"/>
        <w:rPr>
          <w:rFonts w:ascii="Times New Roman" w:hAnsi="Times New Roman" w:cs="Times New Roman"/>
        </w:rPr>
      </w:pPr>
      <w:r w:rsidRPr="00B452B2">
        <w:rPr>
          <w:rFonts w:ascii="Times New Roman" w:hAnsi="Times New Roman" w:cs="Times New Roman"/>
        </w:rPr>
        <w:lastRenderedPageBreak/>
        <w:t>If a watercourse is to be altered or relocated, the following shall all be submitted by the permit applicant prior to issuance of a floodplain development permit:</w:t>
      </w:r>
    </w:p>
    <w:p w14:paraId="04921028" w14:textId="77777777" w:rsidR="00B452B2" w:rsidRPr="00B452B2" w:rsidRDefault="00B452B2" w:rsidP="001B4379">
      <w:pPr>
        <w:pStyle w:val="ListParagraph"/>
        <w:numPr>
          <w:ilvl w:val="5"/>
          <w:numId w:val="90"/>
        </w:numPr>
        <w:spacing w:after="120"/>
        <w:contextualSpacing w:val="0"/>
        <w:rPr>
          <w:rFonts w:ascii="Times New Roman" w:hAnsi="Times New Roman" w:cs="Times New Roman"/>
        </w:rPr>
      </w:pPr>
      <w:r w:rsidRPr="00B452B2">
        <w:rPr>
          <w:rFonts w:ascii="Times New Roman" w:hAnsi="Times New Roman" w:cs="Times New Roman"/>
        </w:rPr>
        <w:t>a description of the extent of watercourse alteration or relocation; and</w:t>
      </w:r>
    </w:p>
    <w:p w14:paraId="72828A65" w14:textId="77777777" w:rsidR="00B452B2" w:rsidRPr="00B452B2" w:rsidRDefault="00B452B2" w:rsidP="001B4379">
      <w:pPr>
        <w:pStyle w:val="ListParagraph"/>
        <w:numPr>
          <w:ilvl w:val="5"/>
          <w:numId w:val="90"/>
        </w:numPr>
        <w:spacing w:after="120"/>
        <w:contextualSpacing w:val="0"/>
        <w:rPr>
          <w:rFonts w:ascii="Times New Roman" w:hAnsi="Times New Roman" w:cs="Times New Roman"/>
        </w:rPr>
      </w:pPr>
      <w:r w:rsidRPr="00B452B2">
        <w:rPr>
          <w:rFonts w:ascii="Times New Roman" w:hAnsi="Times New Roman" w:cs="Times New Roman"/>
        </w:rPr>
        <w:t>a professional engineer’s certified report on the effects of the proposed project on the flood-carrying capacity of the watercourse and the effects to properties located both upstream and downstream; and</w:t>
      </w:r>
    </w:p>
    <w:p w14:paraId="150449EB" w14:textId="77777777" w:rsidR="00B452B2" w:rsidRPr="00B452B2" w:rsidRDefault="00B452B2" w:rsidP="001B4379">
      <w:pPr>
        <w:pStyle w:val="ListParagraph"/>
        <w:numPr>
          <w:ilvl w:val="5"/>
          <w:numId w:val="90"/>
        </w:numPr>
        <w:spacing w:after="120"/>
        <w:contextualSpacing w:val="0"/>
        <w:rPr>
          <w:rFonts w:ascii="Times New Roman" w:hAnsi="Times New Roman" w:cs="Times New Roman"/>
        </w:rPr>
      </w:pPr>
      <w:r w:rsidRPr="00B452B2">
        <w:rPr>
          <w:rFonts w:ascii="Times New Roman" w:hAnsi="Times New Roman" w:cs="Times New Roman"/>
        </w:rPr>
        <w:t>a map showing the location of the proposed watercourse alteration or relocation; and</w:t>
      </w:r>
    </w:p>
    <w:p w14:paraId="60946E59" w14:textId="77777777" w:rsidR="00B452B2" w:rsidRPr="00B452B2" w:rsidRDefault="00B452B2" w:rsidP="001B4379">
      <w:pPr>
        <w:pStyle w:val="ListParagraph"/>
        <w:numPr>
          <w:ilvl w:val="5"/>
          <w:numId w:val="90"/>
        </w:numPr>
        <w:spacing w:after="120"/>
        <w:contextualSpacing w:val="0"/>
        <w:rPr>
          <w:rFonts w:ascii="Times New Roman" w:hAnsi="Times New Roman" w:cs="Times New Roman"/>
        </w:rPr>
      </w:pPr>
      <w:r w:rsidRPr="00B452B2">
        <w:rPr>
          <w:rFonts w:ascii="Times New Roman" w:hAnsi="Times New Roman" w:cs="Times New Roman"/>
        </w:rPr>
        <w:t>an Idaho Stream Channel Alteration Permit approval shall be provided by the applicant to the Floodplain Administrator.</w:t>
      </w:r>
    </w:p>
    <w:p w14:paraId="395A2C17" w14:textId="77777777" w:rsidR="00B452B2" w:rsidRPr="00B452B2" w:rsidRDefault="00B452B2" w:rsidP="001B4379">
      <w:pPr>
        <w:pStyle w:val="ListParagraph"/>
        <w:numPr>
          <w:ilvl w:val="4"/>
          <w:numId w:val="90"/>
        </w:numPr>
        <w:spacing w:after="120"/>
        <w:contextualSpacing w:val="0"/>
        <w:rPr>
          <w:rFonts w:ascii="Times New Roman" w:hAnsi="Times New Roman" w:cs="Times New Roman"/>
        </w:rPr>
      </w:pPr>
      <w:r w:rsidRPr="00B452B2">
        <w:rPr>
          <w:rFonts w:ascii="Times New Roman" w:hAnsi="Times New Roman" w:cs="Times New Roman"/>
        </w:rPr>
        <w:t>Certification Exemptions.  The following structures, if located within Zone A, AE, AH, AO, or A1-30, are exempt from the elevation/floodproofing certification requirements specified in items a and b of this subsection:</w:t>
      </w:r>
    </w:p>
    <w:p w14:paraId="535A4D70" w14:textId="77777777" w:rsidR="00B452B2" w:rsidRPr="00B452B2" w:rsidRDefault="00B452B2" w:rsidP="001B4379">
      <w:pPr>
        <w:pStyle w:val="ListParagraph"/>
        <w:numPr>
          <w:ilvl w:val="5"/>
          <w:numId w:val="91"/>
        </w:numPr>
        <w:spacing w:after="120"/>
        <w:contextualSpacing w:val="0"/>
        <w:rPr>
          <w:rFonts w:ascii="Times New Roman" w:hAnsi="Times New Roman" w:cs="Times New Roman"/>
        </w:rPr>
      </w:pPr>
      <w:r w:rsidRPr="00B452B2">
        <w:rPr>
          <w:rFonts w:ascii="Times New Roman" w:hAnsi="Times New Roman" w:cs="Times New Roman"/>
        </w:rPr>
        <w:t xml:space="preserve">Recreational Vehicles meeting requirements of </w:t>
      </w:r>
      <w:r w:rsidR="00356AAA">
        <w:rPr>
          <w:rFonts w:ascii="Times New Roman" w:hAnsi="Times New Roman" w:cs="Times New Roman"/>
        </w:rPr>
        <w:t>C.5.2.1.6.1</w:t>
      </w:r>
    </w:p>
    <w:p w14:paraId="4A59AEC8" w14:textId="77777777" w:rsidR="00B452B2" w:rsidRPr="00B452B2" w:rsidRDefault="00B452B2" w:rsidP="001B4379">
      <w:pPr>
        <w:pStyle w:val="ListParagraph"/>
        <w:numPr>
          <w:ilvl w:val="5"/>
          <w:numId w:val="91"/>
        </w:numPr>
        <w:spacing w:after="120"/>
        <w:contextualSpacing w:val="0"/>
        <w:rPr>
          <w:rFonts w:ascii="Times New Roman" w:hAnsi="Times New Roman" w:cs="Times New Roman"/>
        </w:rPr>
      </w:pPr>
      <w:r w:rsidRPr="00B452B2">
        <w:rPr>
          <w:rFonts w:ascii="Times New Roman" w:hAnsi="Times New Roman" w:cs="Times New Roman"/>
        </w:rPr>
        <w:t xml:space="preserve">Temporary Structures meeting requirements of </w:t>
      </w:r>
      <w:r w:rsidR="00356AAA">
        <w:rPr>
          <w:rFonts w:ascii="Times New Roman" w:hAnsi="Times New Roman" w:cs="Times New Roman"/>
        </w:rPr>
        <w:t>C.5.2.1.7</w:t>
      </w:r>
      <w:r w:rsidRPr="00B452B2">
        <w:rPr>
          <w:rFonts w:ascii="Times New Roman" w:hAnsi="Times New Roman" w:cs="Times New Roman"/>
        </w:rPr>
        <w:t>and</w:t>
      </w:r>
    </w:p>
    <w:p w14:paraId="6D931A7A" w14:textId="77777777" w:rsidR="00B452B2" w:rsidRPr="00B452B2" w:rsidRDefault="00B452B2" w:rsidP="001B4379">
      <w:pPr>
        <w:pStyle w:val="ListParagraph"/>
        <w:numPr>
          <w:ilvl w:val="5"/>
          <w:numId w:val="91"/>
        </w:numPr>
        <w:spacing w:after="120"/>
        <w:contextualSpacing w:val="0"/>
        <w:rPr>
          <w:rFonts w:ascii="Times New Roman" w:hAnsi="Times New Roman" w:cs="Times New Roman"/>
        </w:rPr>
      </w:pPr>
      <w:r w:rsidRPr="00B452B2">
        <w:rPr>
          <w:rFonts w:ascii="Times New Roman" w:hAnsi="Times New Roman" w:cs="Times New Roman"/>
        </w:rPr>
        <w:t xml:space="preserve">Accessory Structures less than 200 square feet meeting requirements of </w:t>
      </w:r>
      <w:r w:rsidR="005E7A76">
        <w:rPr>
          <w:rFonts w:ascii="Times New Roman" w:hAnsi="Times New Roman" w:cs="Times New Roman"/>
        </w:rPr>
        <w:t>C.5.2.1.7</w:t>
      </w:r>
      <w:r w:rsidRPr="00B452B2">
        <w:rPr>
          <w:rFonts w:ascii="Times New Roman" w:hAnsi="Times New Roman" w:cs="Times New Roman"/>
        </w:rPr>
        <w:t>.</w:t>
      </w:r>
    </w:p>
    <w:p w14:paraId="3F6BA2C5" w14:textId="77777777" w:rsidR="00B452B2" w:rsidRPr="00B452B2" w:rsidRDefault="00B452B2" w:rsidP="001B4379">
      <w:pPr>
        <w:pStyle w:val="ListParagraph"/>
        <w:numPr>
          <w:ilvl w:val="3"/>
          <w:numId w:val="91"/>
        </w:numPr>
        <w:spacing w:after="120"/>
        <w:contextualSpacing w:val="0"/>
        <w:rPr>
          <w:rFonts w:ascii="Times New Roman" w:hAnsi="Times New Roman" w:cs="Times New Roman"/>
        </w:rPr>
      </w:pPr>
      <w:r w:rsidRPr="00B452B2">
        <w:rPr>
          <w:rFonts w:ascii="Times New Roman" w:hAnsi="Times New Roman" w:cs="Times New Roman"/>
        </w:rPr>
        <w:t>Determinations for Existing Buildings and Structures. For applications for building permits to improve buildings and structures, including alterations, movement, enlargement, replacement, repair, change of occupancy, additions, rehabilitations, renovations, substantial improvements, repairs of substantial damage, and any other improvement of or work on such buildings and structures, the Floodplain Administrator, in coordination with the Building Official, shall:</w:t>
      </w:r>
    </w:p>
    <w:p w14:paraId="1F504180" w14:textId="77777777" w:rsidR="00B452B2" w:rsidRPr="00B452B2" w:rsidRDefault="00B452B2" w:rsidP="001B4379">
      <w:pPr>
        <w:pStyle w:val="ListParagraph"/>
        <w:numPr>
          <w:ilvl w:val="4"/>
          <w:numId w:val="92"/>
        </w:numPr>
        <w:spacing w:after="120"/>
        <w:contextualSpacing w:val="0"/>
        <w:rPr>
          <w:rFonts w:ascii="Times New Roman" w:hAnsi="Times New Roman" w:cs="Times New Roman"/>
        </w:rPr>
      </w:pPr>
      <w:r w:rsidRPr="00B452B2">
        <w:rPr>
          <w:rFonts w:ascii="Times New Roman" w:hAnsi="Times New Roman" w:cs="Times New Roman"/>
        </w:rPr>
        <w:t>Estimate the market value, or require the applicant to obtain an appraisal of the market value prepared by a qualified independent appraiser, of the building or structure before the start of construction of the proposed work. In the case of repair, the market value of the building or structure shall be the market value before the damage occurred and before any repairs are made;</w:t>
      </w:r>
    </w:p>
    <w:p w14:paraId="64ED8E7C" w14:textId="77777777" w:rsidR="00B452B2" w:rsidRPr="00B452B2" w:rsidRDefault="00B452B2" w:rsidP="001B4379">
      <w:pPr>
        <w:pStyle w:val="ListParagraph"/>
        <w:numPr>
          <w:ilvl w:val="4"/>
          <w:numId w:val="92"/>
        </w:numPr>
        <w:spacing w:after="120"/>
        <w:contextualSpacing w:val="0"/>
        <w:rPr>
          <w:rFonts w:ascii="Times New Roman" w:hAnsi="Times New Roman" w:cs="Times New Roman"/>
        </w:rPr>
      </w:pPr>
      <w:r w:rsidRPr="00B452B2">
        <w:rPr>
          <w:rFonts w:ascii="Times New Roman" w:hAnsi="Times New Roman" w:cs="Times New Roman"/>
        </w:rPr>
        <w:t>Compare the cost to perform the improvement, the cost to repair a damaged building to its pre-damaged condition, or the combined costs of improvements and repairs, if applicable, to the market value of the building or structure;</w:t>
      </w:r>
    </w:p>
    <w:p w14:paraId="088013BA" w14:textId="77777777" w:rsidR="00B452B2" w:rsidRPr="00B452B2" w:rsidRDefault="00B452B2" w:rsidP="001B4379">
      <w:pPr>
        <w:pStyle w:val="ListParagraph"/>
        <w:numPr>
          <w:ilvl w:val="4"/>
          <w:numId w:val="92"/>
        </w:numPr>
        <w:spacing w:after="120"/>
        <w:contextualSpacing w:val="0"/>
        <w:rPr>
          <w:rFonts w:ascii="Times New Roman" w:hAnsi="Times New Roman" w:cs="Times New Roman"/>
        </w:rPr>
      </w:pPr>
      <w:r w:rsidRPr="00B452B2">
        <w:rPr>
          <w:rFonts w:ascii="Times New Roman" w:hAnsi="Times New Roman" w:cs="Times New Roman"/>
        </w:rPr>
        <w:t>Determine and document whether the proposed work constitutes substantial improvement or repair of substantial damage; and</w:t>
      </w:r>
    </w:p>
    <w:p w14:paraId="34817088" w14:textId="77777777" w:rsidR="00B452B2" w:rsidRDefault="00B452B2" w:rsidP="001B4379">
      <w:pPr>
        <w:pStyle w:val="ListParagraph"/>
        <w:numPr>
          <w:ilvl w:val="4"/>
          <w:numId w:val="92"/>
        </w:numPr>
        <w:spacing w:after="120"/>
        <w:contextualSpacing w:val="0"/>
      </w:pPr>
      <w:r w:rsidRPr="00B452B2">
        <w:rPr>
          <w:rFonts w:ascii="Times New Roman" w:hAnsi="Times New Roman" w:cs="Times New Roman"/>
        </w:rPr>
        <w:t>Notify the applicant if it is determined that the work constitutes substantial improvement or repair of substantial damage and that compliance with the flood resistant construction requirements of the adopted Idaho Building Code and this ordinance is required.</w:t>
      </w:r>
      <w:r w:rsidRPr="00B452B2">
        <w:tab/>
      </w:r>
    </w:p>
    <w:p w14:paraId="64C6E074" w14:textId="77777777" w:rsidR="00B452B2" w:rsidRPr="00B452B2" w:rsidRDefault="00B452B2" w:rsidP="001B4379">
      <w:pPr>
        <w:pStyle w:val="ListParagraph"/>
        <w:numPr>
          <w:ilvl w:val="2"/>
          <w:numId w:val="92"/>
        </w:numPr>
        <w:spacing w:after="120"/>
        <w:contextualSpacing w:val="0"/>
        <w:rPr>
          <w:rFonts w:ascii="Times New Roman" w:hAnsi="Times New Roman" w:cs="Times New Roman"/>
        </w:rPr>
      </w:pPr>
      <w:r w:rsidRPr="00B452B2">
        <w:rPr>
          <w:rFonts w:ascii="Times New Roman" w:hAnsi="Times New Roman" w:cs="Times New Roman"/>
          <w:b/>
        </w:rPr>
        <w:t>Corrective Procedures</w:t>
      </w:r>
    </w:p>
    <w:p w14:paraId="3C9DB42F" w14:textId="77777777" w:rsidR="00B452B2" w:rsidRPr="00B452B2" w:rsidRDefault="00B452B2" w:rsidP="001B4379">
      <w:pPr>
        <w:pStyle w:val="ListParagraph"/>
        <w:numPr>
          <w:ilvl w:val="3"/>
          <w:numId w:val="93"/>
        </w:numPr>
        <w:spacing w:after="120"/>
        <w:contextualSpacing w:val="0"/>
        <w:rPr>
          <w:rFonts w:ascii="Times New Roman" w:hAnsi="Times New Roman" w:cs="Times New Roman"/>
        </w:rPr>
      </w:pPr>
      <w:r w:rsidRPr="00B452B2">
        <w:rPr>
          <w:rFonts w:ascii="Times New Roman" w:hAnsi="Times New Roman" w:cs="Times New Roman"/>
        </w:rPr>
        <w:lastRenderedPageBreak/>
        <w:t xml:space="preserve">Violations to be Corrected. When the Floodplain Administrator finds violations of applicable State and local laws, it shall be his or her duty to notify the owner or occupant of the building of the violation.  The owner or occupant shall immediately remedy each of the violations of law cited in such notification. </w:t>
      </w:r>
    </w:p>
    <w:p w14:paraId="09163416" w14:textId="77777777" w:rsidR="00B452B2" w:rsidRPr="00B452B2" w:rsidRDefault="00B452B2" w:rsidP="001B4379">
      <w:pPr>
        <w:pStyle w:val="ListParagraph"/>
        <w:numPr>
          <w:ilvl w:val="3"/>
          <w:numId w:val="93"/>
        </w:numPr>
        <w:spacing w:after="120"/>
        <w:contextualSpacing w:val="0"/>
        <w:rPr>
          <w:rFonts w:ascii="Times New Roman" w:hAnsi="Times New Roman" w:cs="Times New Roman"/>
        </w:rPr>
      </w:pPr>
      <w:r w:rsidRPr="00B452B2">
        <w:rPr>
          <w:rFonts w:ascii="Times New Roman" w:hAnsi="Times New Roman" w:cs="Times New Roman"/>
        </w:rPr>
        <w:t>Actions in Event of Failure to Take Corrective Action. If the owner of a building or property shall fail to take prompt corrective action, the Floodplain Administrator shall give the owner written notice, by certified or registered mail to the owner’s last known address or by personal service, stating:</w:t>
      </w:r>
    </w:p>
    <w:p w14:paraId="33D8EEA2" w14:textId="77777777" w:rsidR="00B452B2" w:rsidRPr="00B452B2" w:rsidRDefault="00B452B2" w:rsidP="001B4379">
      <w:pPr>
        <w:pStyle w:val="ListParagraph"/>
        <w:numPr>
          <w:ilvl w:val="4"/>
          <w:numId w:val="94"/>
        </w:numPr>
        <w:spacing w:after="120"/>
        <w:contextualSpacing w:val="0"/>
        <w:rPr>
          <w:rFonts w:ascii="Times New Roman" w:hAnsi="Times New Roman" w:cs="Times New Roman"/>
        </w:rPr>
      </w:pPr>
      <w:r w:rsidRPr="00B452B2">
        <w:rPr>
          <w:rFonts w:ascii="Times New Roman" w:hAnsi="Times New Roman" w:cs="Times New Roman"/>
        </w:rPr>
        <w:t xml:space="preserve">that the building or property is in violation of the floodplain management regulations; </w:t>
      </w:r>
    </w:p>
    <w:p w14:paraId="24479100" w14:textId="77777777" w:rsidR="00B452B2" w:rsidRPr="00B452B2" w:rsidRDefault="00B452B2" w:rsidP="001B4379">
      <w:pPr>
        <w:pStyle w:val="ListParagraph"/>
        <w:numPr>
          <w:ilvl w:val="4"/>
          <w:numId w:val="94"/>
        </w:numPr>
        <w:spacing w:after="120"/>
        <w:contextualSpacing w:val="0"/>
        <w:rPr>
          <w:rFonts w:ascii="Times New Roman" w:hAnsi="Times New Roman" w:cs="Times New Roman"/>
        </w:rPr>
      </w:pPr>
      <w:r w:rsidRPr="00B452B2">
        <w:rPr>
          <w:rFonts w:ascii="Times New Roman" w:hAnsi="Times New Roman" w:cs="Times New Roman"/>
        </w:rPr>
        <w:t xml:space="preserve">that a hearing will be held before the Floodplain Administrator at a designated place and time, not later than ten (10) days after the date of the notice, at which time the owner shall be entitled to be heard in person or by counsel and to present arguments and evidence pertaining to the matter; and </w:t>
      </w:r>
    </w:p>
    <w:p w14:paraId="68925FCD" w14:textId="77777777" w:rsidR="00B452B2" w:rsidRPr="00B452B2" w:rsidRDefault="00B452B2" w:rsidP="001B4379">
      <w:pPr>
        <w:pStyle w:val="ListParagraph"/>
        <w:numPr>
          <w:ilvl w:val="4"/>
          <w:numId w:val="94"/>
        </w:numPr>
        <w:spacing w:after="120"/>
        <w:contextualSpacing w:val="0"/>
        <w:rPr>
          <w:rFonts w:ascii="Times New Roman" w:hAnsi="Times New Roman" w:cs="Times New Roman"/>
        </w:rPr>
      </w:pPr>
      <w:r w:rsidRPr="00B452B2">
        <w:rPr>
          <w:rFonts w:ascii="Times New Roman" w:hAnsi="Times New Roman" w:cs="Times New Roman"/>
        </w:rPr>
        <w:t>that following the hearing, the Floodplain Administrator may issue an order to alter, vacate, or demolish the building; or to remove fill as applicable.</w:t>
      </w:r>
    </w:p>
    <w:p w14:paraId="52721B28" w14:textId="77777777" w:rsidR="00B452B2" w:rsidRPr="00B452B2" w:rsidRDefault="00B452B2" w:rsidP="001B4379">
      <w:pPr>
        <w:pStyle w:val="ListParagraph"/>
        <w:numPr>
          <w:ilvl w:val="3"/>
          <w:numId w:val="94"/>
        </w:numPr>
        <w:spacing w:after="120"/>
        <w:contextualSpacing w:val="0"/>
        <w:rPr>
          <w:rFonts w:ascii="Times New Roman" w:hAnsi="Times New Roman" w:cs="Times New Roman"/>
        </w:rPr>
      </w:pPr>
      <w:r w:rsidRPr="00B452B2">
        <w:rPr>
          <w:rFonts w:ascii="Times New Roman" w:hAnsi="Times New Roman" w:cs="Times New Roman"/>
        </w:rPr>
        <w:t xml:space="preserve">Order to Take Corrective Action. If, upon a hearing held pursuant to the notice prescribed above, the Floodplain Administrator shall find that the building or development is in violation of the Flood Damage Prevention Ordinance, he or she shall issue an order in writing to the owner, requiring the owner to remedy the violation within a specified time period, not less than sixty (60) calendar days, nor more than 180 calendar days.  Where the Floodplain Administrator finds that there is imminent danger to life or other property, he or she may order that corrective action be taken in such lesser period as may be feasible. </w:t>
      </w:r>
    </w:p>
    <w:p w14:paraId="7E88A5A5" w14:textId="77777777" w:rsidR="00B452B2" w:rsidRPr="00B452B2" w:rsidRDefault="00B452B2" w:rsidP="001B4379">
      <w:pPr>
        <w:pStyle w:val="ListParagraph"/>
        <w:numPr>
          <w:ilvl w:val="3"/>
          <w:numId w:val="94"/>
        </w:numPr>
        <w:spacing w:after="120"/>
        <w:contextualSpacing w:val="0"/>
        <w:rPr>
          <w:rFonts w:ascii="Times New Roman" w:hAnsi="Times New Roman" w:cs="Times New Roman"/>
        </w:rPr>
      </w:pPr>
      <w:r w:rsidRPr="00B452B2">
        <w:rPr>
          <w:rFonts w:ascii="Times New Roman" w:hAnsi="Times New Roman" w:cs="Times New Roman"/>
        </w:rPr>
        <w:t xml:space="preserve">Appeal. Any owner who has received an order to take corrective action may appeal the order to the local elected governing body by giving notice of appeal in writing to the Floodplain Administrator and the clerk within ten (10) days following issuance of the final order.  In the absence of an appeal, the order of the Floodplain Administrator shall be final. The local governing body shall hear an appeal within a reasonable time and may affirm, modify and affirm, or revoke the order. </w:t>
      </w:r>
    </w:p>
    <w:p w14:paraId="5B479C28" w14:textId="77777777" w:rsidR="00B452B2" w:rsidRPr="00B452B2" w:rsidRDefault="00B452B2" w:rsidP="001B4379">
      <w:pPr>
        <w:pStyle w:val="ListParagraph"/>
        <w:numPr>
          <w:ilvl w:val="3"/>
          <w:numId w:val="94"/>
        </w:numPr>
        <w:spacing w:after="120"/>
        <w:contextualSpacing w:val="0"/>
        <w:rPr>
          <w:rFonts w:ascii="Times New Roman" w:hAnsi="Times New Roman" w:cs="Times New Roman"/>
        </w:rPr>
      </w:pPr>
      <w:r w:rsidRPr="00B452B2">
        <w:rPr>
          <w:rFonts w:ascii="Times New Roman" w:hAnsi="Times New Roman" w:cs="Times New Roman"/>
        </w:rPr>
        <w:t>Failure to Comply with Order. If the owner of a building or property fails to comply with an order to take corrective action for which no appeal has been made or fails to comply with an order of the governing body following an appeal, the owner shall be guilty of a misdemeanor and shall be punished at the discretion of the court.</w:t>
      </w:r>
    </w:p>
    <w:p w14:paraId="653E960D" w14:textId="77777777" w:rsidR="00FB16A4" w:rsidRPr="00F505C3" w:rsidRDefault="00B452B2" w:rsidP="001B4379">
      <w:pPr>
        <w:pStyle w:val="ListParagraph"/>
        <w:numPr>
          <w:ilvl w:val="2"/>
          <w:numId w:val="94"/>
        </w:numPr>
        <w:spacing w:after="120"/>
        <w:contextualSpacing w:val="0"/>
        <w:rPr>
          <w:rFonts w:ascii="Times New Roman" w:hAnsi="Times New Roman" w:cs="Times New Roman"/>
        </w:rPr>
      </w:pPr>
      <w:r w:rsidRPr="00F505C3">
        <w:rPr>
          <w:rFonts w:ascii="Times New Roman" w:hAnsi="Times New Roman" w:cs="Times New Roman"/>
          <w:b/>
        </w:rPr>
        <w:t>Variance Procedures</w:t>
      </w:r>
    </w:p>
    <w:p w14:paraId="2D0F63AA" w14:textId="77777777" w:rsidR="00FB16A4" w:rsidRPr="00F505C3" w:rsidRDefault="00FB16A4" w:rsidP="001B4379">
      <w:pPr>
        <w:pStyle w:val="ListParagraph"/>
        <w:numPr>
          <w:ilvl w:val="3"/>
          <w:numId w:val="95"/>
        </w:numPr>
        <w:spacing w:after="120"/>
        <w:contextualSpacing w:val="0"/>
        <w:rPr>
          <w:rFonts w:ascii="Times New Roman" w:hAnsi="Times New Roman" w:cs="Times New Roman"/>
        </w:rPr>
      </w:pPr>
      <w:r w:rsidRPr="00F505C3">
        <w:rPr>
          <w:rFonts w:ascii="Times New Roman" w:hAnsi="Times New Roman" w:cs="Times New Roman"/>
        </w:rPr>
        <w:t>The Building Board of Appeals as established by Lemhi County, hereinafter referred to as the “appeal board”, shall hear and decide requests for variances from the requirements of this ordinance.</w:t>
      </w:r>
    </w:p>
    <w:p w14:paraId="426F3CA9" w14:textId="77777777" w:rsidR="00FB16A4" w:rsidRPr="00F505C3" w:rsidRDefault="00FB16A4" w:rsidP="001B4379">
      <w:pPr>
        <w:pStyle w:val="ListParagraph"/>
        <w:numPr>
          <w:ilvl w:val="3"/>
          <w:numId w:val="95"/>
        </w:numPr>
        <w:spacing w:after="120"/>
        <w:contextualSpacing w:val="0"/>
        <w:rPr>
          <w:rFonts w:ascii="Times New Roman" w:hAnsi="Times New Roman" w:cs="Times New Roman"/>
        </w:rPr>
      </w:pPr>
      <w:r w:rsidRPr="00F505C3">
        <w:rPr>
          <w:rFonts w:ascii="Times New Roman" w:hAnsi="Times New Roman" w:cs="Times New Roman"/>
        </w:rPr>
        <w:t>Variances may be issued for:</w:t>
      </w:r>
    </w:p>
    <w:p w14:paraId="4076F94F" w14:textId="77777777" w:rsidR="00FB16A4" w:rsidRPr="00F505C3" w:rsidRDefault="00FB16A4" w:rsidP="001B4379">
      <w:pPr>
        <w:pStyle w:val="ListParagraph"/>
        <w:numPr>
          <w:ilvl w:val="4"/>
          <w:numId w:val="96"/>
        </w:numPr>
        <w:spacing w:after="120"/>
        <w:contextualSpacing w:val="0"/>
        <w:rPr>
          <w:rFonts w:ascii="Times New Roman" w:hAnsi="Times New Roman" w:cs="Times New Roman"/>
        </w:rPr>
      </w:pPr>
      <w:r w:rsidRPr="00F505C3">
        <w:rPr>
          <w:rFonts w:ascii="Times New Roman" w:hAnsi="Times New Roman" w:cs="Times New Roman"/>
        </w:rPr>
        <w:t xml:space="preserve">the repair or rehabilitation of historic structures upon the determination that the proposed repair or rehabilitation will not preclude the structure's continued </w:t>
      </w:r>
      <w:r w:rsidRPr="00F505C3">
        <w:rPr>
          <w:rFonts w:ascii="Times New Roman" w:hAnsi="Times New Roman" w:cs="Times New Roman"/>
        </w:rPr>
        <w:lastRenderedPageBreak/>
        <w:t>designation as a historic structure and that the variance is the minimum necessary to preserve the historic character and design of the structure;</w:t>
      </w:r>
    </w:p>
    <w:p w14:paraId="2F472457" w14:textId="77777777" w:rsidR="00FB16A4" w:rsidRPr="00F505C3" w:rsidRDefault="00FB16A4" w:rsidP="001B4379">
      <w:pPr>
        <w:pStyle w:val="ListParagraph"/>
        <w:numPr>
          <w:ilvl w:val="4"/>
          <w:numId w:val="96"/>
        </w:numPr>
        <w:spacing w:after="120"/>
        <w:contextualSpacing w:val="0"/>
        <w:rPr>
          <w:rFonts w:ascii="Times New Roman" w:hAnsi="Times New Roman" w:cs="Times New Roman"/>
        </w:rPr>
      </w:pPr>
      <w:r w:rsidRPr="00F505C3">
        <w:rPr>
          <w:rFonts w:ascii="Times New Roman" w:hAnsi="Times New Roman" w:cs="Times New Roman"/>
        </w:rPr>
        <w:t xml:space="preserve">functionally dependent facilities, if determined to meet the definition as stated in </w:t>
      </w:r>
      <w:r w:rsidR="00356AAA">
        <w:rPr>
          <w:rFonts w:ascii="Times New Roman" w:hAnsi="Times New Roman" w:cs="Times New Roman"/>
        </w:rPr>
        <w:t>C.2</w:t>
      </w:r>
      <w:r w:rsidRPr="00F505C3">
        <w:rPr>
          <w:rFonts w:ascii="Times New Roman" w:hAnsi="Times New Roman" w:cs="Times New Roman"/>
        </w:rPr>
        <w:t xml:space="preserve"> of this ordinance, provided provisions of </w:t>
      </w:r>
      <w:r w:rsidR="00356AAA" w:rsidRPr="00356AAA">
        <w:rPr>
          <w:rFonts w:ascii="Times New Roman" w:hAnsi="Times New Roman" w:cs="Times New Roman"/>
        </w:rPr>
        <w:t>C.4.5.8.6.2, C4.5.8.6.3 &amp; C.4.5.8.6.4</w:t>
      </w:r>
      <w:r w:rsidRPr="00F505C3">
        <w:rPr>
          <w:rFonts w:ascii="Times New Roman" w:hAnsi="Times New Roman" w:cs="Times New Roman"/>
        </w:rPr>
        <w:t>, have been satisfied, and such facilities are protected by methods that minimize flood damages during the base flood and create no additional threats to public safety; or</w:t>
      </w:r>
    </w:p>
    <w:p w14:paraId="5749F2DF" w14:textId="77777777" w:rsidR="00FB16A4" w:rsidRPr="00F505C3" w:rsidRDefault="00FB16A4" w:rsidP="001B4379">
      <w:pPr>
        <w:pStyle w:val="ListParagraph"/>
        <w:numPr>
          <w:ilvl w:val="4"/>
          <w:numId w:val="96"/>
        </w:numPr>
        <w:spacing w:after="120"/>
        <w:contextualSpacing w:val="0"/>
        <w:rPr>
          <w:rFonts w:ascii="Times New Roman" w:hAnsi="Times New Roman" w:cs="Times New Roman"/>
        </w:rPr>
      </w:pPr>
      <w:r w:rsidRPr="00F505C3">
        <w:rPr>
          <w:rFonts w:ascii="Times New Roman" w:hAnsi="Times New Roman" w:cs="Times New Roman"/>
        </w:rPr>
        <w:t>any other type of development, provided it meets the requirements of this Section.</w:t>
      </w:r>
    </w:p>
    <w:p w14:paraId="4AF749F9" w14:textId="77777777" w:rsidR="00FB16A4" w:rsidRPr="00F505C3" w:rsidRDefault="00FB16A4" w:rsidP="001B4379">
      <w:pPr>
        <w:pStyle w:val="ListParagraph"/>
        <w:numPr>
          <w:ilvl w:val="3"/>
          <w:numId w:val="96"/>
        </w:numPr>
        <w:spacing w:after="120"/>
        <w:contextualSpacing w:val="0"/>
        <w:rPr>
          <w:rFonts w:ascii="Times New Roman" w:hAnsi="Times New Roman" w:cs="Times New Roman"/>
        </w:rPr>
      </w:pPr>
      <w:r w:rsidRPr="00F505C3">
        <w:rPr>
          <w:rFonts w:ascii="Times New Roman" w:hAnsi="Times New Roman" w:cs="Times New Roman"/>
        </w:rPr>
        <w:t>In passing upon variances, the appeal board shall consider all technical evaluations, all relevant factors, all standards specified in other sections of this ordinance, and:</w:t>
      </w:r>
    </w:p>
    <w:p w14:paraId="0BDDC40E" w14:textId="77777777" w:rsidR="00FB16A4" w:rsidRPr="00F505C3" w:rsidRDefault="00FB16A4" w:rsidP="001B4379">
      <w:pPr>
        <w:pStyle w:val="ListParagraph"/>
        <w:numPr>
          <w:ilvl w:val="4"/>
          <w:numId w:val="97"/>
        </w:numPr>
        <w:spacing w:after="120"/>
        <w:contextualSpacing w:val="0"/>
        <w:rPr>
          <w:rFonts w:ascii="Times New Roman" w:hAnsi="Times New Roman" w:cs="Times New Roman"/>
        </w:rPr>
      </w:pPr>
      <w:r w:rsidRPr="00F505C3">
        <w:rPr>
          <w:rFonts w:ascii="Times New Roman" w:hAnsi="Times New Roman" w:cs="Times New Roman"/>
        </w:rPr>
        <w:t>the danger that materials may be swept onto other lands to the injury of others;</w:t>
      </w:r>
    </w:p>
    <w:p w14:paraId="55B70475" w14:textId="77777777" w:rsidR="00FB16A4" w:rsidRPr="00F505C3" w:rsidRDefault="00FB16A4" w:rsidP="001B4379">
      <w:pPr>
        <w:pStyle w:val="ListParagraph"/>
        <w:numPr>
          <w:ilvl w:val="4"/>
          <w:numId w:val="97"/>
        </w:numPr>
        <w:spacing w:after="120"/>
        <w:contextualSpacing w:val="0"/>
        <w:rPr>
          <w:rFonts w:ascii="Times New Roman" w:hAnsi="Times New Roman" w:cs="Times New Roman"/>
        </w:rPr>
      </w:pPr>
      <w:r w:rsidRPr="00F505C3">
        <w:rPr>
          <w:rFonts w:ascii="Times New Roman" w:hAnsi="Times New Roman" w:cs="Times New Roman"/>
        </w:rPr>
        <w:t>the danger to life and property due to flooding or erosion damage;</w:t>
      </w:r>
    </w:p>
    <w:p w14:paraId="6932DF42" w14:textId="77777777" w:rsidR="00FB16A4" w:rsidRPr="00F505C3" w:rsidRDefault="00FB16A4" w:rsidP="001B4379">
      <w:pPr>
        <w:pStyle w:val="ListParagraph"/>
        <w:numPr>
          <w:ilvl w:val="4"/>
          <w:numId w:val="97"/>
        </w:numPr>
        <w:spacing w:after="120"/>
        <w:contextualSpacing w:val="0"/>
        <w:rPr>
          <w:rFonts w:ascii="Times New Roman" w:hAnsi="Times New Roman" w:cs="Times New Roman"/>
        </w:rPr>
      </w:pPr>
      <w:r w:rsidRPr="00F505C3">
        <w:rPr>
          <w:rFonts w:ascii="Times New Roman" w:hAnsi="Times New Roman" w:cs="Times New Roman"/>
        </w:rPr>
        <w:t>the susceptibility of the proposed facility and its contents to flood damage and the effect of such damage on the individual owner;</w:t>
      </w:r>
    </w:p>
    <w:p w14:paraId="5FABD040" w14:textId="77777777" w:rsidR="00FB16A4" w:rsidRPr="00F505C3" w:rsidRDefault="00FB16A4" w:rsidP="001B4379">
      <w:pPr>
        <w:pStyle w:val="ListParagraph"/>
        <w:numPr>
          <w:ilvl w:val="4"/>
          <w:numId w:val="97"/>
        </w:numPr>
        <w:spacing w:after="120"/>
        <w:contextualSpacing w:val="0"/>
        <w:rPr>
          <w:rFonts w:ascii="Times New Roman" w:hAnsi="Times New Roman" w:cs="Times New Roman"/>
        </w:rPr>
      </w:pPr>
      <w:r w:rsidRPr="00F505C3">
        <w:rPr>
          <w:rFonts w:ascii="Times New Roman" w:hAnsi="Times New Roman" w:cs="Times New Roman"/>
        </w:rPr>
        <w:t>the importance of the services provided by the proposed facility to the community;</w:t>
      </w:r>
    </w:p>
    <w:p w14:paraId="5D6108F4" w14:textId="77777777" w:rsidR="00FB16A4" w:rsidRPr="00F505C3" w:rsidRDefault="00FB16A4" w:rsidP="001B4379">
      <w:pPr>
        <w:pStyle w:val="ListParagraph"/>
        <w:numPr>
          <w:ilvl w:val="4"/>
          <w:numId w:val="97"/>
        </w:numPr>
        <w:spacing w:after="120"/>
        <w:contextualSpacing w:val="0"/>
        <w:rPr>
          <w:rFonts w:ascii="Times New Roman" w:hAnsi="Times New Roman" w:cs="Times New Roman"/>
        </w:rPr>
      </w:pPr>
      <w:r w:rsidRPr="00F505C3">
        <w:rPr>
          <w:rFonts w:ascii="Times New Roman" w:hAnsi="Times New Roman" w:cs="Times New Roman"/>
        </w:rPr>
        <w:t xml:space="preserve">the necessity to the facility of a waterfront location as defined under </w:t>
      </w:r>
      <w:r w:rsidR="00356AAA">
        <w:rPr>
          <w:rFonts w:ascii="Times New Roman" w:hAnsi="Times New Roman" w:cs="Times New Roman"/>
        </w:rPr>
        <w:t>C.2</w:t>
      </w:r>
      <w:r w:rsidRPr="00F505C3">
        <w:rPr>
          <w:rFonts w:ascii="Times New Roman" w:hAnsi="Times New Roman" w:cs="Times New Roman"/>
        </w:rPr>
        <w:t xml:space="preserve"> of this ordinance as a functionally dependent facility, where applicable;</w:t>
      </w:r>
    </w:p>
    <w:p w14:paraId="6EA17372" w14:textId="77777777" w:rsidR="00FB16A4" w:rsidRPr="00F505C3" w:rsidRDefault="00FB16A4" w:rsidP="001B4379">
      <w:pPr>
        <w:pStyle w:val="ListParagraph"/>
        <w:numPr>
          <w:ilvl w:val="4"/>
          <w:numId w:val="97"/>
        </w:numPr>
        <w:spacing w:after="120"/>
        <w:contextualSpacing w:val="0"/>
        <w:rPr>
          <w:rFonts w:ascii="Times New Roman" w:hAnsi="Times New Roman" w:cs="Times New Roman"/>
        </w:rPr>
      </w:pPr>
      <w:r w:rsidRPr="00F505C3">
        <w:rPr>
          <w:rFonts w:ascii="Times New Roman" w:hAnsi="Times New Roman" w:cs="Times New Roman"/>
        </w:rPr>
        <w:t>the availability of alternative locations, not subject to flooding or erosion damage, for the proposed use;</w:t>
      </w:r>
    </w:p>
    <w:p w14:paraId="42D6D174" w14:textId="77777777" w:rsidR="00FB16A4" w:rsidRPr="00F505C3" w:rsidRDefault="00FB16A4" w:rsidP="001B4379">
      <w:pPr>
        <w:pStyle w:val="ListParagraph"/>
        <w:numPr>
          <w:ilvl w:val="4"/>
          <w:numId w:val="97"/>
        </w:numPr>
        <w:spacing w:after="120"/>
        <w:contextualSpacing w:val="0"/>
        <w:rPr>
          <w:rFonts w:ascii="Times New Roman" w:hAnsi="Times New Roman" w:cs="Times New Roman"/>
        </w:rPr>
      </w:pPr>
      <w:r w:rsidRPr="00F505C3">
        <w:rPr>
          <w:rFonts w:ascii="Times New Roman" w:hAnsi="Times New Roman" w:cs="Times New Roman"/>
        </w:rPr>
        <w:t>the compatibility of the proposed use with existing and anticipated development;</w:t>
      </w:r>
    </w:p>
    <w:p w14:paraId="462E1E7D" w14:textId="77777777" w:rsidR="00FB16A4" w:rsidRPr="00F505C3" w:rsidRDefault="00FB16A4" w:rsidP="001B4379">
      <w:pPr>
        <w:pStyle w:val="ListParagraph"/>
        <w:numPr>
          <w:ilvl w:val="4"/>
          <w:numId w:val="97"/>
        </w:numPr>
        <w:spacing w:after="120"/>
        <w:contextualSpacing w:val="0"/>
        <w:rPr>
          <w:rFonts w:ascii="Times New Roman" w:hAnsi="Times New Roman" w:cs="Times New Roman"/>
        </w:rPr>
      </w:pPr>
      <w:r w:rsidRPr="00F505C3">
        <w:rPr>
          <w:rFonts w:ascii="Times New Roman" w:hAnsi="Times New Roman" w:cs="Times New Roman"/>
        </w:rPr>
        <w:t>the relationship of the proposed use to the comprehensive plan and floodplain management program for that area;</w:t>
      </w:r>
    </w:p>
    <w:p w14:paraId="725488F5" w14:textId="77777777" w:rsidR="00FB16A4" w:rsidRPr="00F505C3" w:rsidRDefault="00FB16A4" w:rsidP="001B4379">
      <w:pPr>
        <w:pStyle w:val="ListParagraph"/>
        <w:numPr>
          <w:ilvl w:val="4"/>
          <w:numId w:val="97"/>
        </w:numPr>
        <w:spacing w:after="120"/>
        <w:contextualSpacing w:val="0"/>
        <w:rPr>
          <w:rFonts w:ascii="Times New Roman" w:hAnsi="Times New Roman" w:cs="Times New Roman"/>
        </w:rPr>
      </w:pPr>
      <w:r w:rsidRPr="00F505C3">
        <w:rPr>
          <w:rFonts w:ascii="Times New Roman" w:hAnsi="Times New Roman" w:cs="Times New Roman"/>
        </w:rPr>
        <w:t>the safety of access to the property in times of flood for ordinary and emergency vehicles;</w:t>
      </w:r>
    </w:p>
    <w:p w14:paraId="30172042" w14:textId="77777777" w:rsidR="00FB16A4" w:rsidRPr="00F505C3" w:rsidRDefault="00FB16A4" w:rsidP="001B4379">
      <w:pPr>
        <w:pStyle w:val="ListParagraph"/>
        <w:numPr>
          <w:ilvl w:val="4"/>
          <w:numId w:val="97"/>
        </w:numPr>
        <w:spacing w:after="120"/>
        <w:contextualSpacing w:val="0"/>
        <w:rPr>
          <w:rFonts w:ascii="Times New Roman" w:hAnsi="Times New Roman" w:cs="Times New Roman"/>
        </w:rPr>
      </w:pPr>
      <w:r w:rsidRPr="00F505C3">
        <w:rPr>
          <w:rFonts w:ascii="Times New Roman" w:hAnsi="Times New Roman" w:cs="Times New Roman"/>
        </w:rPr>
        <w:t>the expected heights, velocity, duration, rate of rise, and sediment transport of the floodwaters and the effects of wave action, if applicable, expected at the site; and</w:t>
      </w:r>
    </w:p>
    <w:p w14:paraId="023D4432" w14:textId="77777777" w:rsidR="00FB16A4" w:rsidRPr="00F505C3" w:rsidRDefault="00FB16A4" w:rsidP="001B4379">
      <w:pPr>
        <w:pStyle w:val="ListParagraph"/>
        <w:numPr>
          <w:ilvl w:val="4"/>
          <w:numId w:val="97"/>
        </w:numPr>
        <w:spacing w:after="120"/>
        <w:contextualSpacing w:val="0"/>
        <w:rPr>
          <w:rFonts w:ascii="Times New Roman" w:hAnsi="Times New Roman" w:cs="Times New Roman"/>
        </w:rPr>
      </w:pPr>
      <w:r w:rsidRPr="00F505C3">
        <w:rPr>
          <w:rFonts w:ascii="Times New Roman" w:hAnsi="Times New Roman" w:cs="Times New Roman"/>
        </w:rPr>
        <w:t>the costs of providing governmental services during and after flood conditions including maintenance and repair of public utilities and facilities such as sewer, gas, electrical and water systems, and streets and bridges.</w:t>
      </w:r>
    </w:p>
    <w:p w14:paraId="036DD8D5" w14:textId="77777777" w:rsidR="00FB16A4" w:rsidRPr="00F505C3" w:rsidRDefault="00FB16A4" w:rsidP="001B4379">
      <w:pPr>
        <w:pStyle w:val="ListParagraph"/>
        <w:numPr>
          <w:ilvl w:val="3"/>
          <w:numId w:val="97"/>
        </w:numPr>
        <w:spacing w:after="120"/>
        <w:contextualSpacing w:val="0"/>
        <w:rPr>
          <w:rFonts w:ascii="Times New Roman" w:hAnsi="Times New Roman" w:cs="Times New Roman"/>
        </w:rPr>
      </w:pPr>
      <w:r w:rsidRPr="00F505C3">
        <w:rPr>
          <w:rFonts w:ascii="Times New Roman" w:hAnsi="Times New Roman" w:cs="Times New Roman"/>
        </w:rPr>
        <w:t xml:space="preserve">The applicant shall include a written report addressing each of the above factors in </w:t>
      </w:r>
      <w:r w:rsidR="00356AAA" w:rsidRPr="00356AAA">
        <w:rPr>
          <w:rFonts w:ascii="Times New Roman" w:hAnsi="Times New Roman" w:cs="Times New Roman"/>
        </w:rPr>
        <w:t>C.4.5.3</w:t>
      </w:r>
      <w:r w:rsidR="00356AAA">
        <w:rPr>
          <w:rFonts w:ascii="Times New Roman" w:hAnsi="Times New Roman" w:cs="Times New Roman"/>
        </w:rPr>
        <w:t xml:space="preserve"> </w:t>
      </w:r>
      <w:r w:rsidRPr="00F505C3">
        <w:rPr>
          <w:rFonts w:ascii="Times New Roman" w:hAnsi="Times New Roman" w:cs="Times New Roman"/>
        </w:rPr>
        <w:t>with their application for a variance.</w:t>
      </w:r>
    </w:p>
    <w:p w14:paraId="28240C5E" w14:textId="77777777" w:rsidR="00FB16A4" w:rsidRPr="00F505C3" w:rsidRDefault="00FB16A4" w:rsidP="001B4379">
      <w:pPr>
        <w:pStyle w:val="ListParagraph"/>
        <w:numPr>
          <w:ilvl w:val="3"/>
          <w:numId w:val="97"/>
        </w:numPr>
        <w:spacing w:after="120"/>
        <w:contextualSpacing w:val="0"/>
        <w:rPr>
          <w:rFonts w:ascii="Times New Roman" w:hAnsi="Times New Roman" w:cs="Times New Roman"/>
        </w:rPr>
      </w:pPr>
      <w:r w:rsidRPr="00F505C3">
        <w:rPr>
          <w:rFonts w:ascii="Times New Roman" w:hAnsi="Times New Roman" w:cs="Times New Roman"/>
        </w:rPr>
        <w:t>Upon consideration of the factors listed above and the purposes of this ordinance, the appeal board may attach such conditions to the granting of variances as it deems necessary to further the purposes and objectives of this ordinance.</w:t>
      </w:r>
    </w:p>
    <w:p w14:paraId="09FB4A55" w14:textId="77777777" w:rsidR="00FB16A4" w:rsidRPr="00F505C3" w:rsidRDefault="00FB16A4" w:rsidP="001B4379">
      <w:pPr>
        <w:pStyle w:val="ListParagraph"/>
        <w:numPr>
          <w:ilvl w:val="3"/>
          <w:numId w:val="97"/>
        </w:numPr>
        <w:spacing w:after="120"/>
        <w:contextualSpacing w:val="0"/>
        <w:rPr>
          <w:rFonts w:ascii="Times New Roman" w:hAnsi="Times New Roman" w:cs="Times New Roman"/>
        </w:rPr>
      </w:pPr>
      <w:r w:rsidRPr="00F505C3">
        <w:rPr>
          <w:rFonts w:ascii="Times New Roman" w:hAnsi="Times New Roman" w:cs="Times New Roman"/>
        </w:rPr>
        <w:lastRenderedPageBreak/>
        <w:t>Any applicant to whom a variance is granted shall be given written notice specifying the difference between the Base Flood Elevation (BFE) and the elevation to which the structure is to be built and that such construction below the BFE increases risks to life and property, and that the issuance of a variance to construct a structure below the BFE will result in increased premium rates for flood insurance up to $25 per $100 of insurance coverage.  Such notification shall be maintained with a record of all variance actions, including justification for their issuance.</w:t>
      </w:r>
    </w:p>
    <w:p w14:paraId="085F6175" w14:textId="77777777" w:rsidR="00FB16A4" w:rsidRPr="00F505C3" w:rsidRDefault="00FB16A4" w:rsidP="001B4379">
      <w:pPr>
        <w:pStyle w:val="ListParagraph"/>
        <w:numPr>
          <w:ilvl w:val="3"/>
          <w:numId w:val="97"/>
        </w:numPr>
        <w:spacing w:after="120"/>
        <w:contextualSpacing w:val="0"/>
        <w:rPr>
          <w:rFonts w:ascii="Times New Roman" w:hAnsi="Times New Roman" w:cs="Times New Roman"/>
        </w:rPr>
      </w:pPr>
      <w:r w:rsidRPr="00F505C3">
        <w:rPr>
          <w:rFonts w:ascii="Times New Roman" w:hAnsi="Times New Roman" w:cs="Times New Roman"/>
        </w:rPr>
        <w:t>The Floodplain Administrator shall maintain the records of all appeal actions and report any variances to the Federal Emergency Management Agency and the State of Idaho upon request.</w:t>
      </w:r>
    </w:p>
    <w:p w14:paraId="4E2A74AC" w14:textId="77777777" w:rsidR="00FB16A4" w:rsidRPr="00F505C3" w:rsidRDefault="00FB16A4" w:rsidP="001B4379">
      <w:pPr>
        <w:pStyle w:val="ListParagraph"/>
        <w:numPr>
          <w:ilvl w:val="3"/>
          <w:numId w:val="97"/>
        </w:numPr>
        <w:spacing w:after="120"/>
        <w:contextualSpacing w:val="0"/>
        <w:rPr>
          <w:rFonts w:ascii="Times New Roman" w:hAnsi="Times New Roman" w:cs="Times New Roman"/>
        </w:rPr>
      </w:pPr>
      <w:r w:rsidRPr="00F505C3">
        <w:rPr>
          <w:rFonts w:ascii="Times New Roman" w:hAnsi="Times New Roman" w:cs="Times New Roman"/>
        </w:rPr>
        <w:t>Conditions for Variances:</w:t>
      </w:r>
    </w:p>
    <w:p w14:paraId="4DCABE4B" w14:textId="77777777" w:rsidR="00FB16A4" w:rsidRPr="00F505C3" w:rsidRDefault="00FB16A4" w:rsidP="001B4379">
      <w:pPr>
        <w:pStyle w:val="ListParagraph"/>
        <w:numPr>
          <w:ilvl w:val="4"/>
          <w:numId w:val="98"/>
        </w:numPr>
        <w:spacing w:after="120"/>
        <w:contextualSpacing w:val="0"/>
        <w:rPr>
          <w:rFonts w:ascii="Times New Roman" w:hAnsi="Times New Roman" w:cs="Times New Roman"/>
        </w:rPr>
      </w:pPr>
      <w:r w:rsidRPr="00F505C3">
        <w:rPr>
          <w:rFonts w:ascii="Times New Roman" w:hAnsi="Times New Roman" w:cs="Times New Roman"/>
        </w:rPr>
        <w:t>Variances shall not be issued when the variance will make the structure in violation of other Federal, State, or local laws, regulations, or ordinances.</w:t>
      </w:r>
    </w:p>
    <w:p w14:paraId="75F31045" w14:textId="77777777" w:rsidR="00FB16A4" w:rsidRPr="00F505C3" w:rsidRDefault="00FB16A4" w:rsidP="001B4379">
      <w:pPr>
        <w:pStyle w:val="ListParagraph"/>
        <w:numPr>
          <w:ilvl w:val="4"/>
          <w:numId w:val="98"/>
        </w:numPr>
        <w:spacing w:after="120"/>
        <w:contextualSpacing w:val="0"/>
        <w:rPr>
          <w:rFonts w:ascii="Times New Roman" w:hAnsi="Times New Roman" w:cs="Times New Roman"/>
        </w:rPr>
      </w:pPr>
      <w:r w:rsidRPr="00F505C3">
        <w:rPr>
          <w:rFonts w:ascii="Times New Roman" w:hAnsi="Times New Roman" w:cs="Times New Roman"/>
        </w:rPr>
        <w:t>Variances shall not be issued within any designated floodway or flood fringe area if the variance would result in any increase in flood levels during the base flood discharge.</w:t>
      </w:r>
    </w:p>
    <w:p w14:paraId="08C41CC8" w14:textId="77777777" w:rsidR="00FB16A4" w:rsidRPr="00F505C3" w:rsidRDefault="00FB16A4" w:rsidP="001B4379">
      <w:pPr>
        <w:pStyle w:val="ListParagraph"/>
        <w:numPr>
          <w:ilvl w:val="4"/>
          <w:numId w:val="98"/>
        </w:numPr>
        <w:spacing w:after="120"/>
        <w:contextualSpacing w:val="0"/>
        <w:rPr>
          <w:rFonts w:ascii="Times New Roman" w:hAnsi="Times New Roman" w:cs="Times New Roman"/>
        </w:rPr>
      </w:pPr>
      <w:r w:rsidRPr="00F505C3">
        <w:rPr>
          <w:rFonts w:ascii="Times New Roman" w:hAnsi="Times New Roman" w:cs="Times New Roman"/>
        </w:rPr>
        <w:t xml:space="preserve">Variances shall only be issued upon a determination that the variance is the minimum necessary, considering the flood hazard, to afford relief. </w:t>
      </w:r>
    </w:p>
    <w:p w14:paraId="6690E5EB" w14:textId="77777777" w:rsidR="00FB16A4" w:rsidRPr="00F505C3" w:rsidRDefault="00FB16A4" w:rsidP="001B4379">
      <w:pPr>
        <w:pStyle w:val="ListParagraph"/>
        <w:numPr>
          <w:ilvl w:val="4"/>
          <w:numId w:val="98"/>
        </w:numPr>
        <w:spacing w:after="120"/>
        <w:contextualSpacing w:val="0"/>
        <w:rPr>
          <w:rFonts w:ascii="Times New Roman" w:hAnsi="Times New Roman" w:cs="Times New Roman"/>
        </w:rPr>
      </w:pPr>
      <w:r w:rsidRPr="00F505C3">
        <w:rPr>
          <w:rFonts w:ascii="Times New Roman" w:hAnsi="Times New Roman" w:cs="Times New Roman"/>
        </w:rPr>
        <w:t>Variances shall only be issued prior to development permit approval.</w:t>
      </w:r>
    </w:p>
    <w:p w14:paraId="5FD14A3A" w14:textId="77777777" w:rsidR="00FB16A4" w:rsidRPr="00F505C3" w:rsidRDefault="00FB16A4" w:rsidP="001B4379">
      <w:pPr>
        <w:pStyle w:val="ListParagraph"/>
        <w:numPr>
          <w:ilvl w:val="4"/>
          <w:numId w:val="98"/>
        </w:numPr>
        <w:spacing w:after="120"/>
        <w:contextualSpacing w:val="0"/>
        <w:rPr>
          <w:rFonts w:ascii="Times New Roman" w:hAnsi="Times New Roman" w:cs="Times New Roman"/>
        </w:rPr>
      </w:pPr>
      <w:r w:rsidRPr="00F505C3">
        <w:rPr>
          <w:rFonts w:ascii="Times New Roman" w:hAnsi="Times New Roman" w:cs="Times New Roman"/>
        </w:rPr>
        <w:t>Variances shall only be issued upon:</w:t>
      </w:r>
    </w:p>
    <w:p w14:paraId="7B197573" w14:textId="77777777" w:rsidR="00FB16A4" w:rsidRPr="00F505C3" w:rsidRDefault="00FB16A4" w:rsidP="001B4379">
      <w:pPr>
        <w:pStyle w:val="ListParagraph"/>
        <w:numPr>
          <w:ilvl w:val="5"/>
          <w:numId w:val="99"/>
        </w:numPr>
        <w:spacing w:after="120"/>
        <w:contextualSpacing w:val="0"/>
        <w:rPr>
          <w:rFonts w:ascii="Times New Roman" w:hAnsi="Times New Roman" w:cs="Times New Roman"/>
        </w:rPr>
      </w:pPr>
      <w:r w:rsidRPr="00F505C3">
        <w:rPr>
          <w:rFonts w:ascii="Times New Roman" w:hAnsi="Times New Roman" w:cs="Times New Roman"/>
        </w:rPr>
        <w:t>a showing of good and sufficient cause;</w:t>
      </w:r>
    </w:p>
    <w:p w14:paraId="1ABBA993" w14:textId="77777777" w:rsidR="00FB16A4" w:rsidRPr="00F505C3" w:rsidRDefault="00FB16A4" w:rsidP="001B4379">
      <w:pPr>
        <w:pStyle w:val="ListParagraph"/>
        <w:numPr>
          <w:ilvl w:val="6"/>
          <w:numId w:val="99"/>
        </w:numPr>
        <w:spacing w:after="120"/>
        <w:contextualSpacing w:val="0"/>
        <w:rPr>
          <w:rFonts w:ascii="Times New Roman" w:hAnsi="Times New Roman" w:cs="Times New Roman"/>
        </w:rPr>
      </w:pPr>
      <w:r w:rsidRPr="00F505C3">
        <w:rPr>
          <w:rFonts w:ascii="Times New Roman" w:hAnsi="Times New Roman" w:cs="Times New Roman"/>
        </w:rPr>
        <w:t>a determination that failure to grant the variance would result in exceptional hardship; and</w:t>
      </w:r>
    </w:p>
    <w:p w14:paraId="2C653C5A" w14:textId="77777777" w:rsidR="00613A40" w:rsidRDefault="00FB16A4" w:rsidP="001B4379">
      <w:pPr>
        <w:pStyle w:val="ListParagraph"/>
        <w:numPr>
          <w:ilvl w:val="6"/>
          <w:numId w:val="99"/>
        </w:numPr>
        <w:spacing w:after="120"/>
        <w:contextualSpacing w:val="0"/>
        <w:rPr>
          <w:rFonts w:ascii="Times New Roman" w:hAnsi="Times New Roman" w:cs="Times New Roman"/>
        </w:rPr>
      </w:pPr>
      <w:r w:rsidRPr="00F505C3">
        <w:rPr>
          <w:rFonts w:ascii="Times New Roman" w:hAnsi="Times New Roman" w:cs="Times New Roman"/>
        </w:rPr>
        <w:t>a determination that the granting of a variance will not result in increased flood heights, additional threats to public safety, or extraordinary public expense, create nuisance, cause fraud on or victimization of the public, or conflict with existing local laws or ordinances.</w:t>
      </w:r>
    </w:p>
    <w:p w14:paraId="42C91B44" w14:textId="77777777" w:rsidR="00613A40" w:rsidRPr="008B0C2A" w:rsidRDefault="00613A40" w:rsidP="001B4379">
      <w:pPr>
        <w:pStyle w:val="ListParagraph"/>
        <w:numPr>
          <w:ilvl w:val="4"/>
          <w:numId w:val="99"/>
        </w:numPr>
        <w:spacing w:after="120"/>
        <w:contextualSpacing w:val="0"/>
        <w:rPr>
          <w:rFonts w:ascii="Times New Roman" w:hAnsi="Times New Roman" w:cs="Times New Roman"/>
        </w:rPr>
      </w:pPr>
      <w:r w:rsidRPr="008B0C2A">
        <w:rPr>
          <w:rFonts w:ascii="Times New Roman" w:hAnsi="Times New Roman" w:cs="Times New Roman"/>
        </w:rPr>
        <w:t>A variance may be issued for solid waste disposal facilities or sites, hazardous waste management facilities, salvage yards, and chemical storage facilities that are located in Special Flood Hazard Areas provided that all of the following conditions are met.</w:t>
      </w:r>
    </w:p>
    <w:p w14:paraId="3827DFFD" w14:textId="77777777" w:rsidR="00613A40" w:rsidRPr="008B0C2A" w:rsidRDefault="00613A40" w:rsidP="001B4379">
      <w:pPr>
        <w:pStyle w:val="ListParagraph"/>
        <w:numPr>
          <w:ilvl w:val="5"/>
          <w:numId w:val="100"/>
        </w:numPr>
        <w:spacing w:after="120"/>
        <w:contextualSpacing w:val="0"/>
        <w:rPr>
          <w:rFonts w:ascii="Times New Roman" w:hAnsi="Times New Roman" w:cs="Times New Roman"/>
        </w:rPr>
      </w:pPr>
      <w:r w:rsidRPr="008B0C2A">
        <w:rPr>
          <w:rFonts w:ascii="Times New Roman" w:hAnsi="Times New Roman" w:cs="Times New Roman"/>
        </w:rPr>
        <w:t>The use serves a critical need in the community.</w:t>
      </w:r>
    </w:p>
    <w:p w14:paraId="6CC8B00B" w14:textId="77777777" w:rsidR="00613A40" w:rsidRPr="008B0C2A" w:rsidRDefault="00613A40" w:rsidP="001B4379">
      <w:pPr>
        <w:pStyle w:val="ListParagraph"/>
        <w:numPr>
          <w:ilvl w:val="5"/>
          <w:numId w:val="100"/>
        </w:numPr>
        <w:spacing w:after="120"/>
        <w:contextualSpacing w:val="0"/>
        <w:rPr>
          <w:rFonts w:ascii="Times New Roman" w:hAnsi="Times New Roman" w:cs="Times New Roman"/>
        </w:rPr>
      </w:pPr>
      <w:r w:rsidRPr="008B0C2A">
        <w:rPr>
          <w:rFonts w:ascii="Times New Roman" w:hAnsi="Times New Roman" w:cs="Times New Roman"/>
        </w:rPr>
        <w:t>No feasible location exists for the use outside the Special Flood Hazard Area.</w:t>
      </w:r>
    </w:p>
    <w:p w14:paraId="6A168C9B" w14:textId="77777777" w:rsidR="00613A40" w:rsidRPr="008B0C2A" w:rsidRDefault="00613A40" w:rsidP="001B4379">
      <w:pPr>
        <w:pStyle w:val="ListParagraph"/>
        <w:numPr>
          <w:ilvl w:val="5"/>
          <w:numId w:val="100"/>
        </w:numPr>
        <w:spacing w:after="120"/>
        <w:contextualSpacing w:val="0"/>
        <w:rPr>
          <w:rFonts w:ascii="Times New Roman" w:hAnsi="Times New Roman" w:cs="Times New Roman"/>
        </w:rPr>
      </w:pPr>
      <w:r w:rsidRPr="008B0C2A">
        <w:rPr>
          <w:rFonts w:ascii="Times New Roman" w:hAnsi="Times New Roman" w:cs="Times New Roman"/>
        </w:rPr>
        <w:t>The reference level of any structure is elevated or floodproofed to at least the Flood Protection Elevation.</w:t>
      </w:r>
    </w:p>
    <w:p w14:paraId="7E1D04D3" w14:textId="77777777" w:rsidR="00613A40" w:rsidRPr="008B0C2A" w:rsidRDefault="00613A40" w:rsidP="001B4379">
      <w:pPr>
        <w:pStyle w:val="ListParagraph"/>
        <w:numPr>
          <w:ilvl w:val="5"/>
          <w:numId w:val="100"/>
        </w:numPr>
        <w:spacing w:after="120"/>
        <w:contextualSpacing w:val="0"/>
        <w:rPr>
          <w:rFonts w:ascii="Times New Roman" w:hAnsi="Times New Roman" w:cs="Times New Roman"/>
        </w:rPr>
      </w:pPr>
      <w:r w:rsidRPr="008B0C2A">
        <w:rPr>
          <w:rFonts w:ascii="Times New Roman" w:hAnsi="Times New Roman" w:cs="Times New Roman"/>
        </w:rPr>
        <w:t>The use complies with all other applicable Federal, State and local laws.</w:t>
      </w:r>
    </w:p>
    <w:p w14:paraId="3A4F0FC9" w14:textId="77777777" w:rsidR="008B0C2A" w:rsidRPr="008B0C2A" w:rsidRDefault="00613A40" w:rsidP="001B4379">
      <w:pPr>
        <w:pStyle w:val="ListParagraph"/>
        <w:numPr>
          <w:ilvl w:val="4"/>
          <w:numId w:val="100"/>
        </w:numPr>
        <w:spacing w:after="120"/>
        <w:contextualSpacing w:val="0"/>
        <w:rPr>
          <w:rFonts w:ascii="Times New Roman" w:hAnsi="Times New Roman" w:cs="Times New Roman"/>
        </w:rPr>
      </w:pPr>
      <w:r w:rsidRPr="008B0C2A">
        <w:rPr>
          <w:rFonts w:ascii="Times New Roman" w:hAnsi="Times New Roman" w:cs="Times New Roman"/>
        </w:rPr>
        <w:lastRenderedPageBreak/>
        <w:t>The County of Lemhi will notify the State NFIP Coordinator of the Idaho Department of Water Resources of its intention to grant a variance at least thirty (30) calendar days prior to granting the variance.</w:t>
      </w:r>
    </w:p>
    <w:p w14:paraId="061D52B0" w14:textId="77777777" w:rsidR="00613A40" w:rsidRPr="008B0C2A" w:rsidRDefault="00613A40" w:rsidP="001B4379">
      <w:pPr>
        <w:pStyle w:val="ListParagraph"/>
        <w:numPr>
          <w:ilvl w:val="4"/>
          <w:numId w:val="100"/>
        </w:numPr>
        <w:spacing w:after="120"/>
        <w:contextualSpacing w:val="0"/>
        <w:rPr>
          <w:rFonts w:ascii="Times New Roman" w:hAnsi="Times New Roman" w:cs="Times New Roman"/>
        </w:rPr>
      </w:pPr>
      <w:r w:rsidRPr="008B0C2A">
        <w:rPr>
          <w:rFonts w:ascii="Times New Roman" w:hAnsi="Times New Roman" w:cs="Times New Roman"/>
        </w:rPr>
        <w:t>Any person aggrieved by the decision of the appeal board may appeal such decision to the Court, as provided in Idaho Code 67-6535.</w:t>
      </w:r>
    </w:p>
    <w:p w14:paraId="2DF9D40C" w14:textId="77777777" w:rsidR="008B0C2A" w:rsidRPr="008B0C2A" w:rsidRDefault="008B0C2A" w:rsidP="008B0C2A">
      <w:pPr>
        <w:pStyle w:val="ListParagraph"/>
        <w:ind w:left="1080"/>
        <w:contextualSpacing w:val="0"/>
        <w:jc w:val="center"/>
        <w:rPr>
          <w:rFonts w:ascii="Times New Roman" w:hAnsi="Times New Roman" w:cs="Times New Roman"/>
          <w:b/>
        </w:rPr>
      </w:pPr>
      <w:r>
        <w:rPr>
          <w:b/>
        </w:rPr>
        <w:t>DIVISION 5</w:t>
      </w:r>
    </w:p>
    <w:p w14:paraId="6448AD58" w14:textId="77777777" w:rsidR="008B0C2A" w:rsidRPr="0027243E" w:rsidRDefault="006F586F" w:rsidP="001B4379">
      <w:pPr>
        <w:pStyle w:val="ListParagraph"/>
        <w:numPr>
          <w:ilvl w:val="1"/>
          <w:numId w:val="100"/>
        </w:numPr>
        <w:spacing w:after="120"/>
        <w:contextualSpacing w:val="0"/>
        <w:rPr>
          <w:rFonts w:ascii="Times New Roman" w:hAnsi="Times New Roman" w:cs="Times New Roman"/>
        </w:rPr>
      </w:pPr>
      <w:r w:rsidRPr="0027243E">
        <w:rPr>
          <w:rFonts w:ascii="Times New Roman" w:hAnsi="Times New Roman" w:cs="Times New Roman"/>
          <w:b/>
        </w:rPr>
        <w:t>General Standards</w:t>
      </w:r>
    </w:p>
    <w:p w14:paraId="532EF2C4" w14:textId="32421995" w:rsidR="0027243E" w:rsidRPr="0027243E" w:rsidRDefault="0027243E" w:rsidP="001B4379">
      <w:pPr>
        <w:pStyle w:val="ListParagraph"/>
        <w:numPr>
          <w:ilvl w:val="2"/>
          <w:numId w:val="101"/>
        </w:numPr>
        <w:spacing w:after="120"/>
        <w:contextualSpacing w:val="0"/>
        <w:rPr>
          <w:rFonts w:ascii="Times New Roman" w:hAnsi="Times New Roman" w:cs="Times New Roman"/>
        </w:rPr>
      </w:pPr>
      <w:r w:rsidRPr="0027243E">
        <w:rPr>
          <w:rFonts w:ascii="Times New Roman" w:hAnsi="Times New Roman" w:cs="Times New Roman"/>
        </w:rPr>
        <w:t>In all Special Flood Hazard Areas</w:t>
      </w:r>
      <w:r w:rsidR="00430367">
        <w:rPr>
          <w:rFonts w:ascii="Times New Roman" w:hAnsi="Times New Roman" w:cs="Times New Roman"/>
        </w:rPr>
        <w:t>,</w:t>
      </w:r>
      <w:r w:rsidRPr="0027243E">
        <w:rPr>
          <w:rFonts w:ascii="Times New Roman" w:hAnsi="Times New Roman" w:cs="Times New Roman"/>
        </w:rPr>
        <w:t xml:space="preserve"> the following provisions are required:</w:t>
      </w:r>
    </w:p>
    <w:p w14:paraId="4B243553" w14:textId="77777777" w:rsidR="0027243E" w:rsidRPr="0027243E" w:rsidRDefault="0027243E" w:rsidP="001B4379">
      <w:pPr>
        <w:pStyle w:val="ListParagraph"/>
        <w:numPr>
          <w:ilvl w:val="3"/>
          <w:numId w:val="102"/>
        </w:numPr>
        <w:spacing w:after="120"/>
        <w:contextualSpacing w:val="0"/>
        <w:rPr>
          <w:rFonts w:ascii="Times New Roman" w:hAnsi="Times New Roman" w:cs="Times New Roman"/>
        </w:rPr>
      </w:pPr>
      <w:r w:rsidRPr="0027243E">
        <w:rPr>
          <w:rFonts w:ascii="Times New Roman" w:hAnsi="Times New Roman" w:cs="Times New Roman"/>
        </w:rPr>
        <w:t xml:space="preserve">All new construction and substantial improvements shall be designed (or modified) and adequately anchored to prevent flotation, collapse, and lateral movement of the structure. </w:t>
      </w:r>
    </w:p>
    <w:p w14:paraId="471E8F1D" w14:textId="77777777" w:rsidR="0027243E" w:rsidRPr="0027243E" w:rsidRDefault="0027243E" w:rsidP="001B4379">
      <w:pPr>
        <w:pStyle w:val="ListParagraph"/>
        <w:numPr>
          <w:ilvl w:val="3"/>
          <w:numId w:val="102"/>
        </w:numPr>
        <w:spacing w:after="120"/>
        <w:contextualSpacing w:val="0"/>
        <w:rPr>
          <w:rFonts w:ascii="Times New Roman" w:hAnsi="Times New Roman" w:cs="Times New Roman"/>
        </w:rPr>
      </w:pPr>
      <w:r w:rsidRPr="0027243E">
        <w:rPr>
          <w:rFonts w:ascii="Times New Roman" w:hAnsi="Times New Roman" w:cs="Times New Roman"/>
        </w:rPr>
        <w:t>All new construction and substantial improvements shall be constructed with materials and utility equipment resistant to flood damage in accordance with the Technical Bulletin 2, Flood Damage-Resistant Materials Requirements, and available from the Federal Emergency Management Agency.</w:t>
      </w:r>
    </w:p>
    <w:p w14:paraId="7A651CD4" w14:textId="77777777" w:rsidR="0027243E" w:rsidRPr="0027243E" w:rsidRDefault="0027243E" w:rsidP="001B4379">
      <w:pPr>
        <w:pStyle w:val="ListParagraph"/>
        <w:numPr>
          <w:ilvl w:val="3"/>
          <w:numId w:val="102"/>
        </w:numPr>
        <w:spacing w:after="120"/>
        <w:contextualSpacing w:val="0"/>
        <w:rPr>
          <w:rFonts w:ascii="Times New Roman" w:hAnsi="Times New Roman" w:cs="Times New Roman"/>
        </w:rPr>
      </w:pPr>
      <w:r w:rsidRPr="0027243E">
        <w:rPr>
          <w:rFonts w:ascii="Times New Roman" w:hAnsi="Times New Roman" w:cs="Times New Roman"/>
        </w:rPr>
        <w:t>All new construction and substantial improvements shall be constructed by methods and practices that minimize flood damages.</w:t>
      </w:r>
    </w:p>
    <w:p w14:paraId="140FF44B" w14:textId="77777777" w:rsidR="0027243E" w:rsidRPr="0027243E" w:rsidRDefault="0027243E" w:rsidP="001B4379">
      <w:pPr>
        <w:pStyle w:val="ListParagraph"/>
        <w:numPr>
          <w:ilvl w:val="3"/>
          <w:numId w:val="102"/>
        </w:numPr>
        <w:spacing w:after="120"/>
        <w:contextualSpacing w:val="0"/>
        <w:rPr>
          <w:rFonts w:ascii="Times New Roman" w:hAnsi="Times New Roman" w:cs="Times New Roman"/>
        </w:rPr>
      </w:pPr>
      <w:r w:rsidRPr="0027243E">
        <w:rPr>
          <w:rFonts w:ascii="Times New Roman" w:hAnsi="Times New Roman" w:cs="Times New Roman"/>
        </w:rPr>
        <w:t>All new and replacement electrical, heating, ventilation, plumbing, air conditioning equipment, and other service facilities shall be designed and/or located so as to prevent water from entering or accumulating within the components during conditions of flooding to the Flood Protection Elevation.  These include, but are not limited to, HVAC equipment, water softener units, bath/kitchen fixtures, ductwork, electric/gas meter panels/boxes, utility/cable boxes, hot water heaters, and electric outlets/switches.</w:t>
      </w:r>
    </w:p>
    <w:p w14:paraId="431B9DB7" w14:textId="77777777" w:rsidR="0027243E" w:rsidRPr="0027243E" w:rsidRDefault="0027243E" w:rsidP="001B4379">
      <w:pPr>
        <w:pStyle w:val="ListParagraph"/>
        <w:numPr>
          <w:ilvl w:val="3"/>
          <w:numId w:val="102"/>
        </w:numPr>
        <w:spacing w:after="120"/>
        <w:contextualSpacing w:val="0"/>
        <w:rPr>
          <w:rFonts w:ascii="Times New Roman" w:hAnsi="Times New Roman" w:cs="Times New Roman"/>
        </w:rPr>
      </w:pPr>
      <w:r w:rsidRPr="0027243E">
        <w:rPr>
          <w:rFonts w:ascii="Times New Roman" w:hAnsi="Times New Roman" w:cs="Times New Roman"/>
        </w:rPr>
        <w:t>All new and replacement water supply systems shall be designed to minimize or eliminate infiltration of floodwaters into the system.</w:t>
      </w:r>
    </w:p>
    <w:p w14:paraId="157E3F5D" w14:textId="77777777" w:rsidR="0027243E" w:rsidRPr="0027243E" w:rsidRDefault="0027243E" w:rsidP="001B4379">
      <w:pPr>
        <w:pStyle w:val="ListParagraph"/>
        <w:numPr>
          <w:ilvl w:val="3"/>
          <w:numId w:val="102"/>
        </w:numPr>
        <w:spacing w:after="120"/>
        <w:contextualSpacing w:val="0"/>
        <w:rPr>
          <w:rFonts w:ascii="Times New Roman" w:hAnsi="Times New Roman" w:cs="Times New Roman"/>
        </w:rPr>
      </w:pPr>
      <w:r w:rsidRPr="0027243E">
        <w:rPr>
          <w:rFonts w:ascii="Times New Roman" w:hAnsi="Times New Roman" w:cs="Times New Roman"/>
        </w:rPr>
        <w:t>All new and replacement sanitary sewage systems shall be designed to minimize or eliminate infiltration of floodwaters into the systems and discharges from the systems into flood waters.</w:t>
      </w:r>
    </w:p>
    <w:p w14:paraId="27518A02" w14:textId="77777777" w:rsidR="0027243E" w:rsidRPr="0027243E" w:rsidRDefault="0027243E" w:rsidP="001B4379">
      <w:pPr>
        <w:pStyle w:val="ListParagraph"/>
        <w:numPr>
          <w:ilvl w:val="3"/>
          <w:numId w:val="102"/>
        </w:numPr>
        <w:spacing w:after="120"/>
        <w:contextualSpacing w:val="0"/>
        <w:rPr>
          <w:rFonts w:ascii="Times New Roman" w:hAnsi="Times New Roman" w:cs="Times New Roman"/>
        </w:rPr>
      </w:pPr>
      <w:r w:rsidRPr="0027243E">
        <w:rPr>
          <w:rFonts w:ascii="Times New Roman" w:hAnsi="Times New Roman" w:cs="Times New Roman"/>
        </w:rPr>
        <w:t>On-site waste disposal systems shall be located and constructed to avoid impairment to them or contamination from them during flooding.</w:t>
      </w:r>
    </w:p>
    <w:p w14:paraId="7E28438B" w14:textId="77777777" w:rsidR="0027243E" w:rsidRPr="0027243E" w:rsidRDefault="0027243E" w:rsidP="001B4379">
      <w:pPr>
        <w:pStyle w:val="ListParagraph"/>
        <w:numPr>
          <w:ilvl w:val="3"/>
          <w:numId w:val="102"/>
        </w:numPr>
        <w:spacing w:after="120"/>
        <w:contextualSpacing w:val="0"/>
        <w:rPr>
          <w:rFonts w:ascii="Times New Roman" w:hAnsi="Times New Roman" w:cs="Times New Roman"/>
        </w:rPr>
      </w:pPr>
      <w:r w:rsidRPr="0027243E">
        <w:rPr>
          <w:rFonts w:ascii="Times New Roman" w:hAnsi="Times New Roman" w:cs="Times New Roman"/>
        </w:rPr>
        <w:t>A fully enclosed area, of new construction and substantially improved structures, which is below the lowest floor shall:</w:t>
      </w:r>
    </w:p>
    <w:p w14:paraId="69B41D03" w14:textId="77777777" w:rsidR="0027243E" w:rsidRPr="0027243E" w:rsidRDefault="0027243E" w:rsidP="001B4379">
      <w:pPr>
        <w:pStyle w:val="ListParagraph"/>
        <w:numPr>
          <w:ilvl w:val="5"/>
          <w:numId w:val="103"/>
        </w:numPr>
        <w:spacing w:after="120"/>
        <w:contextualSpacing w:val="0"/>
        <w:rPr>
          <w:rFonts w:ascii="Times New Roman" w:hAnsi="Times New Roman" w:cs="Times New Roman"/>
        </w:rPr>
      </w:pPr>
      <w:r w:rsidRPr="0027243E">
        <w:rPr>
          <w:rFonts w:ascii="Times New Roman" w:hAnsi="Times New Roman" w:cs="Times New Roman"/>
        </w:rPr>
        <w:t>be constructed entirely of flood resistant materials at least to the Flood Protection Elevation; and</w:t>
      </w:r>
    </w:p>
    <w:p w14:paraId="3DC9DD1F" w14:textId="77777777" w:rsidR="0027243E" w:rsidRPr="0027243E" w:rsidRDefault="0027243E" w:rsidP="001B4379">
      <w:pPr>
        <w:pStyle w:val="ListParagraph"/>
        <w:numPr>
          <w:ilvl w:val="4"/>
          <w:numId w:val="103"/>
        </w:numPr>
        <w:spacing w:after="120"/>
        <w:contextualSpacing w:val="0"/>
        <w:rPr>
          <w:rFonts w:ascii="Times New Roman" w:hAnsi="Times New Roman" w:cs="Times New Roman"/>
        </w:rPr>
      </w:pPr>
      <w:r w:rsidRPr="0027243E">
        <w:rPr>
          <w:rFonts w:ascii="Times New Roman" w:hAnsi="Times New Roman" w:cs="Times New Roman"/>
        </w:rPr>
        <w:t>include, in Zones A, AE, AH, AO, and A1-30, flood openings to automatically equalize hydrostatic flood forces on walls by allowing for the entry and exit of floodwaters. To meet this requirement, the openings must either be certified by a professional engineer or architect or meet or exceed the following minimum design criteria:</w:t>
      </w:r>
    </w:p>
    <w:p w14:paraId="0434D0B9" w14:textId="77777777" w:rsidR="0027243E" w:rsidRPr="0027243E" w:rsidRDefault="0027243E" w:rsidP="001B4379">
      <w:pPr>
        <w:pStyle w:val="ListParagraph"/>
        <w:numPr>
          <w:ilvl w:val="5"/>
          <w:numId w:val="103"/>
        </w:numPr>
        <w:spacing w:after="120"/>
        <w:contextualSpacing w:val="0"/>
        <w:rPr>
          <w:rFonts w:ascii="Times New Roman" w:hAnsi="Times New Roman" w:cs="Times New Roman"/>
        </w:rPr>
      </w:pPr>
      <w:r w:rsidRPr="0027243E">
        <w:rPr>
          <w:rFonts w:ascii="Times New Roman" w:hAnsi="Times New Roman" w:cs="Times New Roman"/>
        </w:rPr>
        <w:lastRenderedPageBreak/>
        <w:t>A minimum of two flood openings on different sides of each enclosed area subject to flooding;</w:t>
      </w:r>
    </w:p>
    <w:p w14:paraId="7937F03E" w14:textId="77777777" w:rsidR="0027243E" w:rsidRPr="0027243E" w:rsidRDefault="0027243E" w:rsidP="001B4379">
      <w:pPr>
        <w:pStyle w:val="ListParagraph"/>
        <w:numPr>
          <w:ilvl w:val="5"/>
          <w:numId w:val="103"/>
        </w:numPr>
        <w:spacing w:after="120"/>
        <w:contextualSpacing w:val="0"/>
        <w:rPr>
          <w:rFonts w:ascii="Times New Roman" w:hAnsi="Times New Roman" w:cs="Times New Roman"/>
        </w:rPr>
      </w:pPr>
      <w:r w:rsidRPr="0027243E">
        <w:rPr>
          <w:rFonts w:ascii="Times New Roman" w:hAnsi="Times New Roman" w:cs="Times New Roman"/>
        </w:rPr>
        <w:t>The total net area of all flood openings must be at least one (1) square inch for each square foot of enclosed area subject to flooding;</w:t>
      </w:r>
    </w:p>
    <w:p w14:paraId="72086CB6" w14:textId="77777777" w:rsidR="0027243E" w:rsidRPr="0027243E" w:rsidRDefault="0027243E" w:rsidP="001B4379">
      <w:pPr>
        <w:pStyle w:val="ListParagraph"/>
        <w:numPr>
          <w:ilvl w:val="5"/>
          <w:numId w:val="103"/>
        </w:numPr>
        <w:spacing w:after="120"/>
        <w:contextualSpacing w:val="0"/>
        <w:rPr>
          <w:rFonts w:ascii="Times New Roman" w:hAnsi="Times New Roman" w:cs="Times New Roman"/>
        </w:rPr>
      </w:pPr>
      <w:r w:rsidRPr="0027243E">
        <w:rPr>
          <w:rFonts w:ascii="Times New Roman" w:hAnsi="Times New Roman" w:cs="Times New Roman"/>
        </w:rPr>
        <w:t>If a building has more than one enclosed area, each enclosed area must have flood openings to allow floodwaters to automatically enter and exit;</w:t>
      </w:r>
    </w:p>
    <w:p w14:paraId="483F7B6D" w14:textId="77777777" w:rsidR="0027243E" w:rsidRPr="0027243E" w:rsidRDefault="0027243E" w:rsidP="001B4379">
      <w:pPr>
        <w:pStyle w:val="ListParagraph"/>
        <w:numPr>
          <w:ilvl w:val="5"/>
          <w:numId w:val="103"/>
        </w:numPr>
        <w:spacing w:after="120"/>
        <w:contextualSpacing w:val="0"/>
        <w:rPr>
          <w:rFonts w:ascii="Times New Roman" w:hAnsi="Times New Roman" w:cs="Times New Roman"/>
        </w:rPr>
      </w:pPr>
      <w:r w:rsidRPr="0027243E">
        <w:rPr>
          <w:rFonts w:ascii="Times New Roman" w:hAnsi="Times New Roman" w:cs="Times New Roman"/>
        </w:rPr>
        <w:t>The bottom of all required flood openings shall be no higher than one (1) foot above the interior or exterior adjacent grade;</w:t>
      </w:r>
    </w:p>
    <w:p w14:paraId="466EE16F" w14:textId="77777777" w:rsidR="0027243E" w:rsidRPr="0027243E" w:rsidRDefault="0027243E" w:rsidP="001B4379">
      <w:pPr>
        <w:pStyle w:val="ListParagraph"/>
        <w:numPr>
          <w:ilvl w:val="5"/>
          <w:numId w:val="103"/>
        </w:numPr>
        <w:spacing w:after="120"/>
        <w:contextualSpacing w:val="0"/>
        <w:rPr>
          <w:rFonts w:ascii="Times New Roman" w:hAnsi="Times New Roman" w:cs="Times New Roman"/>
        </w:rPr>
      </w:pPr>
      <w:r w:rsidRPr="0027243E">
        <w:rPr>
          <w:rFonts w:ascii="Times New Roman" w:hAnsi="Times New Roman" w:cs="Times New Roman"/>
        </w:rPr>
        <w:t>Flood openings may be equipped with screens, louvers, or other coverings or devices, provided they permit the automatic flow of floodwaters in both directions; and</w:t>
      </w:r>
    </w:p>
    <w:p w14:paraId="26CB3B30" w14:textId="77777777" w:rsidR="0027243E" w:rsidRPr="0027243E" w:rsidRDefault="0027243E" w:rsidP="001B4379">
      <w:pPr>
        <w:pStyle w:val="ListParagraph"/>
        <w:numPr>
          <w:ilvl w:val="5"/>
          <w:numId w:val="103"/>
        </w:numPr>
        <w:spacing w:after="120"/>
        <w:contextualSpacing w:val="0"/>
        <w:rPr>
          <w:rFonts w:ascii="Times New Roman" w:hAnsi="Times New Roman" w:cs="Times New Roman"/>
        </w:rPr>
      </w:pPr>
      <w:r w:rsidRPr="0027243E">
        <w:rPr>
          <w:rFonts w:ascii="Times New Roman" w:hAnsi="Times New Roman" w:cs="Times New Roman"/>
        </w:rPr>
        <w:t>Enclosures made of flexible skirting are not considered enclosures for regulatory purposes, and, therefore, do not require flood openings. Masonry or wood underpinning, regardless of structural status, is considered an enclosure and requires flood openings as outlined above.</w:t>
      </w:r>
    </w:p>
    <w:p w14:paraId="5DAA6E70" w14:textId="77777777" w:rsidR="0027243E" w:rsidRPr="0027243E" w:rsidRDefault="0027243E" w:rsidP="001B4379">
      <w:pPr>
        <w:pStyle w:val="ListParagraph"/>
        <w:numPr>
          <w:ilvl w:val="3"/>
          <w:numId w:val="103"/>
        </w:numPr>
        <w:spacing w:after="120"/>
        <w:contextualSpacing w:val="0"/>
        <w:rPr>
          <w:rFonts w:ascii="Times New Roman" w:hAnsi="Times New Roman" w:cs="Times New Roman"/>
        </w:rPr>
      </w:pPr>
      <w:r w:rsidRPr="0027243E">
        <w:rPr>
          <w:rFonts w:ascii="Times New Roman" w:hAnsi="Times New Roman" w:cs="Times New Roman"/>
        </w:rPr>
        <w:t>Any alteration, repair, reconstruction, or improvements to a structure, which is in compliance with the provisions of this ordinance, shall meet the requirements of “new construction” as contained in this ordinance.</w:t>
      </w:r>
    </w:p>
    <w:p w14:paraId="6E5B9BE5" w14:textId="77777777" w:rsidR="0027243E" w:rsidRPr="0027243E" w:rsidRDefault="0027243E" w:rsidP="001B4379">
      <w:pPr>
        <w:pStyle w:val="ListParagraph"/>
        <w:numPr>
          <w:ilvl w:val="3"/>
          <w:numId w:val="103"/>
        </w:numPr>
        <w:spacing w:after="120"/>
        <w:contextualSpacing w:val="0"/>
        <w:rPr>
          <w:rFonts w:ascii="Times New Roman" w:hAnsi="Times New Roman" w:cs="Times New Roman"/>
        </w:rPr>
      </w:pPr>
      <w:r w:rsidRPr="0027243E">
        <w:rPr>
          <w:rFonts w:ascii="Times New Roman" w:hAnsi="Times New Roman" w:cs="Times New Roman"/>
        </w:rPr>
        <w:t>Nothing in this ordinance shall prevent the repair, reconstruction, or replacement of a building or structure existing on the effective date of this ordinance and located totally or partially within the floodway, flood fringe area, or stream setback, provided there is no additional encroachment below the Flood Protection Elevation in the floodway, flood fringe area, or stream setback, and provided that such repair, reconstruction, or replacement meets all of the other requirements of this ordinance.</w:t>
      </w:r>
    </w:p>
    <w:p w14:paraId="4B789EE5" w14:textId="77777777" w:rsidR="0027243E" w:rsidRPr="0027243E" w:rsidRDefault="0027243E" w:rsidP="001B4379">
      <w:pPr>
        <w:pStyle w:val="ListParagraph"/>
        <w:numPr>
          <w:ilvl w:val="3"/>
          <w:numId w:val="103"/>
        </w:numPr>
        <w:spacing w:after="120"/>
        <w:contextualSpacing w:val="0"/>
        <w:rPr>
          <w:rFonts w:ascii="Times New Roman" w:hAnsi="Times New Roman" w:cs="Times New Roman"/>
        </w:rPr>
      </w:pPr>
      <w:r w:rsidRPr="0027243E">
        <w:rPr>
          <w:rFonts w:ascii="Times New Roman" w:hAnsi="Times New Roman" w:cs="Times New Roman"/>
        </w:rPr>
        <w:t xml:space="preserve">New solid waste disposal facilities and sites, hazardous waste management facilities, salvage yards, and chemical storage facilities shall not be permitted, except by variance as specified in </w:t>
      </w:r>
      <w:r w:rsidR="00356AAA" w:rsidRPr="00356AAA">
        <w:rPr>
          <w:rFonts w:ascii="Times New Roman" w:hAnsi="Times New Roman" w:cs="Times New Roman"/>
        </w:rPr>
        <w:t>C.4.5.8.7</w:t>
      </w:r>
      <w:r w:rsidRPr="0027243E">
        <w:rPr>
          <w:rFonts w:ascii="Times New Roman" w:hAnsi="Times New Roman" w:cs="Times New Roman"/>
        </w:rPr>
        <w:t>.  A structure or tank for chemical or fuel storage incidental to an allowed use or to the operation of a water treatment plant or wastewater treatment facility may be located in a Special Flood Hazard Area only if the structure or tank is either elevated or floodproofed to at least the Flood Protection Elevation and certified in accordance with the provisions of</w:t>
      </w:r>
      <w:r w:rsidR="006B335B" w:rsidRPr="006B335B">
        <w:rPr>
          <w:rFonts w:ascii="Times New Roman" w:hAnsi="Times New Roman" w:cs="Times New Roman"/>
        </w:rPr>
        <w:t xml:space="preserve"> </w:t>
      </w:r>
      <w:r w:rsidR="006B335B">
        <w:rPr>
          <w:rFonts w:ascii="Times New Roman" w:hAnsi="Times New Roman" w:cs="Times New Roman"/>
        </w:rPr>
        <w:t>C.4.3.3</w:t>
      </w:r>
      <w:r w:rsidRPr="0027243E">
        <w:rPr>
          <w:rFonts w:ascii="Times New Roman" w:hAnsi="Times New Roman" w:cs="Times New Roman"/>
        </w:rPr>
        <w:t>.</w:t>
      </w:r>
    </w:p>
    <w:p w14:paraId="6D749706" w14:textId="77777777" w:rsidR="0027243E" w:rsidRPr="0027243E" w:rsidRDefault="0027243E" w:rsidP="001B4379">
      <w:pPr>
        <w:pStyle w:val="ListParagraph"/>
        <w:numPr>
          <w:ilvl w:val="3"/>
          <w:numId w:val="103"/>
        </w:numPr>
        <w:spacing w:after="120"/>
        <w:contextualSpacing w:val="0"/>
        <w:rPr>
          <w:rFonts w:ascii="Times New Roman" w:hAnsi="Times New Roman" w:cs="Times New Roman"/>
        </w:rPr>
      </w:pPr>
      <w:r w:rsidRPr="0027243E">
        <w:rPr>
          <w:rFonts w:ascii="Times New Roman" w:hAnsi="Times New Roman" w:cs="Times New Roman"/>
        </w:rPr>
        <w:t>All subdivision proposals and other development proposals shall be consistent with the need to minimize flood damage and determined to be reasonably safe from flooding.</w:t>
      </w:r>
    </w:p>
    <w:p w14:paraId="2CD2A73C" w14:textId="77777777" w:rsidR="0027243E" w:rsidRPr="0027243E" w:rsidRDefault="0027243E" w:rsidP="001B4379">
      <w:pPr>
        <w:pStyle w:val="ListParagraph"/>
        <w:numPr>
          <w:ilvl w:val="3"/>
          <w:numId w:val="103"/>
        </w:numPr>
        <w:spacing w:after="120"/>
        <w:contextualSpacing w:val="0"/>
        <w:rPr>
          <w:rFonts w:ascii="Times New Roman" w:hAnsi="Times New Roman" w:cs="Times New Roman"/>
        </w:rPr>
      </w:pPr>
      <w:r w:rsidRPr="0027243E">
        <w:rPr>
          <w:rFonts w:ascii="Times New Roman" w:hAnsi="Times New Roman" w:cs="Times New Roman"/>
        </w:rPr>
        <w:t>All subdivision proposals and other development proposals shall have public utilities and facilities such as sewer, gas, electrical, and water systems located and constructed to minimize flood damage.</w:t>
      </w:r>
    </w:p>
    <w:p w14:paraId="28666B8F" w14:textId="77777777" w:rsidR="0027243E" w:rsidRPr="0027243E" w:rsidRDefault="0027243E" w:rsidP="001B4379">
      <w:pPr>
        <w:pStyle w:val="ListParagraph"/>
        <w:numPr>
          <w:ilvl w:val="3"/>
          <w:numId w:val="103"/>
        </w:numPr>
        <w:spacing w:after="120"/>
        <w:contextualSpacing w:val="0"/>
        <w:rPr>
          <w:rFonts w:ascii="Times New Roman" w:hAnsi="Times New Roman" w:cs="Times New Roman"/>
        </w:rPr>
      </w:pPr>
      <w:r w:rsidRPr="0027243E">
        <w:rPr>
          <w:rFonts w:ascii="Times New Roman" w:hAnsi="Times New Roman" w:cs="Times New Roman"/>
        </w:rPr>
        <w:t>All subdivision proposals and other development proposals shall have adequate drainage provided to reduce exposure to flood hazards.</w:t>
      </w:r>
    </w:p>
    <w:p w14:paraId="7C3920B7" w14:textId="77777777" w:rsidR="0027243E" w:rsidRPr="0027243E" w:rsidRDefault="0027243E" w:rsidP="001B4379">
      <w:pPr>
        <w:pStyle w:val="ListParagraph"/>
        <w:numPr>
          <w:ilvl w:val="3"/>
          <w:numId w:val="103"/>
        </w:numPr>
        <w:spacing w:after="120"/>
        <w:contextualSpacing w:val="0"/>
        <w:rPr>
          <w:rFonts w:ascii="Times New Roman" w:hAnsi="Times New Roman" w:cs="Times New Roman"/>
        </w:rPr>
      </w:pPr>
      <w:r w:rsidRPr="0027243E">
        <w:rPr>
          <w:rFonts w:ascii="Times New Roman" w:hAnsi="Times New Roman" w:cs="Times New Roman"/>
        </w:rPr>
        <w:t xml:space="preserve">All subdivision proposals and other development proposals shall have received all necessary permits from those governmental agencies for which approval is required by </w:t>
      </w:r>
      <w:r w:rsidRPr="0027243E">
        <w:rPr>
          <w:rFonts w:ascii="Times New Roman" w:hAnsi="Times New Roman" w:cs="Times New Roman"/>
        </w:rPr>
        <w:lastRenderedPageBreak/>
        <w:t>Federal or State law, including Section 404 of the Federal Water Pollution Control Act Amendments of 1972, 33 USC 1334.</w:t>
      </w:r>
    </w:p>
    <w:p w14:paraId="36A90F88" w14:textId="77777777" w:rsidR="0027243E" w:rsidRPr="0027243E" w:rsidRDefault="0027243E" w:rsidP="001B4379">
      <w:pPr>
        <w:pStyle w:val="ListParagraph"/>
        <w:numPr>
          <w:ilvl w:val="3"/>
          <w:numId w:val="103"/>
        </w:numPr>
        <w:spacing w:after="120"/>
        <w:contextualSpacing w:val="0"/>
        <w:rPr>
          <w:rFonts w:ascii="Times New Roman" w:hAnsi="Times New Roman" w:cs="Times New Roman"/>
        </w:rPr>
      </w:pPr>
      <w:r w:rsidRPr="0027243E">
        <w:rPr>
          <w:rFonts w:ascii="Times New Roman" w:hAnsi="Times New Roman" w:cs="Times New Roman"/>
        </w:rPr>
        <w:t>When a structure is partially located in a Special Flood Hazard Area, the entire structure shall meet the requirements for new construction and substantial improvements.</w:t>
      </w:r>
    </w:p>
    <w:p w14:paraId="0EC5A269" w14:textId="77777777" w:rsidR="0027243E" w:rsidRPr="0027243E" w:rsidRDefault="0027243E" w:rsidP="001B4379">
      <w:pPr>
        <w:pStyle w:val="ListParagraph"/>
        <w:numPr>
          <w:ilvl w:val="3"/>
          <w:numId w:val="103"/>
        </w:numPr>
        <w:spacing w:after="120"/>
        <w:contextualSpacing w:val="0"/>
        <w:rPr>
          <w:rFonts w:ascii="Times New Roman" w:hAnsi="Times New Roman" w:cs="Times New Roman"/>
        </w:rPr>
      </w:pPr>
      <w:r w:rsidRPr="0027243E">
        <w:rPr>
          <w:rFonts w:ascii="Times New Roman" w:hAnsi="Times New Roman" w:cs="Times New Roman"/>
        </w:rPr>
        <w:t>When a structure is located in multiple flood hazard zones or in a flood hazard risk zone with multiple base flood elevations, the provisions for the more restrictive flood hazard risk zone and the highest Base Flood Elevation (BFE) shall apply.</w:t>
      </w:r>
    </w:p>
    <w:p w14:paraId="4EF44CFE" w14:textId="77777777" w:rsidR="0027243E" w:rsidRPr="00FB0D06" w:rsidRDefault="0027243E" w:rsidP="001B4379">
      <w:pPr>
        <w:pStyle w:val="ListParagraph"/>
        <w:numPr>
          <w:ilvl w:val="2"/>
          <w:numId w:val="103"/>
        </w:numPr>
        <w:spacing w:after="120"/>
        <w:contextualSpacing w:val="0"/>
        <w:rPr>
          <w:rFonts w:ascii="Times New Roman" w:hAnsi="Times New Roman" w:cs="Times New Roman"/>
        </w:rPr>
      </w:pPr>
      <w:r w:rsidRPr="00FB0D06">
        <w:rPr>
          <w:rFonts w:ascii="Times New Roman" w:hAnsi="Times New Roman" w:cs="Times New Roman"/>
          <w:b/>
        </w:rPr>
        <w:t>Specific Standards</w:t>
      </w:r>
    </w:p>
    <w:p w14:paraId="0D3A849E" w14:textId="77777777" w:rsidR="0027243E" w:rsidRPr="00FB0D06" w:rsidRDefault="0027243E" w:rsidP="001B4379">
      <w:pPr>
        <w:pStyle w:val="ListParagraph"/>
        <w:numPr>
          <w:ilvl w:val="3"/>
          <w:numId w:val="104"/>
        </w:numPr>
        <w:spacing w:after="120"/>
        <w:contextualSpacing w:val="0"/>
        <w:rPr>
          <w:rFonts w:ascii="Times New Roman" w:hAnsi="Times New Roman" w:cs="Times New Roman"/>
        </w:rPr>
      </w:pPr>
      <w:r w:rsidRPr="00FB0D06">
        <w:rPr>
          <w:rFonts w:ascii="Times New Roman" w:hAnsi="Times New Roman" w:cs="Times New Roman"/>
        </w:rPr>
        <w:t xml:space="preserve">In all Special Flood Hazard Areas where Base Flood Elevation (BFE) data has been provided, as set forth in </w:t>
      </w:r>
      <w:r w:rsidR="00356AAA">
        <w:rPr>
          <w:rFonts w:ascii="Times New Roman" w:hAnsi="Times New Roman" w:cs="Times New Roman"/>
        </w:rPr>
        <w:t>C.3.2</w:t>
      </w:r>
      <w:r w:rsidRPr="00FB0D06">
        <w:rPr>
          <w:rFonts w:ascii="Times New Roman" w:hAnsi="Times New Roman" w:cs="Times New Roman"/>
        </w:rPr>
        <w:t xml:space="preserve">, or </w:t>
      </w:r>
      <w:r w:rsidR="00356AAA">
        <w:rPr>
          <w:rFonts w:ascii="Times New Roman" w:hAnsi="Times New Roman" w:cs="Times New Roman"/>
        </w:rPr>
        <w:t>C.5.4</w:t>
      </w:r>
      <w:r w:rsidRPr="00FB0D06">
        <w:rPr>
          <w:rFonts w:ascii="Times New Roman" w:hAnsi="Times New Roman" w:cs="Times New Roman"/>
        </w:rPr>
        <w:t xml:space="preserve">, the following provisions, in addition to the provisions of </w:t>
      </w:r>
      <w:r w:rsidR="00356AAA">
        <w:rPr>
          <w:rFonts w:ascii="Times New Roman" w:hAnsi="Times New Roman" w:cs="Times New Roman"/>
        </w:rPr>
        <w:t>C.5.1</w:t>
      </w:r>
      <w:r w:rsidRPr="00FB0D06">
        <w:rPr>
          <w:rFonts w:ascii="Times New Roman" w:hAnsi="Times New Roman" w:cs="Times New Roman"/>
        </w:rPr>
        <w:t>, are required:</w:t>
      </w:r>
    </w:p>
    <w:p w14:paraId="18FE5ACC" w14:textId="77777777" w:rsidR="0027243E" w:rsidRPr="00FB0D06" w:rsidRDefault="0027243E" w:rsidP="001B4379">
      <w:pPr>
        <w:pStyle w:val="ListParagraph"/>
        <w:numPr>
          <w:ilvl w:val="4"/>
          <w:numId w:val="104"/>
        </w:numPr>
        <w:spacing w:after="120"/>
        <w:contextualSpacing w:val="0"/>
        <w:rPr>
          <w:rFonts w:ascii="Times New Roman" w:hAnsi="Times New Roman" w:cs="Times New Roman"/>
        </w:rPr>
      </w:pPr>
      <w:r w:rsidRPr="00FB0D06">
        <w:rPr>
          <w:rFonts w:ascii="Times New Roman" w:hAnsi="Times New Roman" w:cs="Times New Roman"/>
        </w:rPr>
        <w:t xml:space="preserve">Residential Construction. New construction and substantial improvement of any residential structure (including manufactured homes) shall have the reference level, including basement, elevated no lower than the Flood Protection Elevation, as defined in </w:t>
      </w:r>
      <w:r w:rsidR="00356AAA">
        <w:rPr>
          <w:rFonts w:ascii="Times New Roman" w:hAnsi="Times New Roman" w:cs="Times New Roman"/>
        </w:rPr>
        <w:t>C.2</w:t>
      </w:r>
      <w:r w:rsidRPr="00FB0D06">
        <w:rPr>
          <w:rFonts w:ascii="Times New Roman" w:hAnsi="Times New Roman" w:cs="Times New Roman"/>
        </w:rPr>
        <w:t xml:space="preserve"> of this ordinance.</w:t>
      </w:r>
    </w:p>
    <w:p w14:paraId="70EDFCD4" w14:textId="77777777" w:rsidR="0027243E" w:rsidRPr="00FB0D06" w:rsidRDefault="0027243E" w:rsidP="001B4379">
      <w:pPr>
        <w:pStyle w:val="ListParagraph"/>
        <w:numPr>
          <w:ilvl w:val="4"/>
          <w:numId w:val="104"/>
        </w:numPr>
        <w:spacing w:after="120"/>
        <w:contextualSpacing w:val="0"/>
        <w:rPr>
          <w:rFonts w:ascii="Times New Roman" w:hAnsi="Times New Roman" w:cs="Times New Roman"/>
        </w:rPr>
      </w:pPr>
      <w:r w:rsidRPr="00FB0D06">
        <w:rPr>
          <w:rFonts w:ascii="Times New Roman" w:hAnsi="Times New Roman" w:cs="Times New Roman"/>
        </w:rPr>
        <w:t xml:space="preserve">Non-Residential Construction. New construction and substantial improvement of any commercial, industrial, or other non-residential structure shall have the reference level, including basement, elevated no lower than the Flood Protection Elevation, as defined in </w:t>
      </w:r>
      <w:r w:rsidR="00356AAA">
        <w:rPr>
          <w:rFonts w:ascii="Times New Roman" w:hAnsi="Times New Roman" w:cs="Times New Roman"/>
        </w:rPr>
        <w:t>C.2</w:t>
      </w:r>
      <w:r w:rsidRPr="00FB0D06">
        <w:rPr>
          <w:rFonts w:ascii="Times New Roman" w:hAnsi="Times New Roman" w:cs="Times New Roman"/>
        </w:rPr>
        <w:t xml:space="preserve"> of this ordinance.  Structures located in Zones A, AE, AH, AO, and A1-30 may be floodproofed to the Flood Protection Elevation in lieu of elevation provided that all areas of the structure, together with attendant utility and sanitary facilities, below the Flood Protection Elevation are watertight with walls substantially impermeable to the passage of water, using structural components having the capability of resisting hydrostatic and hydrodynamic loads and the effect of buoyancy. For AH and AO Zones, the floodproofing elevation shall be in accordance with </w:t>
      </w:r>
      <w:r w:rsidR="00356AAA">
        <w:rPr>
          <w:rFonts w:ascii="Times New Roman" w:hAnsi="Times New Roman" w:cs="Times New Roman"/>
        </w:rPr>
        <w:t>C.5.5</w:t>
      </w:r>
      <w:r w:rsidRPr="00FB0D06">
        <w:rPr>
          <w:rFonts w:ascii="Times New Roman" w:hAnsi="Times New Roman" w:cs="Times New Roman"/>
        </w:rPr>
        <w:t>. A registered professional engineer or architect shall certify that the floodproofing standards of this subsection are satisfied. Such certification shall be provided to the Floodplain Administrator as set forth in</w:t>
      </w:r>
      <w:r w:rsidR="00356AAA" w:rsidRPr="00356AAA">
        <w:rPr>
          <w:rFonts w:ascii="Times New Roman" w:hAnsi="Times New Roman" w:cs="Times New Roman"/>
        </w:rPr>
        <w:t xml:space="preserve"> </w:t>
      </w:r>
      <w:r w:rsidR="00356AAA">
        <w:rPr>
          <w:rFonts w:ascii="Times New Roman" w:hAnsi="Times New Roman" w:cs="Times New Roman"/>
        </w:rPr>
        <w:t>C.4.3.3</w:t>
      </w:r>
      <w:r w:rsidRPr="00FB0D06">
        <w:rPr>
          <w:rFonts w:ascii="Times New Roman" w:hAnsi="Times New Roman" w:cs="Times New Roman"/>
        </w:rPr>
        <w:t>, along with the operational plan and the inspection and maintenance plan.</w:t>
      </w:r>
    </w:p>
    <w:p w14:paraId="75093E1C" w14:textId="77777777" w:rsidR="00333465" w:rsidRPr="00FB0D06" w:rsidRDefault="0027243E" w:rsidP="001B4379">
      <w:pPr>
        <w:pStyle w:val="ListParagraph"/>
        <w:numPr>
          <w:ilvl w:val="4"/>
          <w:numId w:val="104"/>
        </w:numPr>
        <w:spacing w:after="120"/>
        <w:contextualSpacing w:val="0"/>
        <w:rPr>
          <w:rFonts w:ascii="Times New Roman" w:hAnsi="Times New Roman" w:cs="Times New Roman"/>
        </w:rPr>
      </w:pPr>
      <w:r w:rsidRPr="00FB0D06">
        <w:rPr>
          <w:rFonts w:ascii="Times New Roman" w:hAnsi="Times New Roman" w:cs="Times New Roman"/>
        </w:rPr>
        <w:t>Manufactured Homes.</w:t>
      </w:r>
    </w:p>
    <w:p w14:paraId="7EA0A3FD" w14:textId="77777777" w:rsidR="00333465" w:rsidRPr="00FB0D06" w:rsidRDefault="00333465" w:rsidP="001B4379">
      <w:pPr>
        <w:pStyle w:val="ListParagraph"/>
        <w:numPr>
          <w:ilvl w:val="5"/>
          <w:numId w:val="104"/>
        </w:numPr>
        <w:spacing w:after="120"/>
        <w:contextualSpacing w:val="0"/>
        <w:rPr>
          <w:rFonts w:ascii="Times New Roman" w:hAnsi="Times New Roman" w:cs="Times New Roman"/>
        </w:rPr>
      </w:pPr>
      <w:r w:rsidRPr="00FB0D06">
        <w:rPr>
          <w:rFonts w:ascii="Times New Roman" w:hAnsi="Times New Roman" w:cs="Times New Roman"/>
        </w:rPr>
        <w:t xml:space="preserve">New and replacement manufactured homes shall be elevated so that the reference level of the manufactured home is no lower than the Flood Protection Elevation, as defined in </w:t>
      </w:r>
      <w:r w:rsidR="00356AAA">
        <w:rPr>
          <w:rFonts w:ascii="Times New Roman" w:hAnsi="Times New Roman" w:cs="Times New Roman"/>
        </w:rPr>
        <w:t>C.2</w:t>
      </w:r>
      <w:r w:rsidRPr="00FB0D06">
        <w:rPr>
          <w:rFonts w:ascii="Times New Roman" w:hAnsi="Times New Roman" w:cs="Times New Roman"/>
        </w:rPr>
        <w:t xml:space="preserve"> of this ordinance.</w:t>
      </w:r>
    </w:p>
    <w:p w14:paraId="73C02FCC" w14:textId="77777777" w:rsidR="00333465" w:rsidRPr="00FB0D06" w:rsidRDefault="00333465" w:rsidP="001B4379">
      <w:pPr>
        <w:pStyle w:val="ListParagraph"/>
        <w:numPr>
          <w:ilvl w:val="5"/>
          <w:numId w:val="104"/>
        </w:numPr>
        <w:spacing w:after="120"/>
        <w:contextualSpacing w:val="0"/>
        <w:rPr>
          <w:rFonts w:ascii="Times New Roman" w:hAnsi="Times New Roman" w:cs="Times New Roman"/>
        </w:rPr>
      </w:pPr>
      <w:r w:rsidRPr="00FB0D06">
        <w:rPr>
          <w:rFonts w:ascii="Times New Roman" w:hAnsi="Times New Roman" w:cs="Times New Roman"/>
        </w:rPr>
        <w:t>Manufactured homes shall be securely anchored to an adequately anchored foundation to resist flotation, collapse, and lateral movement, either by certified engineered foundation system, or in accordance with the most current edition of the Idaho Division of Building Safety’s “Idaho Manufactured Home Installation Standard” in accordance with Idaho Code § 44-2201(2). Additionally, when the elevation would be met by an elevation of the chassis thirty-six (36) inches or less above the grade at the site, the chassis shall be supported by reinforced piers or engineered foundation. When the elevation of the chassis is above thirty-six (36) inches in height, an engineering certification is required.</w:t>
      </w:r>
    </w:p>
    <w:p w14:paraId="2EF68DEF" w14:textId="77777777" w:rsidR="00333465" w:rsidRPr="00FB0D06" w:rsidRDefault="00333465" w:rsidP="001B4379">
      <w:pPr>
        <w:pStyle w:val="ListParagraph"/>
        <w:numPr>
          <w:ilvl w:val="5"/>
          <w:numId w:val="104"/>
        </w:numPr>
        <w:spacing w:after="120"/>
        <w:contextualSpacing w:val="0"/>
        <w:rPr>
          <w:rFonts w:ascii="Times New Roman" w:hAnsi="Times New Roman" w:cs="Times New Roman"/>
        </w:rPr>
      </w:pPr>
      <w:r w:rsidRPr="00FB0D06">
        <w:rPr>
          <w:rFonts w:ascii="Times New Roman" w:hAnsi="Times New Roman" w:cs="Times New Roman"/>
        </w:rPr>
        <w:lastRenderedPageBreak/>
        <w:t xml:space="preserve">All enclosures or skirting below the lowest floor shall meet the requirements of </w:t>
      </w:r>
      <w:r w:rsidR="00356AAA">
        <w:rPr>
          <w:rFonts w:ascii="Times New Roman" w:hAnsi="Times New Roman" w:cs="Times New Roman"/>
        </w:rPr>
        <w:t>C.5.2</w:t>
      </w:r>
      <w:r w:rsidRPr="00FB0D06">
        <w:rPr>
          <w:rFonts w:ascii="Times New Roman" w:hAnsi="Times New Roman" w:cs="Times New Roman"/>
        </w:rPr>
        <w:t>.</w:t>
      </w:r>
    </w:p>
    <w:p w14:paraId="43AFE829" w14:textId="77777777" w:rsidR="00333465" w:rsidRPr="00FB0D06" w:rsidRDefault="00333465" w:rsidP="001B4379">
      <w:pPr>
        <w:pStyle w:val="ListParagraph"/>
        <w:numPr>
          <w:ilvl w:val="5"/>
          <w:numId w:val="104"/>
        </w:numPr>
        <w:spacing w:after="120"/>
        <w:contextualSpacing w:val="0"/>
        <w:rPr>
          <w:rFonts w:ascii="Times New Roman" w:hAnsi="Times New Roman" w:cs="Times New Roman"/>
        </w:rPr>
      </w:pPr>
      <w:r w:rsidRPr="00FB0D06">
        <w:rPr>
          <w:rFonts w:ascii="Times New Roman" w:hAnsi="Times New Roman" w:cs="Times New Roman"/>
        </w:rPr>
        <w:t xml:space="preserve">An evacuation plan must be developed for evacuation of all residents of all new, substantially </w:t>
      </w:r>
      <w:r w:rsidR="001915D8" w:rsidRPr="00FB0D06">
        <w:rPr>
          <w:rFonts w:ascii="Times New Roman" w:hAnsi="Times New Roman" w:cs="Times New Roman"/>
        </w:rPr>
        <w:t>improved</w:t>
      </w:r>
      <w:r w:rsidRPr="00FB0D06">
        <w:rPr>
          <w:rFonts w:ascii="Times New Roman" w:hAnsi="Times New Roman" w:cs="Times New Roman"/>
        </w:rPr>
        <w:t xml:space="preserve"> or substantially damaged manufactured home parks or subdivisions located within flood prone areas. This plan shall be filed with and approved by the Floodplain Administrator and the local Emergency Management Coordinator.</w:t>
      </w:r>
    </w:p>
    <w:p w14:paraId="4E6A3AAB" w14:textId="77777777" w:rsidR="00333465" w:rsidRPr="00FB0D06" w:rsidRDefault="00333465" w:rsidP="001B4379">
      <w:pPr>
        <w:pStyle w:val="ListParagraph"/>
        <w:numPr>
          <w:ilvl w:val="4"/>
          <w:numId w:val="104"/>
        </w:numPr>
        <w:spacing w:after="120"/>
        <w:contextualSpacing w:val="0"/>
        <w:rPr>
          <w:rFonts w:ascii="Times New Roman" w:hAnsi="Times New Roman" w:cs="Times New Roman"/>
        </w:rPr>
      </w:pPr>
      <w:r w:rsidRPr="00FB0D06">
        <w:rPr>
          <w:rFonts w:ascii="Times New Roman" w:hAnsi="Times New Roman" w:cs="Times New Roman"/>
        </w:rPr>
        <w:t>Additions/Improvements.</w:t>
      </w:r>
    </w:p>
    <w:p w14:paraId="5C59A0CA" w14:textId="77777777" w:rsidR="00333465" w:rsidRPr="00FB0D06" w:rsidRDefault="00333465" w:rsidP="001B4379">
      <w:pPr>
        <w:pStyle w:val="ListParagraph"/>
        <w:numPr>
          <w:ilvl w:val="5"/>
          <w:numId w:val="105"/>
        </w:numPr>
        <w:spacing w:after="120"/>
        <w:contextualSpacing w:val="0"/>
        <w:rPr>
          <w:rFonts w:ascii="Times New Roman" w:hAnsi="Times New Roman" w:cs="Times New Roman"/>
        </w:rPr>
      </w:pPr>
      <w:r w:rsidRPr="00FB0D06">
        <w:rPr>
          <w:rFonts w:ascii="Times New Roman" w:hAnsi="Times New Roman" w:cs="Times New Roman"/>
        </w:rPr>
        <w:t>Additions and/or improvements to pre-FIRM structures when the addition and/or improvements in combination with any interior modifications to the existing structure are</w:t>
      </w:r>
    </w:p>
    <w:p w14:paraId="757A4A15" w14:textId="77777777" w:rsidR="00333465" w:rsidRPr="00FB0D06" w:rsidRDefault="00333465" w:rsidP="001B4379">
      <w:pPr>
        <w:pStyle w:val="ListParagraph"/>
        <w:numPr>
          <w:ilvl w:val="6"/>
          <w:numId w:val="105"/>
        </w:numPr>
        <w:spacing w:after="120"/>
        <w:contextualSpacing w:val="0"/>
        <w:rPr>
          <w:rFonts w:ascii="Times New Roman" w:hAnsi="Times New Roman" w:cs="Times New Roman"/>
        </w:rPr>
      </w:pPr>
      <w:r w:rsidRPr="00FB0D06">
        <w:rPr>
          <w:rFonts w:ascii="Times New Roman" w:hAnsi="Times New Roman" w:cs="Times New Roman"/>
        </w:rPr>
        <w:t>not a substantial improvement, the addition and/or improvements must be designed to minimize flood damages and must not be any more non-conforming than the existing structure; or</w:t>
      </w:r>
    </w:p>
    <w:p w14:paraId="6F790CA0" w14:textId="77777777" w:rsidR="00333465" w:rsidRPr="00FB0D06" w:rsidRDefault="00333465" w:rsidP="001B4379">
      <w:pPr>
        <w:pStyle w:val="ListParagraph"/>
        <w:numPr>
          <w:ilvl w:val="6"/>
          <w:numId w:val="105"/>
        </w:numPr>
        <w:spacing w:after="120"/>
        <w:contextualSpacing w:val="0"/>
        <w:rPr>
          <w:rFonts w:ascii="Times New Roman" w:hAnsi="Times New Roman" w:cs="Times New Roman"/>
        </w:rPr>
      </w:pPr>
      <w:r w:rsidRPr="00FB0D06">
        <w:rPr>
          <w:rFonts w:ascii="Times New Roman" w:hAnsi="Times New Roman" w:cs="Times New Roman"/>
        </w:rPr>
        <w:t>a substantial improvement, both the existing structure and the addition and/or improvements must comply with the standards for new construction.</w:t>
      </w:r>
    </w:p>
    <w:p w14:paraId="11E63FDA" w14:textId="77777777" w:rsidR="00333465" w:rsidRPr="00FB0D06" w:rsidRDefault="00333465" w:rsidP="001B4379">
      <w:pPr>
        <w:pStyle w:val="ListParagraph"/>
        <w:numPr>
          <w:ilvl w:val="5"/>
          <w:numId w:val="105"/>
        </w:numPr>
        <w:spacing w:after="120"/>
        <w:contextualSpacing w:val="0"/>
        <w:rPr>
          <w:rFonts w:ascii="Times New Roman" w:hAnsi="Times New Roman" w:cs="Times New Roman"/>
        </w:rPr>
      </w:pPr>
      <w:r w:rsidRPr="00FB0D06">
        <w:rPr>
          <w:rFonts w:ascii="Times New Roman" w:hAnsi="Times New Roman" w:cs="Times New Roman"/>
        </w:rPr>
        <w:t>Additions to post-FIRM structures that are a substantial improvement with no modifications to the existing structure other than a standard door in the common wall shall require only the addition to comply with the standards for new construction.</w:t>
      </w:r>
    </w:p>
    <w:p w14:paraId="492C4D0F" w14:textId="77777777" w:rsidR="00333465" w:rsidRPr="00FB0D06" w:rsidRDefault="00333465" w:rsidP="001B4379">
      <w:pPr>
        <w:pStyle w:val="ListParagraph"/>
        <w:numPr>
          <w:ilvl w:val="5"/>
          <w:numId w:val="105"/>
        </w:numPr>
        <w:spacing w:after="120"/>
        <w:contextualSpacing w:val="0"/>
        <w:rPr>
          <w:rFonts w:ascii="Times New Roman" w:hAnsi="Times New Roman" w:cs="Times New Roman"/>
        </w:rPr>
      </w:pPr>
      <w:r w:rsidRPr="00FB0D06">
        <w:rPr>
          <w:rFonts w:ascii="Times New Roman" w:hAnsi="Times New Roman" w:cs="Times New Roman"/>
        </w:rPr>
        <w:t>Additions and/or improvements to post-FIRM structures when the addition and/or improvements in combination with any interior modifications to the existing structure are</w:t>
      </w:r>
    </w:p>
    <w:p w14:paraId="43952180" w14:textId="77777777" w:rsidR="00333465" w:rsidRPr="00FB0D06" w:rsidRDefault="00333465" w:rsidP="001B4379">
      <w:pPr>
        <w:pStyle w:val="ListParagraph"/>
        <w:numPr>
          <w:ilvl w:val="6"/>
          <w:numId w:val="106"/>
        </w:numPr>
        <w:spacing w:after="120"/>
        <w:contextualSpacing w:val="0"/>
        <w:rPr>
          <w:rFonts w:ascii="Times New Roman" w:hAnsi="Times New Roman" w:cs="Times New Roman"/>
        </w:rPr>
      </w:pPr>
      <w:r w:rsidRPr="00FB0D06">
        <w:rPr>
          <w:rFonts w:ascii="Times New Roman" w:hAnsi="Times New Roman" w:cs="Times New Roman"/>
        </w:rPr>
        <w:t>not a substantial improvement, the addition and/or improvements only must comply with the standards for new construction; or</w:t>
      </w:r>
    </w:p>
    <w:p w14:paraId="4B32F84D" w14:textId="77777777" w:rsidR="00333465" w:rsidRPr="00FB0D06" w:rsidRDefault="00333465" w:rsidP="001B4379">
      <w:pPr>
        <w:pStyle w:val="ListParagraph"/>
        <w:numPr>
          <w:ilvl w:val="6"/>
          <w:numId w:val="106"/>
        </w:numPr>
        <w:spacing w:after="120"/>
        <w:contextualSpacing w:val="0"/>
        <w:rPr>
          <w:rFonts w:ascii="Times New Roman" w:hAnsi="Times New Roman" w:cs="Times New Roman"/>
        </w:rPr>
      </w:pPr>
      <w:r w:rsidRPr="00FB0D06">
        <w:rPr>
          <w:rFonts w:ascii="Times New Roman" w:hAnsi="Times New Roman" w:cs="Times New Roman"/>
        </w:rPr>
        <w:t>a substantial improvement, both the existing structure and the addition and/or improvements must comply with the standards for new construction.</w:t>
      </w:r>
    </w:p>
    <w:p w14:paraId="7D6C82C7" w14:textId="77777777" w:rsidR="00333465" w:rsidRPr="00FB0D06" w:rsidRDefault="00333465" w:rsidP="001B4379">
      <w:pPr>
        <w:pStyle w:val="ListParagraph"/>
        <w:numPr>
          <w:ilvl w:val="5"/>
          <w:numId w:val="106"/>
        </w:numPr>
        <w:spacing w:after="120"/>
        <w:contextualSpacing w:val="0"/>
        <w:rPr>
          <w:rFonts w:ascii="Times New Roman" w:hAnsi="Times New Roman" w:cs="Times New Roman"/>
        </w:rPr>
      </w:pPr>
      <w:r w:rsidRPr="00FB0D06">
        <w:rPr>
          <w:rFonts w:ascii="Times New Roman" w:hAnsi="Times New Roman" w:cs="Times New Roman"/>
        </w:rPr>
        <w:t xml:space="preserve">Any combination of repair, reconstruction, rehabilitation, addition, or improvement of a building or structure taking place during a </w:t>
      </w:r>
      <w:proofErr w:type="gramStart"/>
      <w:r w:rsidR="00894C6D">
        <w:rPr>
          <w:rFonts w:ascii="Times New Roman" w:hAnsi="Times New Roman" w:cs="Times New Roman"/>
        </w:rPr>
        <w:t>10</w:t>
      </w:r>
      <w:r w:rsidRPr="00FB0D06">
        <w:rPr>
          <w:rFonts w:ascii="Times New Roman" w:hAnsi="Times New Roman" w:cs="Times New Roman"/>
        </w:rPr>
        <w:t xml:space="preserve"> year</w:t>
      </w:r>
      <w:proofErr w:type="gramEnd"/>
      <w:r w:rsidRPr="00FB0D06">
        <w:rPr>
          <w:rFonts w:ascii="Times New Roman" w:hAnsi="Times New Roman" w:cs="Times New Roman"/>
        </w:rPr>
        <w:t xml:space="preserve"> period, the cumulative cost of which equals or exceeds 50 percent (50%) of the market value of the structure before the improvement or repair is started, must comply with the standards for new construction.  For each building or structure, the </w:t>
      </w:r>
      <w:proofErr w:type="gramStart"/>
      <w:r w:rsidR="00894C6D">
        <w:rPr>
          <w:rFonts w:ascii="Times New Roman" w:hAnsi="Times New Roman" w:cs="Times New Roman"/>
        </w:rPr>
        <w:t>10</w:t>
      </w:r>
      <w:r w:rsidRPr="00FB0D06">
        <w:rPr>
          <w:rFonts w:ascii="Times New Roman" w:hAnsi="Times New Roman" w:cs="Times New Roman"/>
        </w:rPr>
        <w:t xml:space="preserve"> year</w:t>
      </w:r>
      <w:proofErr w:type="gramEnd"/>
      <w:r w:rsidRPr="00FB0D06">
        <w:rPr>
          <w:rFonts w:ascii="Times New Roman" w:hAnsi="Times New Roman" w:cs="Times New Roman"/>
        </w:rPr>
        <w:t xml:space="preserve"> period begins on the date of the first improvement or repair of that building or structure subsequent to the effective date of this ordinance.  If the structure has sustained substantial damage, any repairs are considered substantial improvement regardless of the actual repair work performed. The requirement does not, however, include either:</w:t>
      </w:r>
    </w:p>
    <w:p w14:paraId="46E20035" w14:textId="77777777" w:rsidR="00333465" w:rsidRPr="00FB0D06" w:rsidRDefault="00333465" w:rsidP="001B4379">
      <w:pPr>
        <w:pStyle w:val="ListParagraph"/>
        <w:numPr>
          <w:ilvl w:val="6"/>
          <w:numId w:val="107"/>
        </w:numPr>
        <w:spacing w:after="120"/>
        <w:contextualSpacing w:val="0"/>
        <w:rPr>
          <w:rFonts w:ascii="Times New Roman" w:hAnsi="Times New Roman" w:cs="Times New Roman"/>
        </w:rPr>
      </w:pPr>
      <w:r w:rsidRPr="00FB0D06">
        <w:rPr>
          <w:rFonts w:ascii="Times New Roman" w:hAnsi="Times New Roman" w:cs="Times New Roman"/>
        </w:rPr>
        <w:t xml:space="preserve">any project for improvement of a building required to correct existing health, sanitary, or safety code violations identified by the building </w:t>
      </w:r>
      <w:r w:rsidRPr="00FB0D06">
        <w:rPr>
          <w:rFonts w:ascii="Times New Roman" w:hAnsi="Times New Roman" w:cs="Times New Roman"/>
        </w:rPr>
        <w:lastRenderedPageBreak/>
        <w:t>official and that are the minimum necessary to assume safe living conditions; or</w:t>
      </w:r>
    </w:p>
    <w:p w14:paraId="672ECB17" w14:textId="77777777" w:rsidR="00333465" w:rsidRPr="00FB0D06" w:rsidRDefault="00333465" w:rsidP="001B4379">
      <w:pPr>
        <w:pStyle w:val="ListParagraph"/>
        <w:numPr>
          <w:ilvl w:val="6"/>
          <w:numId w:val="107"/>
        </w:numPr>
        <w:spacing w:after="120"/>
        <w:contextualSpacing w:val="0"/>
        <w:rPr>
          <w:rFonts w:ascii="Times New Roman" w:hAnsi="Times New Roman" w:cs="Times New Roman"/>
        </w:rPr>
      </w:pPr>
      <w:r w:rsidRPr="00FB0D06">
        <w:rPr>
          <w:rFonts w:ascii="Times New Roman" w:hAnsi="Times New Roman" w:cs="Times New Roman"/>
        </w:rPr>
        <w:t>any alteration of a historic structure provided that the alteration will not preclude the structure’s continued designation as a historic structure.</w:t>
      </w:r>
    </w:p>
    <w:p w14:paraId="09322965" w14:textId="77777777" w:rsidR="00333465" w:rsidRPr="00FB0D06" w:rsidRDefault="00333465" w:rsidP="001B4379">
      <w:pPr>
        <w:pStyle w:val="ListParagraph"/>
        <w:numPr>
          <w:ilvl w:val="4"/>
          <w:numId w:val="107"/>
        </w:numPr>
        <w:spacing w:after="120"/>
        <w:contextualSpacing w:val="0"/>
        <w:rPr>
          <w:rFonts w:ascii="Times New Roman" w:hAnsi="Times New Roman" w:cs="Times New Roman"/>
        </w:rPr>
      </w:pPr>
      <w:r w:rsidRPr="00FB0D06">
        <w:rPr>
          <w:rFonts w:ascii="Times New Roman" w:hAnsi="Times New Roman" w:cs="Times New Roman"/>
        </w:rPr>
        <w:t>Recreational Vehicles. Recreational vehicles shall be either:</w:t>
      </w:r>
    </w:p>
    <w:p w14:paraId="646ABAB7" w14:textId="77777777" w:rsidR="00333465" w:rsidRPr="00FB0D06" w:rsidRDefault="00333465" w:rsidP="001B4379">
      <w:pPr>
        <w:pStyle w:val="ListParagraph"/>
        <w:numPr>
          <w:ilvl w:val="5"/>
          <w:numId w:val="108"/>
        </w:numPr>
        <w:spacing w:after="120"/>
        <w:contextualSpacing w:val="0"/>
        <w:rPr>
          <w:rFonts w:ascii="Times New Roman" w:hAnsi="Times New Roman" w:cs="Times New Roman"/>
        </w:rPr>
      </w:pPr>
      <w:r w:rsidRPr="00FB0D06">
        <w:rPr>
          <w:rFonts w:ascii="Times New Roman" w:hAnsi="Times New Roman" w:cs="Times New Roman"/>
        </w:rPr>
        <w:t>Temporary Placement</w:t>
      </w:r>
    </w:p>
    <w:p w14:paraId="6D89F311" w14:textId="77777777" w:rsidR="00333465" w:rsidRPr="00FB0D06" w:rsidRDefault="00333465" w:rsidP="001B4379">
      <w:pPr>
        <w:pStyle w:val="ListParagraph"/>
        <w:numPr>
          <w:ilvl w:val="6"/>
          <w:numId w:val="109"/>
        </w:numPr>
        <w:spacing w:after="120"/>
        <w:contextualSpacing w:val="0"/>
        <w:rPr>
          <w:rFonts w:ascii="Times New Roman" w:hAnsi="Times New Roman" w:cs="Times New Roman"/>
        </w:rPr>
      </w:pPr>
      <w:r w:rsidRPr="00FB0D06">
        <w:rPr>
          <w:rFonts w:ascii="Times New Roman" w:hAnsi="Times New Roman" w:cs="Times New Roman"/>
        </w:rPr>
        <w:t>be on site for fewer than 180 consecutive days and be fully licensed and ready for highway use (a recreational vehicle is ready for highway use if it is on its wheels or jacking system, is attached to the site only by quick disconnect type utilities, and has no permanently attached additions); or</w:t>
      </w:r>
    </w:p>
    <w:p w14:paraId="603EC54A" w14:textId="77777777" w:rsidR="00333465" w:rsidRPr="00FB0D06" w:rsidRDefault="00333465" w:rsidP="001B4379">
      <w:pPr>
        <w:pStyle w:val="ListParagraph"/>
        <w:numPr>
          <w:ilvl w:val="5"/>
          <w:numId w:val="109"/>
        </w:numPr>
        <w:spacing w:after="120"/>
        <w:contextualSpacing w:val="0"/>
        <w:rPr>
          <w:rFonts w:ascii="Times New Roman" w:hAnsi="Times New Roman" w:cs="Times New Roman"/>
        </w:rPr>
      </w:pPr>
      <w:r w:rsidRPr="00FB0D06">
        <w:rPr>
          <w:rFonts w:ascii="Times New Roman" w:hAnsi="Times New Roman" w:cs="Times New Roman"/>
        </w:rPr>
        <w:t>Permanent Placement.</w:t>
      </w:r>
    </w:p>
    <w:p w14:paraId="63239A4C" w14:textId="77777777" w:rsidR="00333465" w:rsidRPr="00FB0D06" w:rsidRDefault="00333465" w:rsidP="001B4379">
      <w:pPr>
        <w:pStyle w:val="ListParagraph"/>
        <w:numPr>
          <w:ilvl w:val="5"/>
          <w:numId w:val="109"/>
        </w:numPr>
        <w:spacing w:after="120"/>
        <w:contextualSpacing w:val="0"/>
        <w:rPr>
          <w:rFonts w:ascii="Times New Roman" w:hAnsi="Times New Roman" w:cs="Times New Roman"/>
        </w:rPr>
      </w:pPr>
      <w:r w:rsidRPr="00FB0D06">
        <w:rPr>
          <w:rFonts w:ascii="Times New Roman" w:hAnsi="Times New Roman" w:cs="Times New Roman"/>
        </w:rPr>
        <w:t xml:space="preserve">Recreational vehicles that do not meet the limitations of Temporary Placement shall meet all the requirements for new construction, as set forth in </w:t>
      </w:r>
      <w:r w:rsidR="00356AAA">
        <w:rPr>
          <w:rFonts w:ascii="Times New Roman" w:hAnsi="Times New Roman" w:cs="Times New Roman"/>
        </w:rPr>
        <w:t>C.5.1</w:t>
      </w:r>
      <w:r w:rsidRPr="00FB0D06">
        <w:rPr>
          <w:rFonts w:ascii="Times New Roman" w:hAnsi="Times New Roman" w:cs="Times New Roman"/>
        </w:rPr>
        <w:t>.</w:t>
      </w:r>
    </w:p>
    <w:p w14:paraId="67E33D75" w14:textId="77777777" w:rsidR="00333465" w:rsidRPr="00FB0D06" w:rsidRDefault="00333465" w:rsidP="001B4379">
      <w:pPr>
        <w:pStyle w:val="ListParagraph"/>
        <w:numPr>
          <w:ilvl w:val="4"/>
          <w:numId w:val="109"/>
        </w:numPr>
        <w:spacing w:after="120"/>
        <w:contextualSpacing w:val="0"/>
        <w:rPr>
          <w:rFonts w:ascii="Times New Roman" w:hAnsi="Times New Roman" w:cs="Times New Roman"/>
        </w:rPr>
      </w:pPr>
      <w:r w:rsidRPr="00FB0D06">
        <w:rPr>
          <w:rFonts w:ascii="Times New Roman" w:hAnsi="Times New Roman" w:cs="Times New Roman"/>
        </w:rPr>
        <w:t>Temporary Non-Residential Structures. Prior to the issuance of a floodplain development permit for a temporary structure, the applicant must submit to the Floodplain Administrator a plan for the removal of such structure(s) in the event of a flash flood or other type of flood warning notification. The following information shall be submitted in writing to the Floodplain Administrator for review and written approval:</w:t>
      </w:r>
    </w:p>
    <w:p w14:paraId="13B9A845" w14:textId="77777777" w:rsidR="00333465" w:rsidRPr="00FB0D06" w:rsidRDefault="00333465" w:rsidP="001B4379">
      <w:pPr>
        <w:pStyle w:val="ListParagraph"/>
        <w:numPr>
          <w:ilvl w:val="5"/>
          <w:numId w:val="110"/>
        </w:numPr>
        <w:spacing w:after="120"/>
        <w:contextualSpacing w:val="0"/>
        <w:rPr>
          <w:rFonts w:ascii="Times New Roman" w:hAnsi="Times New Roman" w:cs="Times New Roman"/>
        </w:rPr>
      </w:pPr>
      <w:r w:rsidRPr="00FB0D06">
        <w:rPr>
          <w:rFonts w:ascii="Times New Roman" w:hAnsi="Times New Roman" w:cs="Times New Roman"/>
        </w:rPr>
        <w:t>a specified time period for which the temporary use will be permitted. Time specified may not exceed six (6) months, renewable up to one (1) year;</w:t>
      </w:r>
    </w:p>
    <w:p w14:paraId="54790EB8" w14:textId="77777777" w:rsidR="00333465" w:rsidRPr="00FB0D06" w:rsidRDefault="00333465" w:rsidP="001B4379">
      <w:pPr>
        <w:pStyle w:val="ListParagraph"/>
        <w:numPr>
          <w:ilvl w:val="5"/>
          <w:numId w:val="110"/>
        </w:numPr>
        <w:spacing w:after="120"/>
        <w:contextualSpacing w:val="0"/>
        <w:rPr>
          <w:rFonts w:ascii="Times New Roman" w:hAnsi="Times New Roman" w:cs="Times New Roman"/>
        </w:rPr>
      </w:pPr>
      <w:r w:rsidRPr="00FB0D06">
        <w:rPr>
          <w:rFonts w:ascii="Times New Roman" w:hAnsi="Times New Roman" w:cs="Times New Roman"/>
        </w:rPr>
        <w:t>the name, address, and phone number of the individual responsible for the removal of the temporary structure;</w:t>
      </w:r>
    </w:p>
    <w:p w14:paraId="433696C4" w14:textId="77777777" w:rsidR="00333465" w:rsidRPr="00FB0D06" w:rsidRDefault="00333465" w:rsidP="001B4379">
      <w:pPr>
        <w:pStyle w:val="ListParagraph"/>
        <w:numPr>
          <w:ilvl w:val="5"/>
          <w:numId w:val="110"/>
        </w:numPr>
        <w:spacing w:after="120"/>
        <w:contextualSpacing w:val="0"/>
        <w:rPr>
          <w:rFonts w:ascii="Times New Roman" w:hAnsi="Times New Roman" w:cs="Times New Roman"/>
        </w:rPr>
      </w:pPr>
      <w:r w:rsidRPr="00FB0D06">
        <w:rPr>
          <w:rFonts w:ascii="Times New Roman" w:hAnsi="Times New Roman" w:cs="Times New Roman"/>
        </w:rPr>
        <w:t>the time frame prior to the event at which a structure will be removed (i.e., immediately upon flood warning notification);</w:t>
      </w:r>
    </w:p>
    <w:p w14:paraId="2042A297" w14:textId="77777777" w:rsidR="00333465" w:rsidRPr="00FB0D06" w:rsidRDefault="00333465" w:rsidP="001B4379">
      <w:pPr>
        <w:pStyle w:val="ListParagraph"/>
        <w:numPr>
          <w:ilvl w:val="5"/>
          <w:numId w:val="110"/>
        </w:numPr>
        <w:spacing w:after="120"/>
        <w:contextualSpacing w:val="0"/>
        <w:rPr>
          <w:rFonts w:ascii="Times New Roman" w:hAnsi="Times New Roman" w:cs="Times New Roman"/>
        </w:rPr>
      </w:pPr>
      <w:r w:rsidRPr="00FB0D06">
        <w:rPr>
          <w:rFonts w:ascii="Times New Roman" w:hAnsi="Times New Roman" w:cs="Times New Roman"/>
        </w:rPr>
        <w:t>a copy of the contract or other suitable instrument with the entity responsible for physical removal of the structure; and</w:t>
      </w:r>
    </w:p>
    <w:p w14:paraId="376435FA" w14:textId="77777777" w:rsidR="00333465" w:rsidRPr="00FB0D06" w:rsidRDefault="00333465" w:rsidP="001B4379">
      <w:pPr>
        <w:pStyle w:val="ListParagraph"/>
        <w:numPr>
          <w:ilvl w:val="5"/>
          <w:numId w:val="110"/>
        </w:numPr>
        <w:spacing w:after="120"/>
        <w:contextualSpacing w:val="0"/>
        <w:rPr>
          <w:rFonts w:ascii="Times New Roman" w:hAnsi="Times New Roman" w:cs="Times New Roman"/>
        </w:rPr>
      </w:pPr>
      <w:r w:rsidRPr="00FB0D06">
        <w:rPr>
          <w:rFonts w:ascii="Times New Roman" w:hAnsi="Times New Roman" w:cs="Times New Roman"/>
        </w:rPr>
        <w:t>designation, accompanied by documentation, of a location outside the Special Flood Hazard Area, to which the temporary structure will be moved.</w:t>
      </w:r>
    </w:p>
    <w:p w14:paraId="1A77775D" w14:textId="77777777" w:rsidR="00333465" w:rsidRPr="00FB0D06" w:rsidRDefault="00333465" w:rsidP="001B4379">
      <w:pPr>
        <w:pStyle w:val="ListParagraph"/>
        <w:numPr>
          <w:ilvl w:val="4"/>
          <w:numId w:val="110"/>
        </w:numPr>
        <w:spacing w:after="120"/>
        <w:contextualSpacing w:val="0"/>
        <w:rPr>
          <w:rFonts w:ascii="Times New Roman" w:hAnsi="Times New Roman" w:cs="Times New Roman"/>
        </w:rPr>
      </w:pPr>
      <w:r w:rsidRPr="00FB0D06">
        <w:rPr>
          <w:rFonts w:ascii="Times New Roman" w:hAnsi="Times New Roman" w:cs="Times New Roman"/>
        </w:rPr>
        <w:t>Accessory Structures. When accessory structures (sheds, detached garages, etc.) are to be placed within a Special Flood Hazard Area, elevation or floodproofing certifications are required for all accessory structures in accordance with</w:t>
      </w:r>
      <w:r w:rsidR="00356AAA">
        <w:rPr>
          <w:rFonts w:ascii="Times New Roman" w:hAnsi="Times New Roman" w:cs="Times New Roman"/>
        </w:rPr>
        <w:t xml:space="preserve"> C.4.3.3</w:t>
      </w:r>
      <w:r w:rsidRPr="00FB0D06">
        <w:rPr>
          <w:rFonts w:ascii="Times New Roman" w:hAnsi="Times New Roman" w:cs="Times New Roman"/>
        </w:rPr>
        <w:t>, and the following criteria shall be met:</w:t>
      </w:r>
    </w:p>
    <w:p w14:paraId="742ADF75" w14:textId="77777777" w:rsidR="00FB0D06" w:rsidRPr="00FB0D06" w:rsidRDefault="00333465" w:rsidP="001B4379">
      <w:pPr>
        <w:pStyle w:val="ListParagraph"/>
        <w:numPr>
          <w:ilvl w:val="5"/>
          <w:numId w:val="111"/>
        </w:numPr>
        <w:spacing w:after="120"/>
        <w:contextualSpacing w:val="0"/>
        <w:rPr>
          <w:rFonts w:ascii="Times New Roman" w:hAnsi="Times New Roman" w:cs="Times New Roman"/>
        </w:rPr>
      </w:pPr>
      <w:r w:rsidRPr="00FB0D06">
        <w:rPr>
          <w:rFonts w:ascii="Times New Roman" w:hAnsi="Times New Roman" w:cs="Times New Roman"/>
        </w:rPr>
        <w:t>Accessory structures shall not be used for human habitation (including working, sleeping, living, cooking, or restroom areas);</w:t>
      </w:r>
    </w:p>
    <w:p w14:paraId="2BCB7FF2" w14:textId="77777777" w:rsidR="00FB0D06" w:rsidRPr="00FB0D06" w:rsidRDefault="00333465" w:rsidP="001B4379">
      <w:pPr>
        <w:pStyle w:val="ListParagraph"/>
        <w:numPr>
          <w:ilvl w:val="5"/>
          <w:numId w:val="111"/>
        </w:numPr>
        <w:spacing w:after="120"/>
        <w:contextualSpacing w:val="0"/>
        <w:rPr>
          <w:rFonts w:ascii="Times New Roman" w:hAnsi="Times New Roman" w:cs="Times New Roman"/>
        </w:rPr>
      </w:pPr>
      <w:r w:rsidRPr="00FB0D06">
        <w:rPr>
          <w:rFonts w:ascii="Times New Roman" w:hAnsi="Times New Roman" w:cs="Times New Roman"/>
        </w:rPr>
        <w:t>Accessory structures shall not be temperature-controlled;</w:t>
      </w:r>
    </w:p>
    <w:p w14:paraId="38F824E1" w14:textId="77777777" w:rsidR="00FB0D06" w:rsidRPr="00FB0D06" w:rsidRDefault="00333465" w:rsidP="001B4379">
      <w:pPr>
        <w:pStyle w:val="ListParagraph"/>
        <w:numPr>
          <w:ilvl w:val="5"/>
          <w:numId w:val="111"/>
        </w:numPr>
        <w:spacing w:after="120"/>
        <w:contextualSpacing w:val="0"/>
        <w:rPr>
          <w:rFonts w:ascii="Times New Roman" w:hAnsi="Times New Roman" w:cs="Times New Roman"/>
        </w:rPr>
      </w:pPr>
      <w:r w:rsidRPr="00FB0D06">
        <w:rPr>
          <w:rFonts w:ascii="Times New Roman" w:hAnsi="Times New Roman" w:cs="Times New Roman"/>
        </w:rPr>
        <w:t>Accessory structures shall be designed to have low flood damage potential;</w:t>
      </w:r>
    </w:p>
    <w:p w14:paraId="22ABADE5" w14:textId="77777777" w:rsidR="00FB0D06" w:rsidRPr="00FB0D06" w:rsidRDefault="00333465" w:rsidP="001B4379">
      <w:pPr>
        <w:pStyle w:val="ListParagraph"/>
        <w:numPr>
          <w:ilvl w:val="5"/>
          <w:numId w:val="111"/>
        </w:numPr>
        <w:spacing w:after="120"/>
        <w:contextualSpacing w:val="0"/>
        <w:rPr>
          <w:rFonts w:ascii="Times New Roman" w:hAnsi="Times New Roman" w:cs="Times New Roman"/>
        </w:rPr>
      </w:pPr>
      <w:r w:rsidRPr="00FB0D06">
        <w:rPr>
          <w:rFonts w:ascii="Times New Roman" w:hAnsi="Times New Roman" w:cs="Times New Roman"/>
        </w:rPr>
        <w:lastRenderedPageBreak/>
        <w:t>Accessory structures shall be constructed and placed on the building site so as to offer the minimum resistance to the flow of floodwaters;</w:t>
      </w:r>
    </w:p>
    <w:p w14:paraId="2F3B0215" w14:textId="77777777" w:rsidR="00FB0D06" w:rsidRPr="00FB0D06" w:rsidRDefault="00333465" w:rsidP="001B4379">
      <w:pPr>
        <w:pStyle w:val="ListParagraph"/>
        <w:numPr>
          <w:ilvl w:val="5"/>
          <w:numId w:val="111"/>
        </w:numPr>
        <w:spacing w:after="120"/>
        <w:contextualSpacing w:val="0"/>
        <w:rPr>
          <w:rFonts w:ascii="Times New Roman" w:hAnsi="Times New Roman" w:cs="Times New Roman"/>
        </w:rPr>
      </w:pPr>
      <w:r w:rsidRPr="00FB0D06">
        <w:rPr>
          <w:rFonts w:ascii="Times New Roman" w:hAnsi="Times New Roman" w:cs="Times New Roman"/>
        </w:rPr>
        <w:t xml:space="preserve">Accessory structures shall be firmly anchored in accordance with the provisions of </w:t>
      </w:r>
      <w:r w:rsidR="00356AAA">
        <w:rPr>
          <w:rFonts w:ascii="Times New Roman" w:hAnsi="Times New Roman" w:cs="Times New Roman"/>
        </w:rPr>
        <w:t>C.5.1.1</w:t>
      </w:r>
      <w:r w:rsidRPr="00FB0D06">
        <w:rPr>
          <w:rFonts w:ascii="Times New Roman" w:hAnsi="Times New Roman" w:cs="Times New Roman"/>
        </w:rPr>
        <w:t>;</w:t>
      </w:r>
    </w:p>
    <w:p w14:paraId="05CBBBF2" w14:textId="77777777" w:rsidR="00FB0D06" w:rsidRPr="00FB0D06" w:rsidRDefault="00333465" w:rsidP="001B4379">
      <w:pPr>
        <w:pStyle w:val="ListParagraph"/>
        <w:numPr>
          <w:ilvl w:val="5"/>
          <w:numId w:val="111"/>
        </w:numPr>
        <w:spacing w:after="120"/>
        <w:contextualSpacing w:val="0"/>
        <w:rPr>
          <w:rFonts w:ascii="Times New Roman" w:hAnsi="Times New Roman" w:cs="Times New Roman"/>
        </w:rPr>
      </w:pPr>
      <w:r w:rsidRPr="00FB0D06">
        <w:rPr>
          <w:rFonts w:ascii="Times New Roman" w:hAnsi="Times New Roman" w:cs="Times New Roman"/>
        </w:rPr>
        <w:t xml:space="preserve">All service facilities, such as electrical, shall be installed in accordance with the provisions of </w:t>
      </w:r>
      <w:r w:rsidR="00356AAA">
        <w:rPr>
          <w:rFonts w:ascii="Times New Roman" w:hAnsi="Times New Roman" w:cs="Times New Roman"/>
        </w:rPr>
        <w:t>C.5.1.4</w:t>
      </w:r>
      <w:r w:rsidRPr="00FB0D06">
        <w:rPr>
          <w:rFonts w:ascii="Times New Roman" w:hAnsi="Times New Roman" w:cs="Times New Roman"/>
        </w:rPr>
        <w:t>; and</w:t>
      </w:r>
    </w:p>
    <w:p w14:paraId="73F5DDFF" w14:textId="77777777" w:rsidR="00333465" w:rsidRPr="00FB0D06" w:rsidRDefault="00333465" w:rsidP="001B4379">
      <w:pPr>
        <w:pStyle w:val="ListParagraph"/>
        <w:numPr>
          <w:ilvl w:val="5"/>
          <w:numId w:val="111"/>
        </w:numPr>
        <w:spacing w:after="120"/>
        <w:contextualSpacing w:val="0"/>
        <w:rPr>
          <w:rFonts w:ascii="Times New Roman" w:hAnsi="Times New Roman" w:cs="Times New Roman"/>
        </w:rPr>
      </w:pPr>
      <w:r w:rsidRPr="00FB0D06">
        <w:rPr>
          <w:rFonts w:ascii="Times New Roman" w:hAnsi="Times New Roman" w:cs="Times New Roman"/>
        </w:rPr>
        <w:t xml:space="preserve">Flood openings to facilitate automatic equalization of hydrostatic flood forces shall be provided below Flood Protection Elevation in conformance with the provisions of </w:t>
      </w:r>
      <w:r w:rsidR="00356AAA" w:rsidRPr="00356AAA">
        <w:rPr>
          <w:rFonts w:ascii="Times New Roman" w:hAnsi="Times New Roman" w:cs="Times New Roman"/>
        </w:rPr>
        <w:t>C.5.2.1.4.4</w:t>
      </w:r>
    </w:p>
    <w:p w14:paraId="3A526A7C" w14:textId="77777777" w:rsidR="00FB0D06" w:rsidRPr="00FB0D06" w:rsidRDefault="00FB0D06" w:rsidP="001B4379">
      <w:pPr>
        <w:pStyle w:val="ListParagraph"/>
        <w:numPr>
          <w:ilvl w:val="5"/>
          <w:numId w:val="111"/>
        </w:numPr>
        <w:spacing w:after="120"/>
        <w:contextualSpacing w:val="0"/>
        <w:rPr>
          <w:rFonts w:ascii="Times New Roman" w:hAnsi="Times New Roman" w:cs="Times New Roman"/>
        </w:rPr>
      </w:pPr>
      <w:r w:rsidRPr="00FB0D06">
        <w:rPr>
          <w:rFonts w:ascii="Times New Roman" w:hAnsi="Times New Roman" w:cs="Times New Roman"/>
        </w:rPr>
        <w:t xml:space="preserve">An accessory structure with a footprint less than 200 square feet and satisfies the criteria outlined above is not required to meet the elevation or floodproofing standards of </w:t>
      </w:r>
      <w:r w:rsidR="00356AAA">
        <w:rPr>
          <w:rFonts w:ascii="Times New Roman" w:hAnsi="Times New Roman" w:cs="Times New Roman"/>
        </w:rPr>
        <w:t>C.5.2.1.2</w:t>
      </w:r>
      <w:r w:rsidRPr="00FB0D06">
        <w:rPr>
          <w:rFonts w:ascii="Times New Roman" w:hAnsi="Times New Roman" w:cs="Times New Roman"/>
        </w:rPr>
        <w:t>.</w:t>
      </w:r>
    </w:p>
    <w:p w14:paraId="06CBF1CA" w14:textId="77777777" w:rsidR="00FB0D06" w:rsidRPr="00FB0D06" w:rsidRDefault="00FB0D06" w:rsidP="001B4379">
      <w:pPr>
        <w:pStyle w:val="ListParagraph"/>
        <w:numPr>
          <w:ilvl w:val="4"/>
          <w:numId w:val="111"/>
        </w:numPr>
        <w:spacing w:after="120"/>
        <w:contextualSpacing w:val="0"/>
        <w:rPr>
          <w:rFonts w:ascii="Times New Roman" w:hAnsi="Times New Roman" w:cs="Times New Roman"/>
        </w:rPr>
      </w:pPr>
      <w:r w:rsidRPr="00FB0D06">
        <w:rPr>
          <w:rFonts w:ascii="Times New Roman" w:hAnsi="Times New Roman" w:cs="Times New Roman"/>
        </w:rPr>
        <w:t>Tanks. When gas and liquid storage tanks are to be placed within a Special Flood Hazard Area, the following criteria shall be met:</w:t>
      </w:r>
    </w:p>
    <w:p w14:paraId="59078495" w14:textId="77777777" w:rsidR="00FB0D06" w:rsidRPr="00FB0D06" w:rsidRDefault="00FB0D06" w:rsidP="001B4379">
      <w:pPr>
        <w:pStyle w:val="ListParagraph"/>
        <w:numPr>
          <w:ilvl w:val="5"/>
          <w:numId w:val="112"/>
        </w:numPr>
        <w:spacing w:after="120"/>
        <w:contextualSpacing w:val="0"/>
        <w:rPr>
          <w:rFonts w:ascii="Times New Roman" w:hAnsi="Times New Roman" w:cs="Times New Roman"/>
        </w:rPr>
      </w:pPr>
      <w:r w:rsidRPr="00FB0D06">
        <w:rPr>
          <w:rFonts w:ascii="Times New Roman" w:hAnsi="Times New Roman" w:cs="Times New Roman"/>
        </w:rPr>
        <w:t>Underground tanks in flood hazard areas shall be anchored to prevent flotation, collapse, or lateral movement resulting from hydrodynamic and hydrostatic loads during conditions of the base flood, including the effects of buoyancy (assuming the tank is empty);</w:t>
      </w:r>
    </w:p>
    <w:p w14:paraId="10763CCC" w14:textId="0EC299D2" w:rsidR="00FB0D06" w:rsidRPr="00FB0D06" w:rsidRDefault="00FB0D06" w:rsidP="001B4379">
      <w:pPr>
        <w:pStyle w:val="ListParagraph"/>
        <w:numPr>
          <w:ilvl w:val="5"/>
          <w:numId w:val="112"/>
        </w:numPr>
        <w:spacing w:after="120"/>
        <w:contextualSpacing w:val="0"/>
        <w:rPr>
          <w:rFonts w:ascii="Times New Roman" w:hAnsi="Times New Roman" w:cs="Times New Roman"/>
        </w:rPr>
      </w:pPr>
      <w:r w:rsidRPr="00FB0D06">
        <w:rPr>
          <w:rFonts w:ascii="Times New Roman" w:hAnsi="Times New Roman" w:cs="Times New Roman"/>
        </w:rPr>
        <w:t xml:space="preserve">Elevated above-ground tanks, in flood hazard areas shall be attached to </w:t>
      </w:r>
      <w:proofErr w:type="spellStart"/>
      <w:r w:rsidRPr="00FB0D06">
        <w:rPr>
          <w:rFonts w:ascii="Times New Roman" w:hAnsi="Times New Roman" w:cs="Times New Roman"/>
        </w:rPr>
        <w:t>and</w:t>
      </w:r>
      <w:proofErr w:type="spellEnd"/>
      <w:r w:rsidRPr="00FB0D06">
        <w:rPr>
          <w:rFonts w:ascii="Times New Roman" w:hAnsi="Times New Roman" w:cs="Times New Roman"/>
        </w:rPr>
        <w:t xml:space="preserve"> elevated to or above the design flood elevation on a supporting structure that is designed to prevent flotation, collapse, or lateral movement during conditions of the base flood. Tank-supporting structures shall meet the foundation requirements of the applicable flood hazard area;</w:t>
      </w:r>
    </w:p>
    <w:p w14:paraId="23070A78" w14:textId="77777777" w:rsidR="00FB0D06" w:rsidRPr="00FB0D06" w:rsidRDefault="00FB0D06" w:rsidP="001B4379">
      <w:pPr>
        <w:pStyle w:val="ListParagraph"/>
        <w:numPr>
          <w:ilvl w:val="5"/>
          <w:numId w:val="112"/>
        </w:numPr>
        <w:spacing w:after="120"/>
        <w:contextualSpacing w:val="0"/>
        <w:rPr>
          <w:rFonts w:ascii="Times New Roman" w:hAnsi="Times New Roman" w:cs="Times New Roman"/>
        </w:rPr>
      </w:pPr>
      <w:r w:rsidRPr="00FB0D06">
        <w:rPr>
          <w:rFonts w:ascii="Times New Roman" w:hAnsi="Times New Roman" w:cs="Times New Roman"/>
        </w:rPr>
        <w:t xml:space="preserve">Not elevated above-ground tanks, that do not meet the elevation requirements of </w:t>
      </w:r>
      <w:r w:rsidR="00356AAA">
        <w:rPr>
          <w:rFonts w:ascii="Times New Roman" w:hAnsi="Times New Roman" w:cs="Times New Roman"/>
        </w:rPr>
        <w:t xml:space="preserve">C.5.2.1.2 </w:t>
      </w:r>
      <w:r w:rsidRPr="00FB0D06">
        <w:rPr>
          <w:rFonts w:ascii="Times New Roman" w:hAnsi="Times New Roman" w:cs="Times New Roman"/>
        </w:rPr>
        <w:t>of this ordinance shall be permitted in flood hazard areas provided the tanks are anchored or otherwise designed and constructed to prevent flotation, collapse or lateral movement resulting from hydrodynamic and hydrostatic loads during conditions of the design flood, including the effects of buoyancy assuming the tank is empty and the effects of flood-borne debris.</w:t>
      </w:r>
    </w:p>
    <w:p w14:paraId="60296573" w14:textId="77777777" w:rsidR="00FB0D06" w:rsidRPr="00FB0D06" w:rsidRDefault="00FB0D06" w:rsidP="001B4379">
      <w:pPr>
        <w:pStyle w:val="ListParagraph"/>
        <w:numPr>
          <w:ilvl w:val="5"/>
          <w:numId w:val="112"/>
        </w:numPr>
        <w:spacing w:after="120"/>
        <w:contextualSpacing w:val="0"/>
        <w:rPr>
          <w:rFonts w:ascii="Times New Roman" w:hAnsi="Times New Roman" w:cs="Times New Roman"/>
        </w:rPr>
      </w:pPr>
      <w:r w:rsidRPr="00FB0D06">
        <w:rPr>
          <w:rFonts w:ascii="Times New Roman" w:hAnsi="Times New Roman" w:cs="Times New Roman"/>
        </w:rPr>
        <w:t>Tank inlets, fill openings, outlets and vents shall be:</w:t>
      </w:r>
    </w:p>
    <w:p w14:paraId="2F25CE09" w14:textId="77777777" w:rsidR="00FB0D06" w:rsidRPr="00FB0D06" w:rsidRDefault="00FB0D06" w:rsidP="001B4379">
      <w:pPr>
        <w:pStyle w:val="ListParagraph"/>
        <w:numPr>
          <w:ilvl w:val="6"/>
          <w:numId w:val="113"/>
        </w:numPr>
        <w:spacing w:after="120"/>
        <w:contextualSpacing w:val="0"/>
        <w:rPr>
          <w:rFonts w:ascii="Times New Roman" w:hAnsi="Times New Roman" w:cs="Times New Roman"/>
        </w:rPr>
      </w:pPr>
      <w:r w:rsidRPr="00FB0D06">
        <w:rPr>
          <w:rFonts w:ascii="Times New Roman" w:hAnsi="Times New Roman" w:cs="Times New Roman"/>
        </w:rPr>
        <w:t>at or above the flood protection elevation or fitted with covers designed to prevent the inflow of floodwater or outflow of the contents of the tanks during conditions of the base flood; and</w:t>
      </w:r>
    </w:p>
    <w:p w14:paraId="585E0044" w14:textId="77777777" w:rsidR="00FB0D06" w:rsidRPr="00FB0D06" w:rsidRDefault="00FB0D06" w:rsidP="001B4379">
      <w:pPr>
        <w:pStyle w:val="ListParagraph"/>
        <w:numPr>
          <w:ilvl w:val="6"/>
          <w:numId w:val="113"/>
        </w:numPr>
        <w:spacing w:after="120"/>
        <w:contextualSpacing w:val="0"/>
        <w:rPr>
          <w:rFonts w:ascii="Times New Roman" w:hAnsi="Times New Roman" w:cs="Times New Roman"/>
        </w:rPr>
      </w:pPr>
      <w:r w:rsidRPr="00FB0D06">
        <w:rPr>
          <w:rFonts w:ascii="Times New Roman" w:hAnsi="Times New Roman" w:cs="Times New Roman"/>
        </w:rPr>
        <w:t>anchored to prevent lateral movement resulting from hydrodynamic and hydrostatic loads, including the effects of buoyancy, during conditions of the base flood.</w:t>
      </w:r>
    </w:p>
    <w:p w14:paraId="293D181B" w14:textId="77777777" w:rsidR="00FB0D06" w:rsidRPr="00FB0D06" w:rsidRDefault="00FB0D06" w:rsidP="001B4379">
      <w:pPr>
        <w:pStyle w:val="ListParagraph"/>
        <w:numPr>
          <w:ilvl w:val="4"/>
          <w:numId w:val="113"/>
        </w:numPr>
        <w:spacing w:after="120"/>
        <w:contextualSpacing w:val="0"/>
        <w:rPr>
          <w:rFonts w:ascii="Times New Roman" w:hAnsi="Times New Roman" w:cs="Times New Roman"/>
        </w:rPr>
      </w:pPr>
      <w:r w:rsidRPr="00FB0D06">
        <w:rPr>
          <w:rFonts w:ascii="Times New Roman" w:hAnsi="Times New Roman" w:cs="Times New Roman"/>
        </w:rPr>
        <w:t>Construction of Below-Grade Crawlspace.</w:t>
      </w:r>
    </w:p>
    <w:p w14:paraId="27D290C3" w14:textId="77777777" w:rsidR="00FB0D06" w:rsidRPr="00FB0D06" w:rsidRDefault="00FB0D06" w:rsidP="001B4379">
      <w:pPr>
        <w:pStyle w:val="ListParagraph"/>
        <w:numPr>
          <w:ilvl w:val="5"/>
          <w:numId w:val="114"/>
        </w:numPr>
        <w:spacing w:after="120"/>
        <w:contextualSpacing w:val="0"/>
        <w:rPr>
          <w:rFonts w:ascii="Times New Roman" w:hAnsi="Times New Roman" w:cs="Times New Roman"/>
        </w:rPr>
      </w:pPr>
      <w:r w:rsidRPr="00FB0D06">
        <w:rPr>
          <w:rFonts w:ascii="Times New Roman" w:hAnsi="Times New Roman" w:cs="Times New Roman"/>
        </w:rPr>
        <w:t>The interior grade of a crawlspace must not be more than two (2) feet below the exterior lowest adjacent grade (LAG).</w:t>
      </w:r>
    </w:p>
    <w:p w14:paraId="54085138" w14:textId="77777777" w:rsidR="00FB0D06" w:rsidRPr="00FB0D06" w:rsidRDefault="00FB0D06" w:rsidP="001B4379">
      <w:pPr>
        <w:pStyle w:val="ListParagraph"/>
        <w:numPr>
          <w:ilvl w:val="5"/>
          <w:numId w:val="114"/>
        </w:numPr>
        <w:spacing w:after="120"/>
        <w:contextualSpacing w:val="0"/>
        <w:rPr>
          <w:rFonts w:ascii="Times New Roman" w:hAnsi="Times New Roman" w:cs="Times New Roman"/>
        </w:rPr>
      </w:pPr>
      <w:r w:rsidRPr="00FB0D06">
        <w:rPr>
          <w:rFonts w:ascii="Times New Roman" w:hAnsi="Times New Roman" w:cs="Times New Roman"/>
        </w:rPr>
        <w:lastRenderedPageBreak/>
        <w:t>The height of the below-grade crawlspace, measured from the interior grade of the crawlspace to the top of the crawlspace foundation wall, must not exceed four (4) feet at any point.</w:t>
      </w:r>
    </w:p>
    <w:p w14:paraId="5E20BD04" w14:textId="77777777" w:rsidR="00FB0D06" w:rsidRPr="00FB0D06" w:rsidRDefault="00FB0D06" w:rsidP="001B4379">
      <w:pPr>
        <w:pStyle w:val="ListParagraph"/>
        <w:numPr>
          <w:ilvl w:val="5"/>
          <w:numId w:val="114"/>
        </w:numPr>
        <w:spacing w:after="120"/>
        <w:contextualSpacing w:val="0"/>
        <w:rPr>
          <w:rFonts w:ascii="Times New Roman" w:hAnsi="Times New Roman" w:cs="Times New Roman"/>
        </w:rPr>
      </w:pPr>
      <w:r w:rsidRPr="00FB0D06">
        <w:rPr>
          <w:rFonts w:ascii="Times New Roman" w:hAnsi="Times New Roman" w:cs="Times New Roman"/>
        </w:rPr>
        <w:t xml:space="preserve">There must be an adequate drainage system that removes floodwaters from the interior area of the crawlspace. The enclosed area should be drained within a reasonable time after a flood event. </w:t>
      </w:r>
    </w:p>
    <w:p w14:paraId="29001CF8" w14:textId="77777777" w:rsidR="00FB0D06" w:rsidRPr="00FB0D06" w:rsidRDefault="00FB0D06" w:rsidP="001B4379">
      <w:pPr>
        <w:pStyle w:val="ListParagraph"/>
        <w:numPr>
          <w:ilvl w:val="5"/>
          <w:numId w:val="114"/>
        </w:numPr>
        <w:spacing w:after="120"/>
        <w:contextualSpacing w:val="0"/>
        <w:rPr>
          <w:rFonts w:ascii="Times New Roman" w:hAnsi="Times New Roman" w:cs="Times New Roman"/>
        </w:rPr>
      </w:pPr>
      <w:r w:rsidRPr="00FB0D06">
        <w:rPr>
          <w:rFonts w:ascii="Times New Roman" w:hAnsi="Times New Roman" w:cs="Times New Roman"/>
        </w:rPr>
        <w:t>The velocity of floodwaters at the site should not exceed five (5) feet per second for any crawlspace.</w:t>
      </w:r>
    </w:p>
    <w:p w14:paraId="046419C2" w14:textId="77777777" w:rsidR="00FB0D06" w:rsidRPr="00FB0D06" w:rsidRDefault="00FB0D06" w:rsidP="001B4379">
      <w:pPr>
        <w:pStyle w:val="ListParagraph"/>
        <w:numPr>
          <w:ilvl w:val="4"/>
          <w:numId w:val="114"/>
        </w:numPr>
        <w:spacing w:after="120"/>
        <w:contextualSpacing w:val="0"/>
        <w:rPr>
          <w:rFonts w:ascii="Times New Roman" w:hAnsi="Times New Roman" w:cs="Times New Roman"/>
        </w:rPr>
      </w:pPr>
      <w:r w:rsidRPr="00FB0D06">
        <w:rPr>
          <w:rFonts w:ascii="Times New Roman" w:hAnsi="Times New Roman" w:cs="Times New Roman"/>
        </w:rPr>
        <w:t>Other Development in regulated floodways and flood fringe.</w:t>
      </w:r>
    </w:p>
    <w:p w14:paraId="0F3CDBC8" w14:textId="77777777" w:rsidR="00FB0D06" w:rsidRPr="00FB0D06" w:rsidRDefault="00FB0D06" w:rsidP="001B4379">
      <w:pPr>
        <w:pStyle w:val="ListParagraph"/>
        <w:numPr>
          <w:ilvl w:val="5"/>
          <w:numId w:val="115"/>
        </w:numPr>
        <w:spacing w:after="120"/>
        <w:contextualSpacing w:val="0"/>
        <w:rPr>
          <w:rFonts w:ascii="Times New Roman" w:hAnsi="Times New Roman" w:cs="Times New Roman"/>
        </w:rPr>
      </w:pPr>
      <w:r w:rsidRPr="00FB0D06">
        <w:rPr>
          <w:rFonts w:ascii="Times New Roman" w:hAnsi="Times New Roman" w:cs="Times New Roman"/>
        </w:rPr>
        <w:t xml:space="preserve">Fences that have the potential to block the passage of floodwaters, such as stockade fences and wire mesh fences, in regulated floodways and flood fringe shall meet the limitations of </w:t>
      </w:r>
      <w:r w:rsidR="00356AAA">
        <w:rPr>
          <w:rFonts w:ascii="Times New Roman" w:hAnsi="Times New Roman" w:cs="Times New Roman"/>
        </w:rPr>
        <w:t>C.5.4.2</w:t>
      </w:r>
      <w:r w:rsidRPr="00FB0D06">
        <w:rPr>
          <w:rFonts w:ascii="Times New Roman" w:hAnsi="Times New Roman" w:cs="Times New Roman"/>
        </w:rPr>
        <w:t xml:space="preserve"> of this ordinance.</w:t>
      </w:r>
    </w:p>
    <w:p w14:paraId="2CC832E4" w14:textId="77777777" w:rsidR="00FB0D06" w:rsidRPr="00FB0D06" w:rsidRDefault="00FB0D06" w:rsidP="001B4379">
      <w:pPr>
        <w:pStyle w:val="ListParagraph"/>
        <w:numPr>
          <w:ilvl w:val="5"/>
          <w:numId w:val="115"/>
        </w:numPr>
        <w:spacing w:after="120"/>
        <w:contextualSpacing w:val="0"/>
        <w:rPr>
          <w:rFonts w:ascii="Times New Roman" w:hAnsi="Times New Roman" w:cs="Times New Roman"/>
        </w:rPr>
      </w:pPr>
      <w:r w:rsidRPr="00FB0D06">
        <w:rPr>
          <w:rFonts w:ascii="Times New Roman" w:hAnsi="Times New Roman" w:cs="Times New Roman"/>
        </w:rPr>
        <w:t xml:space="preserve">Retaining walls, bulkheads, sidewalks, and driveways that involve the placement of fill in regulated floodways and flood fringe shall meet the limitations of </w:t>
      </w:r>
      <w:r w:rsidR="00356AAA">
        <w:rPr>
          <w:rFonts w:ascii="Times New Roman" w:hAnsi="Times New Roman" w:cs="Times New Roman"/>
        </w:rPr>
        <w:t>C.5.4.2</w:t>
      </w:r>
      <w:r w:rsidRPr="00FB0D06">
        <w:rPr>
          <w:rFonts w:ascii="Times New Roman" w:hAnsi="Times New Roman" w:cs="Times New Roman"/>
        </w:rPr>
        <w:t xml:space="preserve"> of this ordinance. </w:t>
      </w:r>
    </w:p>
    <w:p w14:paraId="17552741" w14:textId="77777777" w:rsidR="00FB0D06" w:rsidRPr="00FB0D06" w:rsidRDefault="00FB0D06" w:rsidP="001B4379">
      <w:pPr>
        <w:pStyle w:val="ListParagraph"/>
        <w:numPr>
          <w:ilvl w:val="5"/>
          <w:numId w:val="115"/>
        </w:numPr>
        <w:spacing w:after="120"/>
        <w:contextualSpacing w:val="0"/>
        <w:rPr>
          <w:rFonts w:ascii="Times New Roman" w:hAnsi="Times New Roman" w:cs="Times New Roman"/>
        </w:rPr>
      </w:pPr>
      <w:r w:rsidRPr="00FB0D06">
        <w:rPr>
          <w:rFonts w:ascii="Times New Roman" w:hAnsi="Times New Roman" w:cs="Times New Roman"/>
        </w:rPr>
        <w:t xml:space="preserve">Roads and watercourse crossings, including roads, bridges, culverts, low-water crossings, and similar means for vehicles or pedestrians to travel from one side of a watercourse to the other side, which encroach into regulated floodways and flood fringe, shall meet the limitations of </w:t>
      </w:r>
      <w:r w:rsidR="00356AAA">
        <w:rPr>
          <w:rFonts w:ascii="Times New Roman" w:hAnsi="Times New Roman" w:cs="Times New Roman"/>
        </w:rPr>
        <w:t>C.5.4.2</w:t>
      </w:r>
      <w:r w:rsidRPr="00FB0D06">
        <w:rPr>
          <w:rFonts w:ascii="Times New Roman" w:hAnsi="Times New Roman" w:cs="Times New Roman"/>
        </w:rPr>
        <w:t xml:space="preserve"> of this ordinance.  </w:t>
      </w:r>
    </w:p>
    <w:p w14:paraId="38CF9499" w14:textId="77777777" w:rsidR="00FB0D06" w:rsidRPr="00FB0D06" w:rsidRDefault="00FB0D06" w:rsidP="001B4379">
      <w:pPr>
        <w:pStyle w:val="ListParagraph"/>
        <w:numPr>
          <w:ilvl w:val="5"/>
          <w:numId w:val="115"/>
        </w:numPr>
        <w:spacing w:after="120"/>
        <w:contextualSpacing w:val="0"/>
        <w:rPr>
          <w:rFonts w:ascii="Times New Roman" w:hAnsi="Times New Roman" w:cs="Times New Roman"/>
        </w:rPr>
      </w:pPr>
      <w:r w:rsidRPr="00FB0D06">
        <w:rPr>
          <w:rFonts w:ascii="Times New Roman" w:hAnsi="Times New Roman" w:cs="Times New Roman"/>
        </w:rPr>
        <w:t xml:space="preserve">Drilling water, oil, and/or gas wells including fuel storage tanks, apparatus, and any equipment at the site that encroach into regulated floodways and flood fringe shall meet the limitations of </w:t>
      </w:r>
      <w:r w:rsidR="00356AAA">
        <w:rPr>
          <w:rFonts w:ascii="Times New Roman" w:hAnsi="Times New Roman" w:cs="Times New Roman"/>
        </w:rPr>
        <w:t>C.5.4.2</w:t>
      </w:r>
      <w:r w:rsidRPr="00FB0D06">
        <w:rPr>
          <w:rFonts w:ascii="Times New Roman" w:hAnsi="Times New Roman" w:cs="Times New Roman"/>
        </w:rPr>
        <w:t xml:space="preserve"> of this ordinance.  </w:t>
      </w:r>
    </w:p>
    <w:p w14:paraId="0E847CF7" w14:textId="77777777" w:rsidR="00FB0D06" w:rsidRPr="00FB0D06" w:rsidRDefault="00FB0D06" w:rsidP="001B4379">
      <w:pPr>
        <w:pStyle w:val="ListParagraph"/>
        <w:numPr>
          <w:ilvl w:val="5"/>
          <w:numId w:val="115"/>
        </w:numPr>
        <w:spacing w:after="120"/>
        <w:contextualSpacing w:val="0"/>
        <w:rPr>
          <w:rFonts w:ascii="Times New Roman" w:hAnsi="Times New Roman" w:cs="Times New Roman"/>
        </w:rPr>
      </w:pPr>
      <w:r w:rsidRPr="00FB0D06">
        <w:rPr>
          <w:rFonts w:ascii="Times New Roman" w:hAnsi="Times New Roman" w:cs="Times New Roman"/>
        </w:rPr>
        <w:t xml:space="preserve">Docks, piers, boat ramps, marinas, moorings, decks, docking facilities, port facilities, shipbuilding, and ship repair facilities that encroach into regulated floodways and flood fringe shall meet the limitations of </w:t>
      </w:r>
      <w:r w:rsidR="00356AAA">
        <w:rPr>
          <w:rFonts w:ascii="Times New Roman" w:hAnsi="Times New Roman" w:cs="Times New Roman"/>
        </w:rPr>
        <w:t>C.5.4.2</w:t>
      </w:r>
      <w:r w:rsidRPr="00FB0D06">
        <w:rPr>
          <w:rFonts w:ascii="Times New Roman" w:hAnsi="Times New Roman" w:cs="Times New Roman"/>
        </w:rPr>
        <w:t xml:space="preserve"> of this ordinance</w:t>
      </w:r>
    </w:p>
    <w:p w14:paraId="0BBAB8DF" w14:textId="77777777" w:rsidR="00DB5721" w:rsidRPr="00DB5721" w:rsidRDefault="00FB0D06" w:rsidP="001B4379">
      <w:pPr>
        <w:pStyle w:val="ListParagraph"/>
        <w:numPr>
          <w:ilvl w:val="2"/>
          <w:numId w:val="115"/>
        </w:numPr>
        <w:spacing w:after="120"/>
        <w:contextualSpacing w:val="0"/>
        <w:rPr>
          <w:rFonts w:ascii="Times New Roman" w:hAnsi="Times New Roman" w:cs="Times New Roman"/>
        </w:rPr>
      </w:pPr>
      <w:r w:rsidRPr="00DB5721">
        <w:rPr>
          <w:rFonts w:ascii="Times New Roman" w:hAnsi="Times New Roman" w:cs="Times New Roman"/>
          <w:b/>
        </w:rPr>
        <w:t>Standards for Floodplains without Established Base Flood Elevations</w:t>
      </w:r>
    </w:p>
    <w:p w14:paraId="1552EBC7" w14:textId="77777777" w:rsidR="00FB0D06" w:rsidRPr="00DB5721" w:rsidRDefault="00FB0D06" w:rsidP="001B4379">
      <w:pPr>
        <w:pStyle w:val="ListParagraph"/>
        <w:numPr>
          <w:ilvl w:val="3"/>
          <w:numId w:val="115"/>
        </w:numPr>
        <w:spacing w:after="120"/>
        <w:contextualSpacing w:val="0"/>
        <w:rPr>
          <w:rFonts w:ascii="Times New Roman" w:hAnsi="Times New Roman" w:cs="Times New Roman"/>
        </w:rPr>
      </w:pPr>
      <w:r w:rsidRPr="00DB5721">
        <w:rPr>
          <w:rFonts w:ascii="Times New Roman" w:hAnsi="Times New Roman" w:cs="Times New Roman"/>
        </w:rPr>
        <w:t xml:space="preserve">Within the Special Flood Hazard Areas designated as Zone A (also known as Unnumbered </w:t>
      </w:r>
      <w:proofErr w:type="gramStart"/>
      <w:r w:rsidRPr="00DB5721">
        <w:rPr>
          <w:rFonts w:ascii="Times New Roman" w:hAnsi="Times New Roman" w:cs="Times New Roman"/>
        </w:rPr>
        <w:t>A</w:t>
      </w:r>
      <w:proofErr w:type="gramEnd"/>
      <w:r w:rsidRPr="00DB5721">
        <w:rPr>
          <w:rFonts w:ascii="Times New Roman" w:hAnsi="Times New Roman" w:cs="Times New Roman"/>
        </w:rPr>
        <w:t xml:space="preserve"> Zones) and established in </w:t>
      </w:r>
      <w:r w:rsidR="00356AAA">
        <w:rPr>
          <w:rFonts w:ascii="Times New Roman" w:hAnsi="Times New Roman" w:cs="Times New Roman"/>
        </w:rPr>
        <w:t>C.3.2</w:t>
      </w:r>
      <w:r w:rsidRPr="00DB5721">
        <w:rPr>
          <w:rFonts w:ascii="Times New Roman" w:hAnsi="Times New Roman" w:cs="Times New Roman"/>
        </w:rPr>
        <w:t xml:space="preserve">, where no Base Flood Elevation (BFE) data has been provided by FEMA, the following provisions, in addition to the provisions of </w:t>
      </w:r>
      <w:r w:rsidR="00356AAA">
        <w:rPr>
          <w:rFonts w:ascii="Times New Roman" w:hAnsi="Times New Roman" w:cs="Times New Roman"/>
        </w:rPr>
        <w:t>C.5.1</w:t>
      </w:r>
      <w:r w:rsidRPr="00DB5721">
        <w:rPr>
          <w:rFonts w:ascii="Times New Roman" w:hAnsi="Times New Roman" w:cs="Times New Roman"/>
        </w:rPr>
        <w:t>, shall apply:</w:t>
      </w:r>
    </w:p>
    <w:p w14:paraId="292BDD94" w14:textId="77777777" w:rsidR="00FB0D06" w:rsidRPr="00DB5721" w:rsidRDefault="00FB0D06" w:rsidP="001B4379">
      <w:pPr>
        <w:pStyle w:val="ListParagraph"/>
        <w:numPr>
          <w:ilvl w:val="4"/>
          <w:numId w:val="116"/>
        </w:numPr>
        <w:spacing w:after="120"/>
        <w:contextualSpacing w:val="0"/>
        <w:rPr>
          <w:rFonts w:ascii="Times New Roman" w:hAnsi="Times New Roman" w:cs="Times New Roman"/>
        </w:rPr>
      </w:pPr>
      <w:r w:rsidRPr="00DB5721">
        <w:rPr>
          <w:rFonts w:ascii="Times New Roman" w:hAnsi="Times New Roman" w:cs="Times New Roman"/>
        </w:rPr>
        <w:t>No encroachments, including fill, new construction, substantial improvements, or new development shall be permitted, unless a determination of the Base Flood Elevation (BFE) is provided.</w:t>
      </w:r>
    </w:p>
    <w:p w14:paraId="12E037A8" w14:textId="77777777" w:rsidR="00FB0D06" w:rsidRPr="00DB5721" w:rsidRDefault="00FB0D06" w:rsidP="001B4379">
      <w:pPr>
        <w:pStyle w:val="ListParagraph"/>
        <w:numPr>
          <w:ilvl w:val="4"/>
          <w:numId w:val="116"/>
        </w:numPr>
        <w:spacing w:after="120"/>
        <w:contextualSpacing w:val="0"/>
        <w:rPr>
          <w:rFonts w:ascii="Times New Roman" w:hAnsi="Times New Roman" w:cs="Times New Roman"/>
        </w:rPr>
      </w:pPr>
      <w:r w:rsidRPr="00DB5721">
        <w:rPr>
          <w:rFonts w:ascii="Times New Roman" w:hAnsi="Times New Roman" w:cs="Times New Roman"/>
        </w:rPr>
        <w:t>The BFE used in determining the Flood Protection Elevation (FPE) shall be determined based on the following criteria:</w:t>
      </w:r>
    </w:p>
    <w:p w14:paraId="3EC3E70C" w14:textId="77777777" w:rsidR="00FB0D06" w:rsidRPr="00DB5721" w:rsidRDefault="00FB0D06" w:rsidP="001B4379">
      <w:pPr>
        <w:pStyle w:val="ListParagraph"/>
        <w:numPr>
          <w:ilvl w:val="5"/>
          <w:numId w:val="116"/>
        </w:numPr>
        <w:spacing w:after="120"/>
        <w:contextualSpacing w:val="0"/>
        <w:rPr>
          <w:rFonts w:ascii="Times New Roman" w:hAnsi="Times New Roman" w:cs="Times New Roman"/>
        </w:rPr>
      </w:pPr>
      <w:r w:rsidRPr="00DB5721">
        <w:rPr>
          <w:rFonts w:ascii="Times New Roman" w:hAnsi="Times New Roman" w:cs="Times New Roman"/>
        </w:rPr>
        <w:t xml:space="preserve">When Base Flood Elevation (BFE) data is available from other sources, all new construction and substantial improvements within such areas shall also comply with all applicable provisions of this ordinance and shall be elevated or floodproofed in accordance with standards in </w:t>
      </w:r>
      <w:r w:rsidR="00356AAA">
        <w:rPr>
          <w:rFonts w:ascii="Times New Roman" w:hAnsi="Times New Roman" w:cs="Times New Roman"/>
        </w:rPr>
        <w:t>C.5.1 and C.5.2</w:t>
      </w:r>
      <w:r w:rsidRPr="00DB5721">
        <w:rPr>
          <w:rFonts w:ascii="Times New Roman" w:hAnsi="Times New Roman" w:cs="Times New Roman"/>
        </w:rPr>
        <w:t>.</w:t>
      </w:r>
    </w:p>
    <w:p w14:paraId="7C8387FB" w14:textId="77777777" w:rsidR="00FB0D06" w:rsidRPr="00DB5721" w:rsidRDefault="00FB0D06" w:rsidP="001B4379">
      <w:pPr>
        <w:pStyle w:val="ListParagraph"/>
        <w:numPr>
          <w:ilvl w:val="5"/>
          <w:numId w:val="116"/>
        </w:numPr>
        <w:spacing w:after="120"/>
        <w:contextualSpacing w:val="0"/>
        <w:rPr>
          <w:rFonts w:ascii="Times New Roman" w:hAnsi="Times New Roman" w:cs="Times New Roman"/>
        </w:rPr>
      </w:pPr>
      <w:r w:rsidRPr="00DB5721">
        <w:rPr>
          <w:rFonts w:ascii="Times New Roman" w:hAnsi="Times New Roman" w:cs="Times New Roman"/>
        </w:rPr>
        <w:lastRenderedPageBreak/>
        <w:t xml:space="preserve">When floodway or flood fringe data is available from a Federal, State, or other source, all new construction and substantial improvements within floodway and flood fringe areas shall also comply with the requirements of </w:t>
      </w:r>
      <w:r w:rsidR="00356AAA">
        <w:rPr>
          <w:rFonts w:ascii="Times New Roman" w:hAnsi="Times New Roman" w:cs="Times New Roman"/>
        </w:rPr>
        <w:t>C.5.2 and C.5.5</w:t>
      </w:r>
      <w:r w:rsidRPr="00DB5721">
        <w:rPr>
          <w:rFonts w:ascii="Times New Roman" w:hAnsi="Times New Roman" w:cs="Times New Roman"/>
        </w:rPr>
        <w:t>.</w:t>
      </w:r>
    </w:p>
    <w:p w14:paraId="5D04931B" w14:textId="77777777" w:rsidR="00DB5721" w:rsidRPr="005C0932" w:rsidRDefault="00FB0D06" w:rsidP="001B4379">
      <w:pPr>
        <w:pStyle w:val="ListParagraph"/>
        <w:numPr>
          <w:ilvl w:val="5"/>
          <w:numId w:val="116"/>
        </w:numPr>
        <w:spacing w:after="120"/>
        <w:contextualSpacing w:val="0"/>
        <w:rPr>
          <w:rFonts w:ascii="Times New Roman" w:hAnsi="Times New Roman" w:cs="Times New Roman"/>
        </w:rPr>
      </w:pPr>
      <w:r w:rsidRPr="00DB5721">
        <w:rPr>
          <w:rFonts w:ascii="Times New Roman" w:hAnsi="Times New Roman" w:cs="Times New Roman"/>
        </w:rPr>
        <w:t xml:space="preserve">All subdivision, manufactured home park, and other development proposals shall provide Base Flood Elevation (BFE) data if development is greater than five (5) acres or has more than fifty (50) lots/manufactured home sites. Such Base Flood Elevation (BFE) data shall be adopted by reference in accordance with </w:t>
      </w:r>
      <w:r w:rsidR="00356AAA">
        <w:rPr>
          <w:rFonts w:ascii="Times New Roman" w:hAnsi="Times New Roman" w:cs="Times New Roman"/>
        </w:rPr>
        <w:t>C.3.2</w:t>
      </w:r>
      <w:r w:rsidRPr="00DB5721">
        <w:rPr>
          <w:rFonts w:ascii="Times New Roman" w:hAnsi="Times New Roman" w:cs="Times New Roman"/>
        </w:rPr>
        <w:t xml:space="preserve"> and utilized </w:t>
      </w:r>
      <w:r w:rsidR="00DB5721" w:rsidRPr="00DB5721">
        <w:rPr>
          <w:rFonts w:ascii="Times New Roman" w:hAnsi="Times New Roman" w:cs="Times New Roman"/>
        </w:rPr>
        <w:t>in implementing this ordinance.</w:t>
      </w:r>
      <w:r w:rsidR="00356AAA">
        <w:rPr>
          <w:rFonts w:ascii="Times New Roman" w:hAnsi="Times New Roman" w:cs="Times New Roman"/>
        </w:rPr>
        <w:t xml:space="preserve"> </w:t>
      </w:r>
      <w:r w:rsidRPr="00DB5721">
        <w:rPr>
          <w:rFonts w:ascii="Times New Roman" w:hAnsi="Times New Roman" w:cs="Times New Roman"/>
        </w:rPr>
        <w:t xml:space="preserve">The applicant/developer shall submit an application for a Conditional Letter of Map Revision (CLOMR) prior to Preliminary Plat approval and have obtained a Letter of Map Revision (LOMR) prior to any building permits for structures being issued. </w:t>
      </w:r>
    </w:p>
    <w:p w14:paraId="138C5471" w14:textId="77777777" w:rsidR="00FB0D06" w:rsidRPr="00DB5721" w:rsidRDefault="00FB0D06" w:rsidP="001B4379">
      <w:pPr>
        <w:pStyle w:val="ListParagraph"/>
        <w:numPr>
          <w:ilvl w:val="5"/>
          <w:numId w:val="116"/>
        </w:numPr>
        <w:spacing w:after="120"/>
        <w:contextualSpacing w:val="0"/>
        <w:rPr>
          <w:rFonts w:ascii="Times New Roman" w:hAnsi="Times New Roman" w:cs="Times New Roman"/>
        </w:rPr>
      </w:pPr>
      <w:r w:rsidRPr="00DB5721">
        <w:rPr>
          <w:rFonts w:ascii="Times New Roman" w:hAnsi="Times New Roman" w:cs="Times New Roman"/>
        </w:rPr>
        <w:t xml:space="preserve">When Base Flood Elevation (BFE) data is not available from a Federal, State, or other source as outlined above, the reference level shall be elevated or floodproofed (non-residential) to or above the Flood Protection Elevation, as defined in </w:t>
      </w:r>
      <w:r w:rsidR="00356AAA">
        <w:rPr>
          <w:rFonts w:ascii="Times New Roman" w:hAnsi="Times New Roman" w:cs="Times New Roman"/>
        </w:rPr>
        <w:t>C.2</w:t>
      </w:r>
      <w:r w:rsidRPr="00DB5721">
        <w:rPr>
          <w:rFonts w:ascii="Times New Roman" w:hAnsi="Times New Roman" w:cs="Times New Roman"/>
        </w:rPr>
        <w:t xml:space="preserve">. All other applicable provisions of </w:t>
      </w:r>
      <w:r w:rsidR="00356AAA" w:rsidRPr="00356AAA">
        <w:rPr>
          <w:rFonts w:ascii="Times New Roman" w:hAnsi="Times New Roman" w:cs="Times New Roman"/>
        </w:rPr>
        <w:t>C.5.2</w:t>
      </w:r>
      <w:r w:rsidRPr="00DB5721">
        <w:rPr>
          <w:rFonts w:ascii="Times New Roman" w:hAnsi="Times New Roman" w:cs="Times New Roman"/>
        </w:rPr>
        <w:t xml:space="preserve"> shall also apply.</w:t>
      </w:r>
    </w:p>
    <w:p w14:paraId="09904088" w14:textId="77777777" w:rsidR="00DB5721" w:rsidRPr="009414A3" w:rsidRDefault="00DB5721" w:rsidP="001B4379">
      <w:pPr>
        <w:pStyle w:val="ListParagraph"/>
        <w:numPr>
          <w:ilvl w:val="2"/>
          <w:numId w:val="116"/>
        </w:numPr>
        <w:spacing w:after="120"/>
        <w:contextualSpacing w:val="0"/>
        <w:rPr>
          <w:rFonts w:ascii="Times New Roman" w:hAnsi="Times New Roman" w:cs="Times New Roman"/>
        </w:rPr>
      </w:pPr>
      <w:r w:rsidRPr="009414A3">
        <w:rPr>
          <w:rFonts w:ascii="Times New Roman" w:hAnsi="Times New Roman" w:cs="Times New Roman"/>
          <w:b/>
        </w:rPr>
        <w:t>Standards for Riverine Floodplains with Base Flood Elevations but without Established Floodways or Flood Fringe Areas.</w:t>
      </w:r>
    </w:p>
    <w:p w14:paraId="7E084DD6" w14:textId="77777777" w:rsidR="009414A3" w:rsidRPr="009414A3" w:rsidRDefault="009414A3" w:rsidP="001B4379">
      <w:pPr>
        <w:pStyle w:val="ListParagraph"/>
        <w:numPr>
          <w:ilvl w:val="3"/>
          <w:numId w:val="116"/>
        </w:numPr>
        <w:spacing w:after="120"/>
        <w:contextualSpacing w:val="0"/>
        <w:rPr>
          <w:rFonts w:ascii="Times New Roman" w:hAnsi="Times New Roman" w:cs="Times New Roman"/>
        </w:rPr>
      </w:pPr>
      <w:r w:rsidRPr="009414A3">
        <w:rPr>
          <w:rFonts w:ascii="Times New Roman" w:hAnsi="Times New Roman" w:cs="Times New Roman"/>
        </w:rPr>
        <w:t>Along rivers and streams where Base Flood Elevation (BFE) data is provided by FEMA or is available from another source but neither floodway nor flood fringe areas are identified for a Special Flood Hazard Area on the FIRM or in the FIS report, the following requirements shall apply to all development within such areas:</w:t>
      </w:r>
    </w:p>
    <w:p w14:paraId="1F9EFFEF" w14:textId="77777777" w:rsidR="009414A3" w:rsidRPr="009414A3" w:rsidRDefault="009414A3" w:rsidP="001B4379">
      <w:pPr>
        <w:pStyle w:val="ListParagraph"/>
        <w:numPr>
          <w:ilvl w:val="4"/>
          <w:numId w:val="117"/>
        </w:numPr>
        <w:spacing w:after="120"/>
        <w:contextualSpacing w:val="0"/>
        <w:rPr>
          <w:rFonts w:ascii="Times New Roman" w:hAnsi="Times New Roman" w:cs="Times New Roman"/>
        </w:rPr>
      </w:pPr>
      <w:r w:rsidRPr="009414A3">
        <w:rPr>
          <w:rFonts w:ascii="Times New Roman" w:hAnsi="Times New Roman" w:cs="Times New Roman"/>
        </w:rPr>
        <w:t xml:space="preserve">Standards of </w:t>
      </w:r>
      <w:r w:rsidR="00356AAA">
        <w:rPr>
          <w:rFonts w:ascii="Times New Roman" w:hAnsi="Times New Roman" w:cs="Times New Roman"/>
        </w:rPr>
        <w:t>C.5.1 and C.5.2</w:t>
      </w:r>
      <w:r w:rsidRPr="009414A3">
        <w:rPr>
          <w:rFonts w:ascii="Times New Roman" w:hAnsi="Times New Roman" w:cs="Times New Roman"/>
        </w:rPr>
        <w:t>; and</w:t>
      </w:r>
    </w:p>
    <w:p w14:paraId="31CD2A99" w14:textId="77777777" w:rsidR="009414A3" w:rsidRDefault="009414A3" w:rsidP="001B4379">
      <w:pPr>
        <w:pStyle w:val="ListParagraph"/>
        <w:numPr>
          <w:ilvl w:val="4"/>
          <w:numId w:val="117"/>
        </w:numPr>
        <w:spacing w:after="120"/>
        <w:contextualSpacing w:val="0"/>
      </w:pPr>
      <w:r w:rsidRPr="009414A3">
        <w:rPr>
          <w:rFonts w:ascii="Times New Roman" w:hAnsi="Times New Roman" w:cs="Times New Roman"/>
        </w:rPr>
        <w:t>Until a regulatory floodway or flood fringe area is designated, no encroachments, including fill, new construction, substantial improvements, or other development shall be permitted unless certification with supporting technical data by a registered professional engineer is provided demonstrating that the cumulative effect of the proposed development, when combined with all other existing and anticipated development, will not increase the water surface elevation of the base flood at any point within the community</w:t>
      </w:r>
      <w:r w:rsidRPr="009414A3">
        <w:t>.</w:t>
      </w:r>
    </w:p>
    <w:p w14:paraId="26E800F5" w14:textId="77777777" w:rsidR="009414A3" w:rsidRPr="009414A3" w:rsidRDefault="009414A3" w:rsidP="001B4379">
      <w:pPr>
        <w:pStyle w:val="ListParagraph"/>
        <w:numPr>
          <w:ilvl w:val="3"/>
          <w:numId w:val="117"/>
        </w:numPr>
        <w:spacing w:after="120"/>
        <w:contextualSpacing w:val="0"/>
        <w:rPr>
          <w:rFonts w:ascii="Times New Roman" w:hAnsi="Times New Roman" w:cs="Times New Roman"/>
        </w:rPr>
      </w:pPr>
      <w:r w:rsidRPr="009414A3">
        <w:rPr>
          <w:rFonts w:ascii="Times New Roman" w:hAnsi="Times New Roman" w:cs="Times New Roman"/>
          <w:b/>
        </w:rPr>
        <w:t>Standards for Floodways and Flood Fringe Areas</w:t>
      </w:r>
    </w:p>
    <w:p w14:paraId="2D797486" w14:textId="77777777" w:rsidR="009414A3" w:rsidRPr="009414A3" w:rsidRDefault="009414A3" w:rsidP="001B4379">
      <w:pPr>
        <w:pStyle w:val="ListParagraph"/>
        <w:numPr>
          <w:ilvl w:val="4"/>
          <w:numId w:val="118"/>
        </w:numPr>
        <w:spacing w:after="120"/>
        <w:contextualSpacing w:val="0"/>
        <w:rPr>
          <w:rFonts w:ascii="Times New Roman" w:hAnsi="Times New Roman" w:cs="Times New Roman"/>
        </w:rPr>
      </w:pPr>
      <w:r w:rsidRPr="009414A3">
        <w:rPr>
          <w:rFonts w:ascii="Times New Roman" w:hAnsi="Times New Roman" w:cs="Times New Roman"/>
        </w:rPr>
        <w:t xml:space="preserve">Areas designated as floodways or flood fringe areas are located within the Special Flood Hazard Areas established in </w:t>
      </w:r>
      <w:r w:rsidR="00356AAA">
        <w:rPr>
          <w:rFonts w:ascii="Times New Roman" w:hAnsi="Times New Roman" w:cs="Times New Roman"/>
        </w:rPr>
        <w:t>C.3.2</w:t>
      </w:r>
      <w:r w:rsidRPr="009414A3">
        <w:rPr>
          <w:rFonts w:ascii="Times New Roman" w:hAnsi="Times New Roman" w:cs="Times New Roman"/>
        </w:rPr>
        <w:t xml:space="preserve">.  The floodways and flood fringe areas are extremely hazardous areas due to the velocity of floodwaters that have erosion potential and carry debris and potential projectiles.  The following provisions, in addition to standards outlined in </w:t>
      </w:r>
      <w:r w:rsidR="00356AAA">
        <w:rPr>
          <w:rFonts w:ascii="Times New Roman" w:hAnsi="Times New Roman" w:cs="Times New Roman"/>
        </w:rPr>
        <w:t>C.5.1 and C.5.2</w:t>
      </w:r>
      <w:r w:rsidRPr="009414A3">
        <w:rPr>
          <w:rFonts w:ascii="Times New Roman" w:hAnsi="Times New Roman" w:cs="Times New Roman"/>
        </w:rPr>
        <w:t>, shall apply to all development within such areas:</w:t>
      </w:r>
    </w:p>
    <w:p w14:paraId="2777F107" w14:textId="77777777" w:rsidR="009414A3" w:rsidRPr="009414A3" w:rsidRDefault="009414A3" w:rsidP="001B4379">
      <w:pPr>
        <w:pStyle w:val="ListParagraph"/>
        <w:numPr>
          <w:ilvl w:val="5"/>
          <w:numId w:val="118"/>
        </w:numPr>
        <w:spacing w:after="120"/>
        <w:contextualSpacing w:val="0"/>
        <w:rPr>
          <w:rFonts w:ascii="Times New Roman" w:hAnsi="Times New Roman" w:cs="Times New Roman"/>
        </w:rPr>
      </w:pPr>
      <w:r w:rsidRPr="009414A3">
        <w:rPr>
          <w:rFonts w:ascii="Times New Roman" w:hAnsi="Times New Roman" w:cs="Times New Roman"/>
        </w:rPr>
        <w:t>No encroachments, including fill, new construction, substantial improvements, and other developments shall be permitted unless:</w:t>
      </w:r>
    </w:p>
    <w:p w14:paraId="3F6663CC" w14:textId="77777777" w:rsidR="009414A3" w:rsidRPr="009414A3" w:rsidRDefault="009414A3" w:rsidP="001B4379">
      <w:pPr>
        <w:pStyle w:val="ListParagraph"/>
        <w:numPr>
          <w:ilvl w:val="6"/>
          <w:numId w:val="119"/>
        </w:numPr>
        <w:spacing w:after="120"/>
        <w:contextualSpacing w:val="0"/>
        <w:rPr>
          <w:rFonts w:ascii="Times New Roman" w:hAnsi="Times New Roman" w:cs="Times New Roman"/>
        </w:rPr>
      </w:pPr>
      <w:r w:rsidRPr="009414A3">
        <w:rPr>
          <w:rFonts w:ascii="Times New Roman" w:hAnsi="Times New Roman" w:cs="Times New Roman"/>
        </w:rPr>
        <w:lastRenderedPageBreak/>
        <w:t>it is demonstrated that the proposed encroachment would not result in any increase in the flood levels during the occurrence of the base flood, based on hydrologic and hydraulic analyses performed in accordance with standard engineering practice and presented to the Floodplain Administrator prior to issuance of floodplain development permit; or</w:t>
      </w:r>
    </w:p>
    <w:p w14:paraId="560F632C" w14:textId="77777777" w:rsidR="009414A3" w:rsidRPr="009414A3" w:rsidRDefault="009414A3" w:rsidP="001B4379">
      <w:pPr>
        <w:pStyle w:val="ListParagraph"/>
        <w:numPr>
          <w:ilvl w:val="6"/>
          <w:numId w:val="119"/>
        </w:numPr>
        <w:spacing w:after="120"/>
        <w:contextualSpacing w:val="0"/>
        <w:rPr>
          <w:rFonts w:ascii="Times New Roman" w:hAnsi="Times New Roman" w:cs="Times New Roman"/>
        </w:rPr>
      </w:pPr>
      <w:r w:rsidRPr="009414A3">
        <w:rPr>
          <w:rFonts w:ascii="Times New Roman" w:hAnsi="Times New Roman" w:cs="Times New Roman"/>
        </w:rPr>
        <w:t>a Conditional Letter of Map Revision (CLOMR) has been approved by FEMA.  A Letter of Map Revision (LOMR) must also be obtained within six months of completion of the proposed encroachment.</w:t>
      </w:r>
    </w:p>
    <w:p w14:paraId="275C7590" w14:textId="77777777" w:rsidR="009414A3" w:rsidRPr="009414A3" w:rsidRDefault="009414A3" w:rsidP="001B4379">
      <w:pPr>
        <w:pStyle w:val="ListParagraph"/>
        <w:numPr>
          <w:ilvl w:val="5"/>
          <w:numId w:val="119"/>
        </w:numPr>
        <w:spacing w:after="120"/>
        <w:contextualSpacing w:val="0"/>
        <w:rPr>
          <w:rFonts w:ascii="Times New Roman" w:hAnsi="Times New Roman" w:cs="Times New Roman"/>
        </w:rPr>
      </w:pPr>
      <w:r w:rsidRPr="009414A3">
        <w:rPr>
          <w:rFonts w:ascii="Times New Roman" w:hAnsi="Times New Roman" w:cs="Times New Roman"/>
        </w:rPr>
        <w:t xml:space="preserve">If </w:t>
      </w:r>
      <w:r w:rsidR="00356AAA">
        <w:rPr>
          <w:rFonts w:ascii="Times New Roman" w:hAnsi="Times New Roman" w:cs="Times New Roman"/>
        </w:rPr>
        <w:t>C.5.4.2.1</w:t>
      </w:r>
      <w:r w:rsidRPr="009414A3">
        <w:rPr>
          <w:rFonts w:ascii="Times New Roman" w:hAnsi="Times New Roman" w:cs="Times New Roman"/>
        </w:rPr>
        <w:t xml:space="preserve"> is satisfied, all development shall comply with all applicable flood hazard reduction provisions of this ordinance.</w:t>
      </w:r>
    </w:p>
    <w:p w14:paraId="2116E257" w14:textId="77777777" w:rsidR="009414A3" w:rsidRPr="009414A3" w:rsidRDefault="009414A3" w:rsidP="001B4379">
      <w:pPr>
        <w:pStyle w:val="ListParagraph"/>
        <w:numPr>
          <w:ilvl w:val="5"/>
          <w:numId w:val="119"/>
        </w:numPr>
        <w:spacing w:after="120"/>
        <w:contextualSpacing w:val="0"/>
        <w:rPr>
          <w:rFonts w:ascii="Times New Roman" w:hAnsi="Times New Roman" w:cs="Times New Roman"/>
        </w:rPr>
      </w:pPr>
      <w:r w:rsidRPr="009414A3">
        <w:rPr>
          <w:rFonts w:ascii="Times New Roman" w:hAnsi="Times New Roman" w:cs="Times New Roman"/>
        </w:rPr>
        <w:t>Manufactured homes may be permitted provided the following provisions are met:</w:t>
      </w:r>
    </w:p>
    <w:p w14:paraId="05F5F2F5" w14:textId="77777777" w:rsidR="009414A3" w:rsidRPr="009414A3" w:rsidRDefault="009414A3" w:rsidP="001B4379">
      <w:pPr>
        <w:pStyle w:val="ListParagraph"/>
        <w:numPr>
          <w:ilvl w:val="6"/>
          <w:numId w:val="120"/>
        </w:numPr>
        <w:spacing w:after="120"/>
        <w:contextualSpacing w:val="0"/>
        <w:rPr>
          <w:rFonts w:ascii="Times New Roman" w:hAnsi="Times New Roman" w:cs="Times New Roman"/>
        </w:rPr>
      </w:pPr>
      <w:r w:rsidRPr="009414A3">
        <w:rPr>
          <w:rFonts w:ascii="Times New Roman" w:hAnsi="Times New Roman" w:cs="Times New Roman"/>
        </w:rPr>
        <w:t xml:space="preserve">the anchoring and the elevation standards of </w:t>
      </w:r>
      <w:r w:rsidR="00356AAA">
        <w:rPr>
          <w:rFonts w:ascii="Times New Roman" w:hAnsi="Times New Roman" w:cs="Times New Roman"/>
        </w:rPr>
        <w:t>C.5.2.1.3</w:t>
      </w:r>
      <w:r w:rsidRPr="009414A3">
        <w:rPr>
          <w:rFonts w:ascii="Times New Roman" w:hAnsi="Times New Roman" w:cs="Times New Roman"/>
        </w:rPr>
        <w:t>; and</w:t>
      </w:r>
    </w:p>
    <w:p w14:paraId="47766231" w14:textId="77777777" w:rsidR="009414A3" w:rsidRPr="009414A3" w:rsidRDefault="009414A3" w:rsidP="001B4379">
      <w:pPr>
        <w:pStyle w:val="ListParagraph"/>
        <w:numPr>
          <w:ilvl w:val="6"/>
          <w:numId w:val="120"/>
        </w:numPr>
        <w:spacing w:after="120"/>
        <w:contextualSpacing w:val="0"/>
        <w:rPr>
          <w:rFonts w:ascii="Times New Roman" w:hAnsi="Times New Roman" w:cs="Times New Roman"/>
        </w:rPr>
      </w:pPr>
      <w:r w:rsidRPr="009414A3">
        <w:rPr>
          <w:rFonts w:ascii="Times New Roman" w:hAnsi="Times New Roman" w:cs="Times New Roman"/>
        </w:rPr>
        <w:t xml:space="preserve">the encroachment standards of </w:t>
      </w:r>
      <w:r w:rsidR="00356AAA">
        <w:rPr>
          <w:rFonts w:ascii="Times New Roman" w:hAnsi="Times New Roman" w:cs="Times New Roman"/>
        </w:rPr>
        <w:t>C.5.4.2.1</w:t>
      </w:r>
      <w:r w:rsidRPr="009414A3">
        <w:rPr>
          <w:rFonts w:ascii="Times New Roman" w:hAnsi="Times New Roman" w:cs="Times New Roman"/>
        </w:rPr>
        <w:t>.</w:t>
      </w:r>
    </w:p>
    <w:p w14:paraId="23A1CCB1" w14:textId="77777777" w:rsidR="009414A3" w:rsidRPr="004D3F82" w:rsidRDefault="009414A3" w:rsidP="001B4379">
      <w:pPr>
        <w:pStyle w:val="ListParagraph"/>
        <w:numPr>
          <w:ilvl w:val="2"/>
          <w:numId w:val="120"/>
        </w:numPr>
        <w:spacing w:after="120"/>
        <w:contextualSpacing w:val="0"/>
        <w:rPr>
          <w:rFonts w:ascii="Times New Roman" w:hAnsi="Times New Roman" w:cs="Times New Roman"/>
        </w:rPr>
      </w:pPr>
      <w:r w:rsidRPr="004D3F82">
        <w:rPr>
          <w:rFonts w:ascii="Times New Roman" w:hAnsi="Times New Roman" w:cs="Times New Roman"/>
          <w:b/>
        </w:rPr>
        <w:t>Standards for Areas of Shallow Flooding (Zone AO, AH, AR/AO, or AR/AH)</w:t>
      </w:r>
    </w:p>
    <w:p w14:paraId="11366271" w14:textId="77777777" w:rsidR="009414A3" w:rsidRPr="004D3F82" w:rsidRDefault="009414A3" w:rsidP="001B4379">
      <w:pPr>
        <w:pStyle w:val="ListParagraph"/>
        <w:numPr>
          <w:ilvl w:val="3"/>
          <w:numId w:val="121"/>
        </w:numPr>
        <w:spacing w:after="120"/>
        <w:contextualSpacing w:val="0"/>
        <w:rPr>
          <w:rFonts w:ascii="Times New Roman" w:hAnsi="Times New Roman" w:cs="Times New Roman"/>
        </w:rPr>
      </w:pPr>
      <w:r w:rsidRPr="004D3F82">
        <w:rPr>
          <w:rFonts w:ascii="Times New Roman" w:hAnsi="Times New Roman" w:cs="Times New Roman"/>
        </w:rPr>
        <w:t xml:space="preserve">Located within the Special Flood Hazard Areas established in </w:t>
      </w:r>
      <w:r w:rsidR="00356AAA">
        <w:rPr>
          <w:rFonts w:ascii="Times New Roman" w:hAnsi="Times New Roman" w:cs="Times New Roman"/>
        </w:rPr>
        <w:t>C.3.2</w:t>
      </w:r>
      <w:r w:rsidRPr="004D3F82">
        <w:rPr>
          <w:rFonts w:ascii="Times New Roman" w:hAnsi="Times New Roman" w:cs="Times New Roman"/>
        </w:rPr>
        <w:t xml:space="preserve">, are areas designated as shallow flooding areas.  These areas have special flood hazards associated with base flood depths of one (1) to three (3) feet where a clearly defined channel does not exist and where the path of flooding is unpredictable and indeterminate.  In addition to </w:t>
      </w:r>
      <w:r w:rsidR="00356AAA">
        <w:rPr>
          <w:rFonts w:ascii="Times New Roman" w:hAnsi="Times New Roman" w:cs="Times New Roman"/>
        </w:rPr>
        <w:t>C.5.1 and C.5.2</w:t>
      </w:r>
      <w:r w:rsidRPr="004D3F82">
        <w:rPr>
          <w:rFonts w:ascii="Times New Roman" w:hAnsi="Times New Roman" w:cs="Times New Roman"/>
        </w:rPr>
        <w:t>, all new construction and substantial improvements shall meet the following requirements:</w:t>
      </w:r>
    </w:p>
    <w:p w14:paraId="6E6B4F1B" w14:textId="77777777" w:rsidR="009414A3" w:rsidRPr="004D3F82" w:rsidRDefault="009414A3" w:rsidP="001B4379">
      <w:pPr>
        <w:pStyle w:val="ListParagraph"/>
        <w:numPr>
          <w:ilvl w:val="4"/>
          <w:numId w:val="121"/>
        </w:numPr>
        <w:spacing w:after="120"/>
        <w:contextualSpacing w:val="0"/>
        <w:rPr>
          <w:rFonts w:ascii="Times New Roman" w:hAnsi="Times New Roman" w:cs="Times New Roman"/>
        </w:rPr>
      </w:pPr>
      <w:r w:rsidRPr="004D3F82">
        <w:rPr>
          <w:rFonts w:ascii="Times New Roman" w:hAnsi="Times New Roman" w:cs="Times New Roman"/>
        </w:rPr>
        <w:t>The reference level shall be elevated at least as high as the depth number specified on the Flood Insurance Rate Map (FIRM)</w:t>
      </w:r>
      <w:r w:rsidR="0086388B">
        <w:rPr>
          <w:rFonts w:ascii="Times New Roman" w:hAnsi="Times New Roman" w:cs="Times New Roman"/>
        </w:rPr>
        <w:t>, in feet, plus a freeboard of 1.5</w:t>
      </w:r>
      <w:r w:rsidRPr="004D3F82">
        <w:rPr>
          <w:rFonts w:ascii="Times New Roman" w:hAnsi="Times New Roman" w:cs="Times New Roman"/>
        </w:rPr>
        <w:t xml:space="preserve"> feet, above the highe</w:t>
      </w:r>
      <w:r w:rsidR="0086388B">
        <w:rPr>
          <w:rFonts w:ascii="Times New Roman" w:hAnsi="Times New Roman" w:cs="Times New Roman"/>
        </w:rPr>
        <w:t>st adjacent grade; or at least 1.5</w:t>
      </w:r>
      <w:r w:rsidRPr="004D3F82">
        <w:rPr>
          <w:rFonts w:ascii="Times New Roman" w:hAnsi="Times New Roman" w:cs="Times New Roman"/>
        </w:rPr>
        <w:t xml:space="preserve"> feet above the highest adjacent grade if no depth number is specified. </w:t>
      </w:r>
    </w:p>
    <w:p w14:paraId="25C6B8A5" w14:textId="77777777" w:rsidR="009414A3" w:rsidRPr="004D3F82" w:rsidRDefault="009414A3" w:rsidP="001B4379">
      <w:pPr>
        <w:pStyle w:val="ListParagraph"/>
        <w:numPr>
          <w:ilvl w:val="4"/>
          <w:numId w:val="121"/>
        </w:numPr>
        <w:spacing w:after="120"/>
        <w:contextualSpacing w:val="0"/>
        <w:rPr>
          <w:rFonts w:ascii="Times New Roman" w:hAnsi="Times New Roman" w:cs="Times New Roman"/>
        </w:rPr>
      </w:pPr>
      <w:r w:rsidRPr="004D3F82">
        <w:rPr>
          <w:rFonts w:ascii="Times New Roman" w:hAnsi="Times New Roman" w:cs="Times New Roman"/>
        </w:rPr>
        <w:t xml:space="preserve">Non-residential structures may, in lieu of elevation, be floodproofed to the same level as required in </w:t>
      </w:r>
      <w:r w:rsidR="00356AAA">
        <w:rPr>
          <w:rFonts w:ascii="Times New Roman" w:hAnsi="Times New Roman" w:cs="Times New Roman"/>
        </w:rPr>
        <w:t>C.5.5.1.1</w:t>
      </w:r>
      <w:r w:rsidRPr="004D3F82">
        <w:rPr>
          <w:rFonts w:ascii="Times New Roman" w:hAnsi="Times New Roman" w:cs="Times New Roman"/>
        </w:rPr>
        <w:t xml:space="preserve"> so that the structure, together with attendant utility and sanitary facilities, below that level shall be watertight with walls substantially impermeable to the passage of water and with structural components having the capability of resisting hydrostatic and hydrodynamic loads and effects of buoyancy. Certification is required in accordance with</w:t>
      </w:r>
      <w:r w:rsidR="00356AAA" w:rsidRPr="00356AAA">
        <w:rPr>
          <w:rFonts w:ascii="Times New Roman" w:hAnsi="Times New Roman" w:cs="Times New Roman"/>
        </w:rPr>
        <w:t xml:space="preserve"> </w:t>
      </w:r>
      <w:r w:rsidR="00356AAA">
        <w:rPr>
          <w:rFonts w:ascii="Times New Roman" w:hAnsi="Times New Roman" w:cs="Times New Roman"/>
        </w:rPr>
        <w:t>C.4.3.3 and</w:t>
      </w:r>
      <w:r w:rsidRPr="004D3F82">
        <w:rPr>
          <w:rFonts w:ascii="Times New Roman" w:hAnsi="Times New Roman" w:cs="Times New Roman"/>
        </w:rPr>
        <w:t xml:space="preserve"> </w:t>
      </w:r>
      <w:r w:rsidR="00356AAA">
        <w:rPr>
          <w:rFonts w:ascii="Times New Roman" w:hAnsi="Times New Roman" w:cs="Times New Roman"/>
        </w:rPr>
        <w:t>C.5.2.1.2</w:t>
      </w:r>
    </w:p>
    <w:p w14:paraId="53A652E7" w14:textId="77777777" w:rsidR="009414A3" w:rsidRPr="004D3F82" w:rsidRDefault="009414A3" w:rsidP="001B4379">
      <w:pPr>
        <w:pStyle w:val="ListParagraph"/>
        <w:numPr>
          <w:ilvl w:val="4"/>
          <w:numId w:val="121"/>
        </w:numPr>
        <w:spacing w:after="120"/>
        <w:contextualSpacing w:val="0"/>
        <w:rPr>
          <w:rFonts w:ascii="Times New Roman" w:hAnsi="Times New Roman" w:cs="Times New Roman"/>
        </w:rPr>
      </w:pPr>
      <w:r w:rsidRPr="004D3F82">
        <w:rPr>
          <w:rFonts w:ascii="Times New Roman" w:hAnsi="Times New Roman" w:cs="Times New Roman"/>
        </w:rPr>
        <w:t>Adequate drainage paths shall be provided around structures on slopes to guide floodwaters around and away from proposed structures.</w:t>
      </w:r>
    </w:p>
    <w:p w14:paraId="2EC75444" w14:textId="77777777" w:rsidR="009414A3" w:rsidRPr="009414A3" w:rsidRDefault="009414A3" w:rsidP="009414A3">
      <w:pPr>
        <w:pStyle w:val="ListParagraph"/>
        <w:ind w:left="1080"/>
        <w:contextualSpacing w:val="0"/>
        <w:jc w:val="center"/>
        <w:rPr>
          <w:b/>
        </w:rPr>
      </w:pPr>
      <w:r>
        <w:rPr>
          <w:b/>
        </w:rPr>
        <w:t>DIVISION 6</w:t>
      </w:r>
    </w:p>
    <w:p w14:paraId="2FF88135" w14:textId="77777777" w:rsidR="009414A3" w:rsidRPr="004D3F82" w:rsidRDefault="009414A3" w:rsidP="001B4379">
      <w:pPr>
        <w:pStyle w:val="ListParagraph"/>
        <w:numPr>
          <w:ilvl w:val="1"/>
          <w:numId w:val="121"/>
        </w:numPr>
        <w:spacing w:after="120"/>
        <w:contextualSpacing w:val="0"/>
        <w:rPr>
          <w:rFonts w:ascii="Times New Roman" w:hAnsi="Times New Roman" w:cs="Times New Roman"/>
        </w:rPr>
      </w:pPr>
      <w:r w:rsidRPr="004D3F82">
        <w:rPr>
          <w:rFonts w:ascii="Times New Roman" w:hAnsi="Times New Roman" w:cs="Times New Roman"/>
          <w:b/>
        </w:rPr>
        <w:t>LEGAL STATUS PROVISIONS</w:t>
      </w:r>
    </w:p>
    <w:p w14:paraId="6B819330" w14:textId="77777777" w:rsidR="009414A3" w:rsidRPr="004D3F82" w:rsidRDefault="004D3F82" w:rsidP="001B4379">
      <w:pPr>
        <w:pStyle w:val="ListParagraph"/>
        <w:numPr>
          <w:ilvl w:val="2"/>
          <w:numId w:val="122"/>
        </w:numPr>
        <w:spacing w:after="120"/>
        <w:contextualSpacing w:val="0"/>
        <w:rPr>
          <w:rFonts w:ascii="Times New Roman" w:hAnsi="Times New Roman" w:cs="Times New Roman"/>
        </w:rPr>
      </w:pPr>
      <w:r w:rsidRPr="004D3F82">
        <w:rPr>
          <w:rFonts w:ascii="Times New Roman" w:hAnsi="Times New Roman" w:cs="Times New Roman"/>
          <w:b/>
        </w:rPr>
        <w:t>Effect on Rights and Liabilities under the Existing Flood Damage Prevention Ordinance</w:t>
      </w:r>
    </w:p>
    <w:p w14:paraId="64F87678" w14:textId="77777777" w:rsidR="004D3F82" w:rsidRPr="004D3F82" w:rsidRDefault="004D3F82" w:rsidP="001B4379">
      <w:pPr>
        <w:pStyle w:val="ListParagraph"/>
        <w:numPr>
          <w:ilvl w:val="3"/>
          <w:numId w:val="123"/>
        </w:numPr>
        <w:spacing w:after="120"/>
        <w:contextualSpacing w:val="0"/>
        <w:rPr>
          <w:rFonts w:ascii="Times New Roman" w:hAnsi="Times New Roman" w:cs="Times New Roman"/>
        </w:rPr>
      </w:pPr>
      <w:r w:rsidRPr="004D3F82">
        <w:rPr>
          <w:rFonts w:ascii="Times New Roman" w:hAnsi="Times New Roman" w:cs="Times New Roman"/>
        </w:rPr>
        <w:t xml:space="preserve">This ordinance, in part, comes forward by re-enactment of some of the provisions of the Flood Damage Prevention Ordinance enacted February 5, 1986 as amended, and it is not the intention to repeal but rather to re-enact and continue to </w:t>
      </w:r>
      <w:r w:rsidRPr="004D3F82">
        <w:rPr>
          <w:rFonts w:ascii="Times New Roman" w:hAnsi="Times New Roman" w:cs="Times New Roman"/>
        </w:rPr>
        <w:lastRenderedPageBreak/>
        <w:t>enforce without interruption of such existing provisions, so that all rights and liabilities that have accrued thereunder are reserved and may be enforced.  The enactment of this ordinance shall not affect any action, suit, or proceeding instituted or pending.  All provisions of the Flood Damage Prevention Ordinance of Lemhi County enacted on February 5, 1986 as amended, which are not reenacted herein are repealed.</w:t>
      </w:r>
    </w:p>
    <w:p w14:paraId="2AE5D84D" w14:textId="77777777" w:rsidR="004D3F82" w:rsidRPr="004D3F82" w:rsidRDefault="004D3F82" w:rsidP="001B4379">
      <w:pPr>
        <w:pStyle w:val="ListParagraph"/>
        <w:numPr>
          <w:ilvl w:val="2"/>
          <w:numId w:val="123"/>
        </w:numPr>
        <w:spacing w:after="120"/>
        <w:contextualSpacing w:val="0"/>
        <w:rPr>
          <w:rFonts w:ascii="Times New Roman" w:hAnsi="Times New Roman" w:cs="Times New Roman"/>
        </w:rPr>
      </w:pPr>
      <w:r w:rsidRPr="004D3F82">
        <w:rPr>
          <w:rFonts w:ascii="Times New Roman" w:hAnsi="Times New Roman" w:cs="Times New Roman"/>
          <w:b/>
        </w:rPr>
        <w:t>Effect upon Outstanding Floodplain Development Permits</w:t>
      </w:r>
    </w:p>
    <w:p w14:paraId="4EA7BB5E" w14:textId="77777777" w:rsidR="004D3F82" w:rsidRPr="004D3F82" w:rsidRDefault="004D3F82" w:rsidP="001B4379">
      <w:pPr>
        <w:pStyle w:val="ListParagraph"/>
        <w:numPr>
          <w:ilvl w:val="3"/>
          <w:numId w:val="124"/>
        </w:numPr>
        <w:spacing w:after="120"/>
        <w:contextualSpacing w:val="0"/>
        <w:rPr>
          <w:rFonts w:ascii="Times New Roman" w:hAnsi="Times New Roman" w:cs="Times New Roman"/>
        </w:rPr>
      </w:pPr>
      <w:r w:rsidRPr="004D3F82">
        <w:rPr>
          <w:rFonts w:ascii="Times New Roman" w:hAnsi="Times New Roman" w:cs="Times New Roman"/>
        </w:rPr>
        <w:t>Nothing herein contained shall require any change in the plans, construction, size, or designated use of any development or any part thereof for which a Floodplain Development Permit has been granted by the Floodplain Administrator or his or her authorized agents before the time of passage of this ordinance. Provided, however, that when construction is not begun under such outstanding permit within a period of 180 days subsequent to the date of issuance of the outstanding permit, construction or use shall be in conformity with the provisions of this ordinance.</w:t>
      </w:r>
    </w:p>
    <w:p w14:paraId="13CBE43C" w14:textId="77777777" w:rsidR="004D3F82" w:rsidRPr="004D3F82" w:rsidRDefault="004D3F82" w:rsidP="001B4379">
      <w:pPr>
        <w:pStyle w:val="ListParagraph"/>
        <w:numPr>
          <w:ilvl w:val="2"/>
          <w:numId w:val="124"/>
        </w:numPr>
        <w:spacing w:after="120"/>
        <w:contextualSpacing w:val="0"/>
        <w:rPr>
          <w:rFonts w:ascii="Times New Roman" w:hAnsi="Times New Roman" w:cs="Times New Roman"/>
        </w:rPr>
      </w:pPr>
      <w:r w:rsidRPr="004D3F82">
        <w:rPr>
          <w:rFonts w:ascii="Times New Roman" w:hAnsi="Times New Roman" w:cs="Times New Roman"/>
          <w:b/>
        </w:rPr>
        <w:t>Severability</w:t>
      </w:r>
    </w:p>
    <w:p w14:paraId="0FFF9888" w14:textId="77777777" w:rsidR="004D3F82" w:rsidRPr="004D3F82" w:rsidRDefault="004D3F82" w:rsidP="001B4379">
      <w:pPr>
        <w:pStyle w:val="ListParagraph"/>
        <w:numPr>
          <w:ilvl w:val="3"/>
          <w:numId w:val="125"/>
        </w:numPr>
        <w:spacing w:after="120"/>
        <w:contextualSpacing w:val="0"/>
        <w:rPr>
          <w:rFonts w:ascii="Times New Roman" w:hAnsi="Times New Roman" w:cs="Times New Roman"/>
        </w:rPr>
      </w:pPr>
      <w:r w:rsidRPr="004D3F82">
        <w:rPr>
          <w:rFonts w:ascii="Times New Roman" w:hAnsi="Times New Roman" w:cs="Times New Roman"/>
        </w:rPr>
        <w:t>The ordinance is hereby declared to be severable. Should any portion of this ordinance be declared invalid by a court of competent jurisdiction, the remaining provisions shall continue in full force and effect and shall be read to carry out the purpose(s) of the ordinance before the declaration of partial invalidity.</w:t>
      </w:r>
    </w:p>
    <w:p w14:paraId="5B8B5EDD" w14:textId="77777777" w:rsidR="004D3F82" w:rsidRPr="004D3F82" w:rsidRDefault="004D3F82" w:rsidP="001B4379">
      <w:pPr>
        <w:pStyle w:val="ListParagraph"/>
        <w:numPr>
          <w:ilvl w:val="2"/>
          <w:numId w:val="125"/>
        </w:numPr>
        <w:spacing w:after="120"/>
        <w:contextualSpacing w:val="0"/>
        <w:rPr>
          <w:rFonts w:ascii="Times New Roman" w:hAnsi="Times New Roman" w:cs="Times New Roman"/>
        </w:rPr>
      </w:pPr>
      <w:r w:rsidRPr="004D3F82">
        <w:rPr>
          <w:rFonts w:ascii="Times New Roman" w:hAnsi="Times New Roman" w:cs="Times New Roman"/>
          <w:b/>
        </w:rPr>
        <w:t>Effective Date</w:t>
      </w:r>
    </w:p>
    <w:p w14:paraId="0CC32CBD" w14:textId="77777777" w:rsidR="004D3F82" w:rsidRPr="004D3F82" w:rsidRDefault="004D3F82" w:rsidP="001B4379">
      <w:pPr>
        <w:pStyle w:val="ListParagraph"/>
        <w:numPr>
          <w:ilvl w:val="3"/>
          <w:numId w:val="126"/>
        </w:numPr>
        <w:spacing w:after="120"/>
        <w:contextualSpacing w:val="0"/>
        <w:rPr>
          <w:rFonts w:ascii="Times New Roman" w:hAnsi="Times New Roman" w:cs="Times New Roman"/>
        </w:rPr>
      </w:pPr>
      <w:r w:rsidRPr="004D3F82">
        <w:rPr>
          <w:rFonts w:ascii="Times New Roman" w:hAnsi="Times New Roman" w:cs="Times New Roman"/>
        </w:rPr>
        <w:t xml:space="preserve">This ordinance shall become effective </w:t>
      </w:r>
      <w:r w:rsidR="00EF1E84" w:rsidRPr="00EF1E84">
        <w:rPr>
          <w:rFonts w:ascii="Times New Roman" w:hAnsi="Times New Roman" w:cs="Times New Roman"/>
        </w:rPr>
        <w:t>June 12, 2017</w:t>
      </w:r>
      <w:r w:rsidRPr="004D3F82">
        <w:rPr>
          <w:rFonts w:ascii="Times New Roman" w:hAnsi="Times New Roman" w:cs="Times New Roman"/>
        </w:rPr>
        <w:t xml:space="preserve">. </w:t>
      </w:r>
    </w:p>
    <w:p w14:paraId="36980A14" w14:textId="4B5A2C7B" w:rsidR="004D3F82" w:rsidRDefault="004D3F82" w:rsidP="004D3F82">
      <w:pPr>
        <w:spacing w:after="0"/>
        <w:jc w:val="center"/>
        <w:rPr>
          <w:rFonts w:ascii="Times New Roman" w:hAnsi="Times New Roman" w:cs="Times New Roman"/>
        </w:rPr>
      </w:pPr>
      <w:r w:rsidRPr="004D3F82">
        <w:rPr>
          <w:rFonts w:ascii="Times New Roman" w:hAnsi="Times New Roman" w:cs="Times New Roman"/>
        </w:rPr>
        <w:t>Enacted by the Lemhi County Board of County Commissioners as an ordinance of the County of Lemhi</w:t>
      </w:r>
      <w:r w:rsidRPr="004D3F82">
        <w:rPr>
          <w:rFonts w:ascii="Times New Roman" w:hAnsi="Times New Roman" w:cs="Times New Roman"/>
          <w:color w:val="FF0000"/>
        </w:rPr>
        <w:t xml:space="preserve"> </w:t>
      </w:r>
      <w:r w:rsidRPr="004D3F82">
        <w:rPr>
          <w:rFonts w:ascii="Times New Roman" w:hAnsi="Times New Roman" w:cs="Times New Roman"/>
        </w:rPr>
        <w:t xml:space="preserve">on the </w:t>
      </w:r>
      <w:r w:rsidR="005664B4">
        <w:rPr>
          <w:rFonts w:ascii="Times New Roman" w:hAnsi="Times New Roman" w:cs="Times New Roman"/>
        </w:rPr>
        <w:t>10</w:t>
      </w:r>
      <w:r w:rsidR="00EF1E84">
        <w:rPr>
          <w:rFonts w:ascii="Times New Roman" w:hAnsi="Times New Roman" w:cs="Times New Roman"/>
        </w:rPr>
        <w:t>th</w:t>
      </w:r>
      <w:r w:rsidRPr="004D3F82">
        <w:rPr>
          <w:rFonts w:ascii="Times New Roman" w:hAnsi="Times New Roman" w:cs="Times New Roman"/>
        </w:rPr>
        <w:t xml:space="preserve"> day of </w:t>
      </w:r>
      <w:r w:rsidR="005664B4">
        <w:rPr>
          <w:rFonts w:ascii="Times New Roman" w:hAnsi="Times New Roman" w:cs="Times New Roman"/>
        </w:rPr>
        <w:t>October</w:t>
      </w:r>
      <w:r w:rsidR="00C46264">
        <w:rPr>
          <w:rFonts w:ascii="Times New Roman" w:hAnsi="Times New Roman" w:cs="Times New Roman"/>
        </w:rPr>
        <w:t xml:space="preserve"> 202</w:t>
      </w:r>
      <w:r w:rsidR="001557EE">
        <w:rPr>
          <w:rFonts w:ascii="Times New Roman" w:hAnsi="Times New Roman" w:cs="Times New Roman"/>
        </w:rPr>
        <w:t>3</w:t>
      </w:r>
      <w:r w:rsidRPr="004D3F82">
        <w:rPr>
          <w:rFonts w:ascii="Times New Roman" w:hAnsi="Times New Roman" w:cs="Times New Roman"/>
        </w:rPr>
        <w:t>.</w:t>
      </w:r>
    </w:p>
    <w:p w14:paraId="01C77CAF" w14:textId="77777777" w:rsidR="00EF1E84" w:rsidRPr="004D3F82" w:rsidRDefault="00EF1E84" w:rsidP="004D3F82">
      <w:pPr>
        <w:spacing w:after="0"/>
        <w:jc w:val="center"/>
        <w:rPr>
          <w:rFonts w:ascii="Times New Roman" w:hAnsi="Times New Roman" w:cs="Times New Roman"/>
        </w:rPr>
      </w:pPr>
    </w:p>
    <w:p w14:paraId="78D2EF20" w14:textId="77777777" w:rsidR="00B8095F" w:rsidRDefault="00B8095F" w:rsidP="004D3F82">
      <w:pPr>
        <w:spacing w:after="0"/>
        <w:jc w:val="center"/>
        <w:rPr>
          <w:rFonts w:ascii="Times New Roman" w:hAnsi="Times New Roman" w:cs="Times New Roman"/>
        </w:rPr>
      </w:pPr>
    </w:p>
    <w:p w14:paraId="7C82CC05" w14:textId="77777777" w:rsidR="00B8095F" w:rsidRDefault="00B8095F" w:rsidP="004D3F82">
      <w:pPr>
        <w:spacing w:after="0"/>
        <w:jc w:val="center"/>
        <w:rPr>
          <w:rFonts w:ascii="Times New Roman" w:hAnsi="Times New Roman" w:cs="Times New Roman"/>
        </w:rPr>
      </w:pPr>
    </w:p>
    <w:p w14:paraId="19A016A2" w14:textId="77777777" w:rsidR="00B8095F" w:rsidRDefault="00B8095F" w:rsidP="004D3F82">
      <w:pPr>
        <w:spacing w:after="0"/>
        <w:jc w:val="center"/>
        <w:rPr>
          <w:rFonts w:ascii="Times New Roman" w:hAnsi="Times New Roman" w:cs="Times New Roman"/>
        </w:rPr>
      </w:pPr>
    </w:p>
    <w:p w14:paraId="5D06E9C3" w14:textId="59A7E8F0" w:rsidR="004D3F82" w:rsidRDefault="006D1D04" w:rsidP="004D3F82">
      <w:pPr>
        <w:spacing w:after="0"/>
        <w:jc w:val="center"/>
        <w:rPr>
          <w:rFonts w:ascii="Times New Roman" w:hAnsi="Times New Roman" w:cs="Times New Roman"/>
        </w:rPr>
      </w:pPr>
      <w:r>
        <w:rPr>
          <w:rFonts w:ascii="Times New Roman" w:hAnsi="Times New Roman" w:cs="Times New Roman"/>
        </w:rPr>
        <w:t>Leah Madsen</w:t>
      </w:r>
      <w:r w:rsidR="00EF1E84">
        <w:rPr>
          <w:rFonts w:ascii="Times New Roman" w:hAnsi="Times New Roman" w:cs="Times New Roman"/>
        </w:rPr>
        <w:t>; Chairman</w:t>
      </w:r>
    </w:p>
    <w:p w14:paraId="6D42D3C7" w14:textId="77777777" w:rsidR="00EF1E84" w:rsidRPr="00EF1E84" w:rsidRDefault="00EF1E84" w:rsidP="004D3F82">
      <w:pPr>
        <w:spacing w:after="0"/>
        <w:jc w:val="center"/>
        <w:rPr>
          <w:rFonts w:ascii="Times New Roman" w:hAnsi="Times New Roman" w:cs="Times New Roman"/>
        </w:rPr>
      </w:pPr>
    </w:p>
    <w:p w14:paraId="233E3E65" w14:textId="77777777" w:rsidR="00081981" w:rsidRDefault="00081981" w:rsidP="004D3F82">
      <w:pPr>
        <w:spacing w:after="0"/>
        <w:jc w:val="center"/>
        <w:rPr>
          <w:rFonts w:ascii="Times New Roman" w:hAnsi="Times New Roman" w:cs="Times New Roman"/>
        </w:rPr>
      </w:pPr>
    </w:p>
    <w:p w14:paraId="7861E63D" w14:textId="77777777" w:rsidR="00081981" w:rsidRDefault="00081981" w:rsidP="004D3F82">
      <w:pPr>
        <w:spacing w:after="0"/>
        <w:jc w:val="center"/>
        <w:rPr>
          <w:rFonts w:ascii="Times New Roman" w:hAnsi="Times New Roman" w:cs="Times New Roman"/>
        </w:rPr>
      </w:pPr>
    </w:p>
    <w:p w14:paraId="37C36664" w14:textId="2D90F75B" w:rsidR="004D3F82" w:rsidRPr="004D3F82" w:rsidRDefault="004D3F82" w:rsidP="004D3F82">
      <w:pPr>
        <w:spacing w:after="0"/>
        <w:jc w:val="center"/>
        <w:rPr>
          <w:rFonts w:ascii="Times New Roman" w:hAnsi="Times New Roman" w:cs="Times New Roman"/>
        </w:rPr>
      </w:pPr>
      <w:r w:rsidRPr="00EF1E84">
        <w:rPr>
          <w:rFonts w:ascii="Times New Roman" w:hAnsi="Times New Roman" w:cs="Times New Roman"/>
        </w:rPr>
        <w:t>ATTEST</w:t>
      </w:r>
      <w:r w:rsidRPr="004D3F82">
        <w:rPr>
          <w:rFonts w:ascii="Times New Roman" w:hAnsi="Times New Roman" w:cs="Times New Roman"/>
        </w:rPr>
        <w:t>:</w:t>
      </w:r>
    </w:p>
    <w:p w14:paraId="5E3BCFC9" w14:textId="24BA1062" w:rsidR="004D3F82" w:rsidRPr="004D3F82" w:rsidRDefault="00C46264" w:rsidP="004D3F82">
      <w:pPr>
        <w:spacing w:after="0"/>
        <w:jc w:val="center"/>
        <w:rPr>
          <w:rFonts w:ascii="Times New Roman" w:hAnsi="Times New Roman" w:cs="Times New Roman"/>
        </w:rPr>
      </w:pPr>
      <w:r>
        <w:rPr>
          <w:rFonts w:ascii="Times New Roman" w:hAnsi="Times New Roman" w:cs="Times New Roman"/>
        </w:rPr>
        <w:t>Brenda Armstrong</w:t>
      </w:r>
      <w:r w:rsidR="004D3F82" w:rsidRPr="004D3F82">
        <w:rPr>
          <w:rFonts w:ascii="Times New Roman" w:hAnsi="Times New Roman" w:cs="Times New Roman"/>
        </w:rPr>
        <w:t>, County Clerk</w:t>
      </w:r>
    </w:p>
    <w:sectPr w:rsidR="004D3F82" w:rsidRPr="004D3F82" w:rsidSect="00C946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29205" w14:textId="77777777" w:rsidR="00AA46FB" w:rsidRDefault="00AA46FB" w:rsidP="008E286B">
      <w:pPr>
        <w:spacing w:after="0"/>
      </w:pPr>
      <w:r>
        <w:separator/>
      </w:r>
    </w:p>
  </w:endnote>
  <w:endnote w:type="continuationSeparator" w:id="0">
    <w:p w14:paraId="31634422" w14:textId="77777777" w:rsidR="00AA46FB" w:rsidRDefault="00AA46FB" w:rsidP="008E28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73516" w14:textId="77777777" w:rsidR="00AA46FB" w:rsidRDefault="00AA46FB">
    <w:pPr>
      <w:pStyle w:val="Footer"/>
      <w:jc w:val="center"/>
      <w:rPr>
        <w:b/>
      </w:rPr>
    </w:pPr>
    <w:r w:rsidRPr="00A83851">
      <w:rPr>
        <w:b/>
      </w:rPr>
      <w:t>Lemhi Development Code</w:t>
    </w:r>
    <w:r>
      <w:t xml:space="preserve"> - Page </w:t>
    </w:r>
    <w:r>
      <w:rPr>
        <w:b/>
      </w:rPr>
      <w:fldChar w:fldCharType="begin"/>
    </w:r>
    <w:r>
      <w:rPr>
        <w:b/>
      </w:rPr>
      <w:instrText xml:space="preserve"> PAGE </w:instrText>
    </w:r>
    <w:r>
      <w:rPr>
        <w:b/>
      </w:rPr>
      <w:fldChar w:fldCharType="separate"/>
    </w:r>
    <w:r>
      <w:rPr>
        <w:b/>
        <w:noProof/>
      </w:rPr>
      <w:t>58</w:t>
    </w:r>
    <w:r>
      <w:rPr>
        <w:b/>
      </w:rPr>
      <w:fldChar w:fldCharType="end"/>
    </w:r>
    <w:r>
      <w:t xml:space="preserve"> of </w:t>
    </w:r>
    <w:r>
      <w:rPr>
        <w:b/>
      </w:rPr>
      <w:fldChar w:fldCharType="begin"/>
    </w:r>
    <w:r>
      <w:rPr>
        <w:b/>
      </w:rPr>
      <w:instrText xml:space="preserve"> NUMPAGES  </w:instrText>
    </w:r>
    <w:r>
      <w:rPr>
        <w:b/>
      </w:rPr>
      <w:fldChar w:fldCharType="separate"/>
    </w:r>
    <w:r>
      <w:rPr>
        <w:b/>
        <w:noProof/>
      </w:rPr>
      <w:t>166</w:t>
    </w:r>
    <w:r>
      <w:rPr>
        <w:b/>
      </w:rPr>
      <w:fldChar w:fldCharType="end"/>
    </w:r>
  </w:p>
  <w:p w14:paraId="695C7D62" w14:textId="644194FF" w:rsidR="00AA46FB" w:rsidRPr="00A83851" w:rsidRDefault="00AA46FB" w:rsidP="00A83851">
    <w:pPr>
      <w:pStyle w:val="Footer"/>
      <w:jc w:val="center"/>
    </w:pPr>
    <w:r w:rsidRPr="00A83851">
      <w:rPr>
        <w:rFonts w:eastAsia="Calibri" w:cs="Times New Roman"/>
        <w:bCs/>
      </w:rPr>
      <w:t xml:space="preserve">Ordinance Number </w:t>
    </w:r>
    <w:r w:rsidR="00F90FEC">
      <w:rPr>
        <w:rFonts w:eastAsia="Calibri" w:cs="Times New Roman"/>
        <w:bCs/>
      </w:rPr>
      <w:t>2023-1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5B41A" w14:textId="77777777" w:rsidR="00AA46FB" w:rsidRDefault="00AA46FB" w:rsidP="008E286B">
      <w:pPr>
        <w:spacing w:after="0"/>
      </w:pPr>
      <w:r>
        <w:separator/>
      </w:r>
    </w:p>
  </w:footnote>
  <w:footnote w:type="continuationSeparator" w:id="0">
    <w:p w14:paraId="28BBD045" w14:textId="77777777" w:rsidR="00AA46FB" w:rsidRDefault="00AA46FB" w:rsidP="008E286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E099C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91C33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A44746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DD2859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E0C1F1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8B20D6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B4CE1D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F7C34A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EB893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AA73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D1158"/>
    <w:multiLevelType w:val="multilevel"/>
    <w:tmpl w:val="1480E4C6"/>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2"/>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13"/>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9"/>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1" w15:restartNumberingAfterBreak="0">
    <w:nsid w:val="015C5761"/>
    <w:multiLevelType w:val="multilevel"/>
    <w:tmpl w:val="64E65010"/>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5"/>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2"/>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4"/>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4"/>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2" w15:restartNumberingAfterBreak="0">
    <w:nsid w:val="016A013B"/>
    <w:multiLevelType w:val="hybridMultilevel"/>
    <w:tmpl w:val="3B90947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22F6558"/>
    <w:multiLevelType w:val="multilevel"/>
    <w:tmpl w:val="8952B21A"/>
    <w:lvl w:ilvl="0">
      <w:start w:val="2"/>
      <w:numFmt w:val="decimal"/>
      <w:isLgl/>
      <w:suff w:val="space"/>
      <w:lvlText w:val="B.%1."/>
      <w:lvlJc w:val="left"/>
      <w:pPr>
        <w:ind w:left="0" w:firstLine="0"/>
      </w:pPr>
      <w:rPr>
        <w:rFonts w:ascii="Times New Roman Bold" w:hAnsi="Times New Roman Bold" w:cs="Times New Roman Bold" w:hint="default"/>
        <w:b/>
        <w:bCs/>
        <w:i w:val="0"/>
        <w:iCs w:val="0"/>
        <w:color w:val="auto"/>
        <w:sz w:val="24"/>
        <w:szCs w:val="24"/>
      </w:rPr>
    </w:lvl>
    <w:lvl w:ilvl="1">
      <w:start w:val="16"/>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1"/>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7"/>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4"/>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4"/>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4" w15:restartNumberingAfterBreak="0">
    <w:nsid w:val="02551CB8"/>
    <w:multiLevelType w:val="multilevel"/>
    <w:tmpl w:val="B7D26B7C"/>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2"/>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1"/>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5" w15:restartNumberingAfterBreak="0">
    <w:nsid w:val="033D6F82"/>
    <w:multiLevelType w:val="multilevel"/>
    <w:tmpl w:val="5444416A"/>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14"/>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6" w15:restartNumberingAfterBreak="0">
    <w:nsid w:val="03CC6039"/>
    <w:multiLevelType w:val="multilevel"/>
    <w:tmpl w:val="07709B9A"/>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10"/>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7"/>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7" w15:restartNumberingAfterBreak="0">
    <w:nsid w:val="04026F5D"/>
    <w:multiLevelType w:val="multilevel"/>
    <w:tmpl w:val="2F648D94"/>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5"/>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4"/>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2"/>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8" w15:restartNumberingAfterBreak="0">
    <w:nsid w:val="04E1647A"/>
    <w:multiLevelType w:val="multilevel"/>
    <w:tmpl w:val="4148E5BE"/>
    <w:lvl w:ilvl="0">
      <w:start w:val="8"/>
      <w:numFmt w:val="decimal"/>
      <w:suff w:val="space"/>
      <w:lvlText w:val="%1."/>
      <w:lvlJc w:val="left"/>
      <w:pPr>
        <w:ind w:left="360" w:hanging="360"/>
      </w:pPr>
      <w:rPr>
        <w:rFonts w:hint="default"/>
        <w:b/>
      </w:rPr>
    </w:lvl>
    <w:lvl w:ilvl="1">
      <w:start w:val="6"/>
      <w:numFmt w:val="decimal"/>
      <w:suff w:val="space"/>
      <w:lvlText w:val="%1.%2."/>
      <w:lvlJc w:val="left"/>
      <w:pPr>
        <w:ind w:left="720" w:hanging="360"/>
      </w:pPr>
      <w:rPr>
        <w:rFonts w:ascii="Times New Roman" w:hAnsi="Times New Roman" w:cs="Times New Roman" w:hint="default"/>
        <w:b/>
        <w:color w:val="auto"/>
      </w:rPr>
    </w:lvl>
    <w:lvl w:ilvl="2">
      <w:start w:val="1"/>
      <w:numFmt w:val="decimal"/>
      <w:suff w:val="space"/>
      <w:lvlText w:val="%1.%2.%3."/>
      <w:lvlJc w:val="left"/>
      <w:pPr>
        <w:ind w:left="1170" w:hanging="360"/>
      </w:pPr>
      <w:rPr>
        <w:rFonts w:ascii="Times New Roman Bold" w:hAnsi="Times New Roman Bold" w:cs="Times New Roman" w:hint="default"/>
        <w:b/>
        <w:strike w:val="0"/>
        <w:color w:val="auto"/>
      </w:rPr>
    </w:lvl>
    <w:lvl w:ilvl="3">
      <w:start w:val="1"/>
      <w:numFmt w:val="decimal"/>
      <w:suff w:val="space"/>
      <w:lvlText w:val="%1.%2.%3.%4."/>
      <w:lvlJc w:val="left"/>
      <w:pPr>
        <w:ind w:left="1440" w:hanging="360"/>
      </w:pPr>
      <w:rPr>
        <w:rFonts w:hint="default"/>
        <w:b/>
        <w:bCs w:val="0"/>
      </w:rPr>
    </w:lvl>
    <w:lvl w:ilvl="4">
      <w:start w:val="1"/>
      <w:numFmt w:val="decimal"/>
      <w:suff w:val="space"/>
      <w:lvlText w:val="%1.%2.%3.%4.%5."/>
      <w:lvlJc w:val="left"/>
      <w:pPr>
        <w:ind w:left="1800" w:hanging="360"/>
      </w:pPr>
      <w:rPr>
        <w:rFonts w:hint="default"/>
        <w:b/>
      </w:rPr>
    </w:lvl>
    <w:lvl w:ilvl="5">
      <w:start w:val="1"/>
      <w:numFmt w:val="decimal"/>
      <w:suff w:val="space"/>
      <w:lvlText w:val="%1.%2.%3.%4.%5.%6."/>
      <w:lvlJc w:val="left"/>
      <w:pPr>
        <w:ind w:left="2160" w:hanging="360"/>
      </w:pPr>
      <w:rPr>
        <w:rFonts w:hint="default"/>
        <w:b/>
      </w:rPr>
    </w:lvl>
    <w:lvl w:ilvl="6">
      <w:start w:val="1"/>
      <w:numFmt w:val="decimal"/>
      <w:suff w:val="space"/>
      <w:lvlText w:val="%1.%2.%3.%4.%5.%6.%7."/>
      <w:lvlJc w:val="left"/>
      <w:pPr>
        <w:ind w:left="2520" w:hanging="360"/>
      </w:pPr>
      <w:rPr>
        <w:rFonts w:hint="default"/>
        <w:b/>
      </w:rPr>
    </w:lvl>
    <w:lvl w:ilvl="7">
      <w:start w:val="1"/>
      <w:numFmt w:val="decimal"/>
      <w:suff w:val="space"/>
      <w:lvlText w:val="%1.%2.%3.%4.%5.%6.%7.%8."/>
      <w:lvlJc w:val="left"/>
      <w:pPr>
        <w:ind w:left="2880" w:hanging="360"/>
      </w:pPr>
      <w:rPr>
        <w:rFonts w:hint="default"/>
      </w:rPr>
    </w:lvl>
    <w:lvl w:ilvl="8">
      <w:start w:val="1"/>
      <w:numFmt w:val="decimal"/>
      <w:suff w:val="space"/>
      <w:lvlText w:val="%1.%2.%3.%4.%5.%6.%7.%8.%9."/>
      <w:lvlJc w:val="left"/>
      <w:pPr>
        <w:ind w:left="3240" w:hanging="360"/>
      </w:pPr>
      <w:rPr>
        <w:rFonts w:hint="default"/>
      </w:rPr>
    </w:lvl>
  </w:abstractNum>
  <w:abstractNum w:abstractNumId="19" w15:restartNumberingAfterBreak="0">
    <w:nsid w:val="0750489F"/>
    <w:multiLevelType w:val="multilevel"/>
    <w:tmpl w:val="5E1A8664"/>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3"/>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4"/>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20" w15:restartNumberingAfterBreak="0">
    <w:nsid w:val="07B3126D"/>
    <w:multiLevelType w:val="multilevel"/>
    <w:tmpl w:val="62722C26"/>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2"/>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3"/>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21" w15:restartNumberingAfterBreak="0">
    <w:nsid w:val="08C516D0"/>
    <w:multiLevelType w:val="multilevel"/>
    <w:tmpl w:val="67549D10"/>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13"/>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2"/>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22" w15:restartNumberingAfterBreak="0">
    <w:nsid w:val="0C427221"/>
    <w:multiLevelType w:val="multilevel"/>
    <w:tmpl w:val="FC62EF12"/>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5"/>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1"/>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6"/>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23" w15:restartNumberingAfterBreak="0">
    <w:nsid w:val="0DB46732"/>
    <w:multiLevelType w:val="multilevel"/>
    <w:tmpl w:val="1116E510"/>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2"/>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1"/>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4"/>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24" w15:restartNumberingAfterBreak="0">
    <w:nsid w:val="0FD933DE"/>
    <w:multiLevelType w:val="multilevel"/>
    <w:tmpl w:val="BF2C8692"/>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3"/>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8"/>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25" w15:restartNumberingAfterBreak="0">
    <w:nsid w:val="1133068D"/>
    <w:multiLevelType w:val="multilevel"/>
    <w:tmpl w:val="8E54B486"/>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8"/>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26" w15:restartNumberingAfterBreak="0">
    <w:nsid w:val="116B5E24"/>
    <w:multiLevelType w:val="multilevel"/>
    <w:tmpl w:val="7B46B0B8"/>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6"/>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2"/>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3"/>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27" w15:restartNumberingAfterBreak="0">
    <w:nsid w:val="1174377E"/>
    <w:multiLevelType w:val="multilevel"/>
    <w:tmpl w:val="A4BEBBDA"/>
    <w:lvl w:ilvl="0">
      <w:start w:val="8"/>
      <w:numFmt w:val="decimal"/>
      <w:suff w:val="space"/>
      <w:lvlText w:val="%1."/>
      <w:lvlJc w:val="left"/>
      <w:pPr>
        <w:ind w:left="360" w:hanging="360"/>
      </w:pPr>
      <w:rPr>
        <w:rFonts w:hint="default"/>
        <w:b/>
      </w:rPr>
    </w:lvl>
    <w:lvl w:ilvl="1">
      <w:start w:val="4"/>
      <w:numFmt w:val="decimal"/>
      <w:suff w:val="space"/>
      <w:lvlText w:val="%1.%2."/>
      <w:lvlJc w:val="left"/>
      <w:pPr>
        <w:ind w:left="720" w:hanging="360"/>
      </w:pPr>
      <w:rPr>
        <w:rFonts w:ascii="Times New Roman" w:hAnsi="Times New Roman" w:cs="Times New Roman" w:hint="default"/>
        <w:b/>
        <w:color w:val="auto"/>
      </w:rPr>
    </w:lvl>
    <w:lvl w:ilvl="2">
      <w:start w:val="1"/>
      <w:numFmt w:val="decimal"/>
      <w:suff w:val="space"/>
      <w:lvlText w:val="%1.%2.%3."/>
      <w:lvlJc w:val="left"/>
      <w:pPr>
        <w:ind w:left="1080" w:hanging="360"/>
      </w:pPr>
      <w:rPr>
        <w:rFonts w:ascii="Times New Roman Bold" w:hAnsi="Times New Roman Bold" w:cs="Times New Roman" w:hint="default"/>
        <w:b/>
        <w:strike w:val="0"/>
        <w:color w:val="auto"/>
      </w:rPr>
    </w:lvl>
    <w:lvl w:ilvl="3">
      <w:start w:val="1"/>
      <w:numFmt w:val="decimal"/>
      <w:suff w:val="space"/>
      <w:lvlText w:val="%1.%2.%3.%4."/>
      <w:lvlJc w:val="left"/>
      <w:pPr>
        <w:ind w:left="1440" w:hanging="360"/>
      </w:pPr>
      <w:rPr>
        <w:rFonts w:hint="default"/>
        <w:b/>
        <w:bCs w:val="0"/>
      </w:rPr>
    </w:lvl>
    <w:lvl w:ilvl="4">
      <w:start w:val="1"/>
      <w:numFmt w:val="decimal"/>
      <w:suff w:val="space"/>
      <w:lvlText w:val="%1.%2.%3.%4.%5."/>
      <w:lvlJc w:val="left"/>
      <w:pPr>
        <w:ind w:left="1800" w:hanging="360"/>
      </w:pPr>
      <w:rPr>
        <w:rFonts w:hint="default"/>
        <w:b/>
      </w:rPr>
    </w:lvl>
    <w:lvl w:ilvl="5">
      <w:start w:val="1"/>
      <w:numFmt w:val="decimal"/>
      <w:suff w:val="space"/>
      <w:lvlText w:val="%1.%2.%3.%4.%5.%6."/>
      <w:lvlJc w:val="left"/>
      <w:pPr>
        <w:ind w:left="2160" w:hanging="360"/>
      </w:pPr>
      <w:rPr>
        <w:rFonts w:hint="default"/>
        <w:b/>
      </w:rPr>
    </w:lvl>
    <w:lvl w:ilvl="6">
      <w:start w:val="1"/>
      <w:numFmt w:val="decimal"/>
      <w:suff w:val="space"/>
      <w:lvlText w:val="%1.%2.%3.%4.%5.%6.%7."/>
      <w:lvlJc w:val="left"/>
      <w:pPr>
        <w:ind w:left="2520" w:hanging="360"/>
      </w:pPr>
      <w:rPr>
        <w:rFonts w:hint="default"/>
        <w:b/>
      </w:rPr>
    </w:lvl>
    <w:lvl w:ilvl="7">
      <w:start w:val="1"/>
      <w:numFmt w:val="decimal"/>
      <w:suff w:val="space"/>
      <w:lvlText w:val="%1.%2.%3.%4.%5.%6.%7.%8."/>
      <w:lvlJc w:val="left"/>
      <w:pPr>
        <w:ind w:left="2880" w:hanging="360"/>
      </w:pPr>
      <w:rPr>
        <w:rFonts w:hint="default"/>
      </w:rPr>
    </w:lvl>
    <w:lvl w:ilvl="8">
      <w:start w:val="1"/>
      <w:numFmt w:val="decimal"/>
      <w:suff w:val="space"/>
      <w:lvlText w:val="%1.%2.%3.%4.%5.%6.%7.%8.%9."/>
      <w:lvlJc w:val="left"/>
      <w:pPr>
        <w:ind w:left="3240" w:hanging="360"/>
      </w:pPr>
      <w:rPr>
        <w:rFonts w:hint="default"/>
      </w:rPr>
    </w:lvl>
  </w:abstractNum>
  <w:abstractNum w:abstractNumId="28" w15:restartNumberingAfterBreak="0">
    <w:nsid w:val="117D08E2"/>
    <w:multiLevelType w:val="multilevel"/>
    <w:tmpl w:val="F9EC854C"/>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4"/>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5"/>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3"/>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4"/>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29" w15:restartNumberingAfterBreak="0">
    <w:nsid w:val="11F9263D"/>
    <w:multiLevelType w:val="multilevel"/>
    <w:tmpl w:val="F9223038"/>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7"/>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30" w15:restartNumberingAfterBreak="0">
    <w:nsid w:val="122137B5"/>
    <w:multiLevelType w:val="multilevel"/>
    <w:tmpl w:val="D794C3FC"/>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13"/>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5"/>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31" w15:restartNumberingAfterBreak="0">
    <w:nsid w:val="12556F92"/>
    <w:multiLevelType w:val="hybridMultilevel"/>
    <w:tmpl w:val="E6D40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415262C"/>
    <w:multiLevelType w:val="multilevel"/>
    <w:tmpl w:val="A8126E62"/>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4"/>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3"/>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3"/>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2"/>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33" w15:restartNumberingAfterBreak="0">
    <w:nsid w:val="156C15E6"/>
    <w:multiLevelType w:val="multilevel"/>
    <w:tmpl w:val="5D029F2E"/>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2"/>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5"/>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6"/>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34" w15:restartNumberingAfterBreak="0">
    <w:nsid w:val="176B2BEE"/>
    <w:multiLevelType w:val="multilevel"/>
    <w:tmpl w:val="CCDEFACC"/>
    <w:lvl w:ilvl="0">
      <w:start w:val="3"/>
      <w:numFmt w:val="decimal"/>
      <w:isLgl/>
      <w:suff w:val="space"/>
      <w:lvlText w:val="B.%1."/>
      <w:lvlJc w:val="left"/>
      <w:pPr>
        <w:ind w:left="0" w:firstLine="0"/>
      </w:pPr>
      <w:rPr>
        <w:rFonts w:ascii="Times New Roman Bold" w:hAnsi="Times New Roman Bold" w:cs="Times New Roman Bold" w:hint="default"/>
        <w:b/>
        <w:bCs/>
        <w:i w:val="0"/>
        <w:iCs w:val="0"/>
        <w:color w:val="auto"/>
        <w:sz w:val="24"/>
        <w:szCs w:val="24"/>
      </w:rPr>
    </w:lvl>
    <w:lvl w:ilvl="1">
      <w:start w:val="5"/>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1"/>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7"/>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4"/>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4"/>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35" w15:restartNumberingAfterBreak="0">
    <w:nsid w:val="1779273A"/>
    <w:multiLevelType w:val="multilevel"/>
    <w:tmpl w:val="4802F3A8"/>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5"/>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2"/>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36" w15:restartNumberingAfterBreak="0">
    <w:nsid w:val="17892141"/>
    <w:multiLevelType w:val="multilevel"/>
    <w:tmpl w:val="E9C00E9E"/>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5"/>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2"/>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8"/>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4"/>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37" w15:restartNumberingAfterBreak="0">
    <w:nsid w:val="17985371"/>
    <w:multiLevelType w:val="multilevel"/>
    <w:tmpl w:val="C046EE9A"/>
    <w:styleLink w:val="lemhiCountystylelist"/>
    <w:lvl w:ilvl="0">
      <w:start w:val="5"/>
      <w:numFmt w:val="decimal"/>
      <w:isLgl/>
      <w:suff w:val="space"/>
      <w:lvlText w:val="%1."/>
      <w:lvlJc w:val="left"/>
      <w:pPr>
        <w:ind w:left="-72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1.%2."/>
      <w:lvlJc w:val="left"/>
      <w:rPr>
        <w:rFonts w:ascii="Times New Roman Bold" w:hAnsi="Times New Roman Bold" w:cs="Times New Roman Bold" w:hint="default"/>
        <w:b/>
        <w:bCs/>
        <w:i w:val="0"/>
        <w:iCs w:val="0"/>
        <w:color w:val="auto"/>
        <w:sz w:val="24"/>
        <w:szCs w:val="24"/>
      </w:rPr>
    </w:lvl>
    <w:lvl w:ilvl="2">
      <w:start w:val="1"/>
      <w:numFmt w:val="decimal"/>
      <w:lvlRestart w:val="0"/>
      <w:isLgl/>
      <w:suff w:val="space"/>
      <w:lvlText w:val="%1.%2.%3."/>
      <w:lvlJc w:val="left"/>
      <w:pPr>
        <w:ind w:left="72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1.%2.%3.%4."/>
      <w:lvlJc w:val="left"/>
      <w:pPr>
        <w:ind w:left="144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1.%2.%3.%4.%5."/>
      <w:lvlJc w:val="left"/>
      <w:pPr>
        <w:ind w:left="216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1.%2.%3.%4.%5.%6."/>
      <w:lvlJc w:val="left"/>
      <w:pPr>
        <w:ind w:left="288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1.%2.%3.%4.%5.%6.%7."/>
      <w:lvlJc w:val="left"/>
      <w:pPr>
        <w:ind w:left="360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1.%2.%3.%4.%5.%6.%7.%8."/>
      <w:lvlJc w:val="left"/>
      <w:pPr>
        <w:ind w:left="432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1.%2.%3.%4.%5.%6.%7.%8.%9."/>
      <w:lvlJc w:val="left"/>
      <w:pPr>
        <w:ind w:left="5040"/>
      </w:pPr>
      <w:rPr>
        <w:rFonts w:ascii="Times New Roman Bold" w:hAnsi="Times New Roman Bold" w:cs="Times New Roman Bold" w:hint="default"/>
        <w:b/>
        <w:bCs/>
        <w:i w:val="0"/>
        <w:iCs w:val="0"/>
        <w:color w:val="auto"/>
        <w:sz w:val="24"/>
        <w:szCs w:val="24"/>
      </w:rPr>
    </w:lvl>
  </w:abstractNum>
  <w:abstractNum w:abstractNumId="38" w15:restartNumberingAfterBreak="0">
    <w:nsid w:val="1A5D0E2C"/>
    <w:multiLevelType w:val="multilevel"/>
    <w:tmpl w:val="C9AED072"/>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2"/>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39" w15:restartNumberingAfterBreak="0">
    <w:nsid w:val="1B037ECC"/>
    <w:multiLevelType w:val="multilevel"/>
    <w:tmpl w:val="FF40D462"/>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2"/>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2"/>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40" w15:restartNumberingAfterBreak="0">
    <w:nsid w:val="1BA549DE"/>
    <w:multiLevelType w:val="multilevel"/>
    <w:tmpl w:val="7D3493D8"/>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2"/>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14"/>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9"/>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41" w15:restartNumberingAfterBreak="0">
    <w:nsid w:val="1BAB380C"/>
    <w:multiLevelType w:val="multilevel"/>
    <w:tmpl w:val="7584C66C"/>
    <w:lvl w:ilvl="0">
      <w:start w:val="9"/>
      <w:numFmt w:val="decimal"/>
      <w:suff w:val="space"/>
      <w:lvlText w:val="%1."/>
      <w:lvlJc w:val="left"/>
      <w:pPr>
        <w:ind w:left="360" w:hanging="360"/>
      </w:pPr>
      <w:rPr>
        <w:rFonts w:hint="default"/>
        <w:b/>
      </w:rPr>
    </w:lvl>
    <w:lvl w:ilvl="1">
      <w:start w:val="1"/>
      <w:numFmt w:val="decimal"/>
      <w:suff w:val="space"/>
      <w:lvlText w:val="%1.%2."/>
      <w:lvlJc w:val="left"/>
      <w:pPr>
        <w:ind w:left="720" w:hanging="360"/>
      </w:pPr>
      <w:rPr>
        <w:rFonts w:ascii="Times New Roman" w:hAnsi="Times New Roman" w:cs="Times New Roman" w:hint="default"/>
        <w:b/>
        <w:color w:val="auto"/>
      </w:rPr>
    </w:lvl>
    <w:lvl w:ilvl="2">
      <w:start w:val="15"/>
      <w:numFmt w:val="decimal"/>
      <w:suff w:val="space"/>
      <w:lvlText w:val="%1.%2.%3."/>
      <w:lvlJc w:val="left"/>
      <w:pPr>
        <w:ind w:left="1080" w:hanging="360"/>
      </w:pPr>
      <w:rPr>
        <w:rFonts w:ascii="Times New Roman Bold" w:hAnsi="Times New Roman Bold" w:cs="Times New Roman" w:hint="default"/>
        <w:b/>
        <w:strike w:val="0"/>
        <w:color w:val="auto"/>
      </w:rPr>
    </w:lvl>
    <w:lvl w:ilvl="3">
      <w:start w:val="1"/>
      <w:numFmt w:val="decimal"/>
      <w:suff w:val="space"/>
      <w:lvlText w:val="%1.%2.%3.%4."/>
      <w:lvlJc w:val="left"/>
      <w:pPr>
        <w:ind w:left="1440" w:hanging="360"/>
      </w:pPr>
      <w:rPr>
        <w:rFonts w:hint="default"/>
        <w:b/>
        <w:bCs w:val="0"/>
      </w:rPr>
    </w:lvl>
    <w:lvl w:ilvl="4">
      <w:start w:val="1"/>
      <w:numFmt w:val="decimal"/>
      <w:suff w:val="space"/>
      <w:lvlText w:val="%1.%2.%3.%4.%5."/>
      <w:lvlJc w:val="left"/>
      <w:pPr>
        <w:ind w:left="1800" w:hanging="360"/>
      </w:pPr>
      <w:rPr>
        <w:rFonts w:hint="default"/>
        <w:b/>
      </w:rPr>
    </w:lvl>
    <w:lvl w:ilvl="5">
      <w:start w:val="1"/>
      <w:numFmt w:val="decimal"/>
      <w:suff w:val="space"/>
      <w:lvlText w:val="%1.%2.%3.%4.%5.%6."/>
      <w:lvlJc w:val="left"/>
      <w:pPr>
        <w:ind w:left="2160" w:hanging="360"/>
      </w:pPr>
      <w:rPr>
        <w:rFonts w:hint="default"/>
        <w:b/>
      </w:rPr>
    </w:lvl>
    <w:lvl w:ilvl="6">
      <w:start w:val="1"/>
      <w:numFmt w:val="decimal"/>
      <w:suff w:val="space"/>
      <w:lvlText w:val="%1.%2.%3.%4.%5.%6.%7."/>
      <w:lvlJc w:val="left"/>
      <w:pPr>
        <w:ind w:left="2520" w:hanging="360"/>
      </w:pPr>
      <w:rPr>
        <w:rFonts w:hint="default"/>
        <w:b/>
      </w:rPr>
    </w:lvl>
    <w:lvl w:ilvl="7">
      <w:start w:val="1"/>
      <w:numFmt w:val="decimal"/>
      <w:suff w:val="space"/>
      <w:lvlText w:val="%1.%2.%3.%4.%5.%6.%7.%8."/>
      <w:lvlJc w:val="left"/>
      <w:pPr>
        <w:ind w:left="2880" w:hanging="360"/>
      </w:pPr>
      <w:rPr>
        <w:rFonts w:hint="default"/>
      </w:rPr>
    </w:lvl>
    <w:lvl w:ilvl="8">
      <w:start w:val="1"/>
      <w:numFmt w:val="decimal"/>
      <w:suff w:val="space"/>
      <w:lvlText w:val="%1.%2.%3.%4.%5.%6.%7.%8.%9."/>
      <w:lvlJc w:val="left"/>
      <w:pPr>
        <w:ind w:left="3240" w:hanging="360"/>
      </w:pPr>
      <w:rPr>
        <w:rFonts w:hint="default"/>
      </w:rPr>
    </w:lvl>
  </w:abstractNum>
  <w:abstractNum w:abstractNumId="42" w15:restartNumberingAfterBreak="0">
    <w:nsid w:val="1CEC4A8C"/>
    <w:multiLevelType w:val="multilevel"/>
    <w:tmpl w:val="4980432C"/>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9"/>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4"/>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3"/>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43" w15:restartNumberingAfterBreak="0">
    <w:nsid w:val="1D1A37D8"/>
    <w:multiLevelType w:val="multilevel"/>
    <w:tmpl w:val="9FBC8A8A"/>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9"/>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4"/>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7"/>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44" w15:restartNumberingAfterBreak="0">
    <w:nsid w:val="1D88158F"/>
    <w:multiLevelType w:val="multilevel"/>
    <w:tmpl w:val="0C125102"/>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5"/>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2"/>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4"/>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45" w15:restartNumberingAfterBreak="0">
    <w:nsid w:val="1F02351B"/>
    <w:multiLevelType w:val="multilevel"/>
    <w:tmpl w:val="33C21ACA"/>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4"/>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3"/>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2"/>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46" w15:restartNumberingAfterBreak="0">
    <w:nsid w:val="1F31426C"/>
    <w:multiLevelType w:val="multilevel"/>
    <w:tmpl w:val="37ECBE70"/>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2"/>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14"/>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2"/>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47" w15:restartNumberingAfterBreak="0">
    <w:nsid w:val="1F926B99"/>
    <w:multiLevelType w:val="multilevel"/>
    <w:tmpl w:val="490E2134"/>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5"/>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2"/>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6"/>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2"/>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48" w15:restartNumberingAfterBreak="0">
    <w:nsid w:val="21167588"/>
    <w:multiLevelType w:val="multilevel"/>
    <w:tmpl w:val="845656CC"/>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13"/>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3"/>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49" w15:restartNumberingAfterBreak="0">
    <w:nsid w:val="22106644"/>
    <w:multiLevelType w:val="multilevel"/>
    <w:tmpl w:val="7D74488A"/>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4"/>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5"/>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2"/>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4"/>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50" w15:restartNumberingAfterBreak="0">
    <w:nsid w:val="22B07185"/>
    <w:multiLevelType w:val="multilevel"/>
    <w:tmpl w:val="97B2089A"/>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2"/>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9"/>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51" w15:restartNumberingAfterBreak="0">
    <w:nsid w:val="23B33C57"/>
    <w:multiLevelType w:val="multilevel"/>
    <w:tmpl w:val="3C18E276"/>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2"/>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8"/>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2"/>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52" w15:restartNumberingAfterBreak="0">
    <w:nsid w:val="26857F51"/>
    <w:multiLevelType w:val="multilevel"/>
    <w:tmpl w:val="F9828330"/>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4"/>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3"/>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4"/>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4"/>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53" w15:restartNumberingAfterBreak="0">
    <w:nsid w:val="26B06D57"/>
    <w:multiLevelType w:val="multilevel"/>
    <w:tmpl w:val="9B3E057A"/>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1"/>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54" w15:restartNumberingAfterBreak="0">
    <w:nsid w:val="26CE68F9"/>
    <w:multiLevelType w:val="multilevel"/>
    <w:tmpl w:val="454CC970"/>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5"/>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2"/>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9"/>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3"/>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55" w15:restartNumberingAfterBreak="0">
    <w:nsid w:val="273A264B"/>
    <w:multiLevelType w:val="multilevel"/>
    <w:tmpl w:val="83A84854"/>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5"/>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4"/>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3"/>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56" w15:restartNumberingAfterBreak="0">
    <w:nsid w:val="29636BDA"/>
    <w:multiLevelType w:val="multilevel"/>
    <w:tmpl w:val="F744AD42"/>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6"/>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57" w15:restartNumberingAfterBreak="0">
    <w:nsid w:val="2AFB073C"/>
    <w:multiLevelType w:val="multilevel"/>
    <w:tmpl w:val="500E7DBA"/>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2"/>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7"/>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5"/>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58" w15:restartNumberingAfterBreak="0">
    <w:nsid w:val="2B4C36B0"/>
    <w:multiLevelType w:val="multilevel"/>
    <w:tmpl w:val="A8B4A32C"/>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2"/>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8"/>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6"/>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59" w15:restartNumberingAfterBreak="0">
    <w:nsid w:val="2B7A21A1"/>
    <w:multiLevelType w:val="multilevel"/>
    <w:tmpl w:val="2E7A6C26"/>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2"/>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14"/>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2"/>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7"/>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60" w15:restartNumberingAfterBreak="0">
    <w:nsid w:val="2CAF64B2"/>
    <w:multiLevelType w:val="multilevel"/>
    <w:tmpl w:val="81729262"/>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11"/>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7"/>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61" w15:restartNumberingAfterBreak="0">
    <w:nsid w:val="2D403D0B"/>
    <w:multiLevelType w:val="multilevel"/>
    <w:tmpl w:val="0AE8A8BA"/>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4"/>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3"/>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3"/>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5"/>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62" w15:restartNumberingAfterBreak="0">
    <w:nsid w:val="2DD91D4C"/>
    <w:multiLevelType w:val="multilevel"/>
    <w:tmpl w:val="543016B4"/>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3"/>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63" w15:restartNumberingAfterBreak="0">
    <w:nsid w:val="2DDD3F92"/>
    <w:multiLevelType w:val="multilevel"/>
    <w:tmpl w:val="3B92C88A"/>
    <w:lvl w:ilvl="0">
      <w:start w:val="8"/>
      <w:numFmt w:val="decimal"/>
      <w:lvlText w:val="%1"/>
      <w:lvlJc w:val="left"/>
      <w:pPr>
        <w:ind w:left="900" w:hanging="900"/>
      </w:pPr>
      <w:rPr>
        <w:rFonts w:hint="default"/>
        <w:b/>
      </w:rPr>
    </w:lvl>
    <w:lvl w:ilvl="1">
      <w:start w:val="11"/>
      <w:numFmt w:val="decimal"/>
      <w:lvlText w:val="%1.%2"/>
      <w:lvlJc w:val="left"/>
      <w:pPr>
        <w:ind w:left="1380" w:hanging="900"/>
      </w:pPr>
      <w:rPr>
        <w:rFonts w:hint="default"/>
        <w:b/>
      </w:rPr>
    </w:lvl>
    <w:lvl w:ilvl="2">
      <w:start w:val="12"/>
      <w:numFmt w:val="decimal"/>
      <w:lvlText w:val="%1.%2.%3"/>
      <w:lvlJc w:val="left"/>
      <w:pPr>
        <w:ind w:left="1860" w:hanging="900"/>
      </w:pPr>
      <w:rPr>
        <w:rFonts w:hint="default"/>
        <w:b/>
      </w:rPr>
    </w:lvl>
    <w:lvl w:ilvl="3">
      <w:start w:val="1"/>
      <w:numFmt w:val="decimal"/>
      <w:lvlText w:val="%1.%2.%3.%4"/>
      <w:lvlJc w:val="left"/>
      <w:pPr>
        <w:ind w:left="2340" w:hanging="900"/>
      </w:pPr>
      <w:rPr>
        <w:rFonts w:hint="default"/>
        <w:b/>
        <w:sz w:val="21"/>
        <w:szCs w:val="21"/>
      </w:rPr>
    </w:lvl>
    <w:lvl w:ilvl="4">
      <w:start w:val="1"/>
      <w:numFmt w:val="decimal"/>
      <w:lvlText w:val="%1.%2.%3.%4.%5"/>
      <w:lvlJc w:val="left"/>
      <w:pPr>
        <w:ind w:left="3000" w:hanging="1080"/>
      </w:pPr>
      <w:rPr>
        <w:rFonts w:hint="default"/>
        <w:b/>
      </w:rPr>
    </w:lvl>
    <w:lvl w:ilvl="5">
      <w:start w:val="1"/>
      <w:numFmt w:val="decimal"/>
      <w:lvlText w:val="%1.%2.%3.%4.%5.%6"/>
      <w:lvlJc w:val="left"/>
      <w:pPr>
        <w:ind w:left="3480" w:hanging="1080"/>
      </w:pPr>
      <w:rPr>
        <w:rFonts w:hint="default"/>
        <w:b/>
      </w:rPr>
    </w:lvl>
    <w:lvl w:ilvl="6">
      <w:start w:val="1"/>
      <w:numFmt w:val="decimal"/>
      <w:lvlText w:val="%1.%2.%3.%4.%5.%6.%7"/>
      <w:lvlJc w:val="left"/>
      <w:pPr>
        <w:ind w:left="4320" w:hanging="1440"/>
      </w:pPr>
      <w:rPr>
        <w:rFonts w:hint="default"/>
        <w:b/>
      </w:rPr>
    </w:lvl>
    <w:lvl w:ilvl="7">
      <w:start w:val="1"/>
      <w:numFmt w:val="decimal"/>
      <w:lvlText w:val="%1.%2.%3.%4.%5.%6.%7.%8"/>
      <w:lvlJc w:val="left"/>
      <w:pPr>
        <w:ind w:left="4800" w:hanging="1440"/>
      </w:pPr>
      <w:rPr>
        <w:rFonts w:hint="default"/>
        <w:b/>
      </w:rPr>
    </w:lvl>
    <w:lvl w:ilvl="8">
      <w:start w:val="1"/>
      <w:numFmt w:val="decimal"/>
      <w:lvlText w:val="%1.%2.%3.%4.%5.%6.%7.%8.%9"/>
      <w:lvlJc w:val="left"/>
      <w:pPr>
        <w:ind w:left="5640" w:hanging="1800"/>
      </w:pPr>
      <w:rPr>
        <w:rFonts w:hint="default"/>
        <w:b/>
      </w:rPr>
    </w:lvl>
  </w:abstractNum>
  <w:abstractNum w:abstractNumId="64" w15:restartNumberingAfterBreak="0">
    <w:nsid w:val="2E46676A"/>
    <w:multiLevelType w:val="multilevel"/>
    <w:tmpl w:val="87BA8296"/>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2"/>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7"/>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65" w15:restartNumberingAfterBreak="0">
    <w:nsid w:val="2FC37CE4"/>
    <w:multiLevelType w:val="multilevel"/>
    <w:tmpl w:val="0C685D9A"/>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2"/>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5"/>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66" w15:restartNumberingAfterBreak="0">
    <w:nsid w:val="2FE47D60"/>
    <w:multiLevelType w:val="multilevel"/>
    <w:tmpl w:val="418E76A0"/>
    <w:lvl w:ilvl="0">
      <w:start w:val="8"/>
      <w:numFmt w:val="decimal"/>
      <w:suff w:val="space"/>
      <w:lvlText w:val="%1."/>
      <w:lvlJc w:val="left"/>
      <w:pPr>
        <w:ind w:left="360" w:hanging="360"/>
      </w:pPr>
      <w:rPr>
        <w:rFonts w:hint="default"/>
        <w:b/>
      </w:rPr>
    </w:lvl>
    <w:lvl w:ilvl="1">
      <w:start w:val="3"/>
      <w:numFmt w:val="decimal"/>
      <w:suff w:val="space"/>
      <w:lvlText w:val="%1.%2."/>
      <w:lvlJc w:val="left"/>
      <w:pPr>
        <w:ind w:left="720" w:hanging="360"/>
      </w:pPr>
      <w:rPr>
        <w:rFonts w:ascii="Times New Roman" w:hAnsi="Times New Roman" w:cs="Times New Roman" w:hint="default"/>
        <w:b/>
        <w:strike w:val="0"/>
        <w:color w:val="auto"/>
      </w:rPr>
    </w:lvl>
    <w:lvl w:ilvl="2">
      <w:start w:val="1"/>
      <w:numFmt w:val="decimal"/>
      <w:suff w:val="space"/>
      <w:lvlText w:val="%1.%2.%3."/>
      <w:lvlJc w:val="left"/>
      <w:pPr>
        <w:ind w:left="1080" w:hanging="360"/>
      </w:pPr>
      <w:rPr>
        <w:rFonts w:ascii="Times New Roman" w:hAnsi="Times New Roman" w:cs="Times New Roman" w:hint="default"/>
        <w:b/>
        <w:strike w:val="0"/>
        <w:color w:val="auto"/>
      </w:rPr>
    </w:lvl>
    <w:lvl w:ilvl="3">
      <w:start w:val="1"/>
      <w:numFmt w:val="decimal"/>
      <w:suff w:val="space"/>
      <w:lvlText w:val="%1.%2.%3.%4."/>
      <w:lvlJc w:val="left"/>
      <w:pPr>
        <w:ind w:left="1440" w:hanging="360"/>
      </w:pPr>
      <w:rPr>
        <w:rFonts w:hint="default"/>
        <w:b/>
        <w:bCs w:val="0"/>
        <w:strike w:val="0"/>
      </w:rPr>
    </w:lvl>
    <w:lvl w:ilvl="4">
      <w:start w:val="1"/>
      <w:numFmt w:val="decimal"/>
      <w:suff w:val="space"/>
      <w:lvlText w:val="%1.%2.%3.%4.%5."/>
      <w:lvlJc w:val="left"/>
      <w:pPr>
        <w:ind w:left="1800" w:hanging="360"/>
      </w:pPr>
      <w:rPr>
        <w:rFonts w:hint="default"/>
        <w:b/>
        <w:strike w:val="0"/>
      </w:rPr>
    </w:lvl>
    <w:lvl w:ilvl="5">
      <w:start w:val="1"/>
      <w:numFmt w:val="decimal"/>
      <w:suff w:val="space"/>
      <w:lvlText w:val="%1.%2.%3.%4.%5.%6."/>
      <w:lvlJc w:val="left"/>
      <w:pPr>
        <w:ind w:left="2160" w:hanging="360"/>
      </w:pPr>
      <w:rPr>
        <w:rFonts w:hint="default"/>
        <w:b/>
      </w:rPr>
    </w:lvl>
    <w:lvl w:ilvl="6">
      <w:start w:val="1"/>
      <w:numFmt w:val="decimal"/>
      <w:suff w:val="space"/>
      <w:lvlText w:val="%1.%2.%3.%4.%5.%6.%7."/>
      <w:lvlJc w:val="left"/>
      <w:pPr>
        <w:ind w:left="2520" w:hanging="360"/>
      </w:pPr>
      <w:rPr>
        <w:rFonts w:hint="default"/>
        <w:b/>
      </w:rPr>
    </w:lvl>
    <w:lvl w:ilvl="7">
      <w:start w:val="1"/>
      <w:numFmt w:val="decimal"/>
      <w:suff w:val="space"/>
      <w:lvlText w:val="%1.%2.%3.%4.%5.%6.%7.%8."/>
      <w:lvlJc w:val="left"/>
      <w:pPr>
        <w:ind w:left="2880" w:hanging="360"/>
      </w:pPr>
      <w:rPr>
        <w:rFonts w:hint="default"/>
      </w:rPr>
    </w:lvl>
    <w:lvl w:ilvl="8">
      <w:start w:val="1"/>
      <w:numFmt w:val="decimal"/>
      <w:suff w:val="space"/>
      <w:lvlText w:val="%1.%2.%3.%4.%5.%6.%7.%8.%9."/>
      <w:lvlJc w:val="left"/>
      <w:pPr>
        <w:ind w:left="3240" w:hanging="360"/>
      </w:pPr>
      <w:rPr>
        <w:rFonts w:hint="default"/>
      </w:rPr>
    </w:lvl>
  </w:abstractNum>
  <w:abstractNum w:abstractNumId="67" w15:restartNumberingAfterBreak="0">
    <w:nsid w:val="30DC120B"/>
    <w:multiLevelType w:val="multilevel"/>
    <w:tmpl w:val="EF147366"/>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2"/>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9"/>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2"/>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68" w15:restartNumberingAfterBreak="0">
    <w:nsid w:val="33087A9F"/>
    <w:multiLevelType w:val="multilevel"/>
    <w:tmpl w:val="95869ECC"/>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4"/>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3"/>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3"/>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4"/>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69" w15:restartNumberingAfterBreak="0">
    <w:nsid w:val="330F0F72"/>
    <w:multiLevelType w:val="multilevel"/>
    <w:tmpl w:val="19CACDB6"/>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5"/>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1"/>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8"/>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70" w15:restartNumberingAfterBreak="0">
    <w:nsid w:val="332547B2"/>
    <w:multiLevelType w:val="multilevel"/>
    <w:tmpl w:val="F338345E"/>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9"/>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4"/>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7"/>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71" w15:restartNumberingAfterBreak="0">
    <w:nsid w:val="33796932"/>
    <w:multiLevelType w:val="multilevel"/>
    <w:tmpl w:val="2E0CC656"/>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4"/>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3"/>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3"/>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72" w15:restartNumberingAfterBreak="0">
    <w:nsid w:val="33877F5A"/>
    <w:multiLevelType w:val="multilevel"/>
    <w:tmpl w:val="97A8B648"/>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3"/>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3"/>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73" w15:restartNumberingAfterBreak="0">
    <w:nsid w:val="34597449"/>
    <w:multiLevelType w:val="multilevel"/>
    <w:tmpl w:val="3D6CD07A"/>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9"/>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4"/>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7"/>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2"/>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74" w15:restartNumberingAfterBreak="0">
    <w:nsid w:val="348C26D5"/>
    <w:multiLevelType w:val="multilevel"/>
    <w:tmpl w:val="60D07F7E"/>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2"/>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12"/>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9"/>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75" w15:restartNumberingAfterBreak="0">
    <w:nsid w:val="35FD74A9"/>
    <w:multiLevelType w:val="multilevel"/>
    <w:tmpl w:val="47529DE2"/>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13"/>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9"/>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76" w15:restartNumberingAfterBreak="0">
    <w:nsid w:val="37527EF6"/>
    <w:multiLevelType w:val="multilevel"/>
    <w:tmpl w:val="DA406364"/>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5"/>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1"/>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8"/>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6"/>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77" w15:restartNumberingAfterBreak="0">
    <w:nsid w:val="37A204B3"/>
    <w:multiLevelType w:val="multilevel"/>
    <w:tmpl w:val="CA886580"/>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5"/>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2"/>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5"/>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3"/>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78" w15:restartNumberingAfterBreak="0">
    <w:nsid w:val="38AE3022"/>
    <w:multiLevelType w:val="multilevel"/>
    <w:tmpl w:val="D92E4C96"/>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4"/>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5"/>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8"/>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4"/>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79" w15:restartNumberingAfterBreak="0">
    <w:nsid w:val="39647754"/>
    <w:multiLevelType w:val="multilevel"/>
    <w:tmpl w:val="9C76077C"/>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4"/>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3"/>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8"/>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80" w15:restartNumberingAfterBreak="0">
    <w:nsid w:val="398C6F0D"/>
    <w:multiLevelType w:val="multilevel"/>
    <w:tmpl w:val="3C225064"/>
    <w:styleLink w:val="Style1"/>
    <w:lvl w:ilvl="0">
      <w:start w:val="1"/>
      <w:numFmt w:val="decimal"/>
      <w:isLgl/>
      <w:suff w:val="space"/>
      <w:lvlText w:val="%1."/>
      <w:lvlJc w:val="left"/>
      <w:pPr>
        <w:ind w:left="-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1.%2."/>
      <w:lvlJc w:val="left"/>
      <w:rPr>
        <w:rFonts w:ascii="Times New Roman Bold" w:hAnsi="Times New Roman Bold" w:cs="Times New Roman Bold" w:hint="default"/>
        <w:b/>
        <w:bCs/>
        <w:i w:val="0"/>
        <w:iCs w:val="0"/>
        <w:color w:val="auto"/>
        <w:sz w:val="24"/>
        <w:szCs w:val="24"/>
      </w:rPr>
    </w:lvl>
    <w:lvl w:ilvl="2">
      <w:start w:val="1"/>
      <w:numFmt w:val="decimal"/>
      <w:lvlRestart w:val="0"/>
      <w:isLgl/>
      <w:suff w:val="space"/>
      <w:lvlText w:val="%1.%2.%3."/>
      <w:lvlJc w:val="left"/>
      <w:pPr>
        <w:ind w:left="36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1.%2.%3.%4."/>
      <w:lvlJc w:val="left"/>
      <w:pPr>
        <w:ind w:left="72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1.%2.%3.%4.%5."/>
      <w:lvlJc w:val="left"/>
      <w:pPr>
        <w:ind w:left="108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1.%2.%3.%4.%5.%6."/>
      <w:lvlJc w:val="left"/>
      <w:pPr>
        <w:ind w:left="144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1.%2.%3.%4.%5.%6.%7."/>
      <w:lvlJc w:val="left"/>
      <w:pPr>
        <w:ind w:left="180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1.%2.%3.%4.%5.%6.%7.%8."/>
      <w:lvlJc w:val="left"/>
      <w:pPr>
        <w:ind w:left="216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1.%2.%3.%4.%5.%6.%7.%8.%9."/>
      <w:lvlJc w:val="left"/>
      <w:pPr>
        <w:ind w:left="2520"/>
      </w:pPr>
      <w:rPr>
        <w:rFonts w:ascii="Times New Roman Bold" w:hAnsi="Times New Roman Bold" w:cs="Times New Roman Bold" w:hint="default"/>
        <w:b/>
        <w:bCs/>
        <w:i w:val="0"/>
        <w:iCs w:val="0"/>
        <w:color w:val="auto"/>
        <w:sz w:val="24"/>
        <w:szCs w:val="24"/>
      </w:rPr>
    </w:lvl>
  </w:abstractNum>
  <w:abstractNum w:abstractNumId="81" w15:restartNumberingAfterBreak="0">
    <w:nsid w:val="3A476C77"/>
    <w:multiLevelType w:val="multilevel"/>
    <w:tmpl w:val="73B2EAA8"/>
    <w:lvl w:ilvl="0">
      <w:start w:val="8"/>
      <w:numFmt w:val="decimal"/>
      <w:lvlText w:val="%1."/>
      <w:lvlJc w:val="left"/>
      <w:pPr>
        <w:ind w:left="780" w:hanging="780"/>
      </w:pPr>
      <w:rPr>
        <w:rFonts w:hint="default"/>
        <w:b/>
      </w:rPr>
    </w:lvl>
    <w:lvl w:ilvl="1">
      <w:start w:val="11"/>
      <w:numFmt w:val="decimal"/>
      <w:lvlText w:val="%1.%2."/>
      <w:lvlJc w:val="left"/>
      <w:pPr>
        <w:ind w:left="1545" w:hanging="780"/>
      </w:pPr>
      <w:rPr>
        <w:rFonts w:hint="default"/>
        <w:b/>
      </w:rPr>
    </w:lvl>
    <w:lvl w:ilvl="2">
      <w:start w:val="12"/>
      <w:numFmt w:val="decimal"/>
      <w:lvlText w:val="%1.%2.%3."/>
      <w:lvlJc w:val="left"/>
      <w:pPr>
        <w:ind w:left="2310" w:hanging="780"/>
      </w:pPr>
      <w:rPr>
        <w:rFonts w:hint="default"/>
        <w:b/>
      </w:rPr>
    </w:lvl>
    <w:lvl w:ilvl="3">
      <w:start w:val="11"/>
      <w:numFmt w:val="decimal"/>
      <w:lvlText w:val="%1.%2.%3.%4."/>
      <w:lvlJc w:val="left"/>
      <w:pPr>
        <w:ind w:left="3075" w:hanging="780"/>
      </w:pPr>
      <w:rPr>
        <w:rFonts w:hint="default"/>
        <w:b/>
      </w:rPr>
    </w:lvl>
    <w:lvl w:ilvl="4">
      <w:start w:val="1"/>
      <w:numFmt w:val="decimal"/>
      <w:lvlText w:val="%1.%2.%3.%4.%5."/>
      <w:lvlJc w:val="left"/>
      <w:pPr>
        <w:ind w:left="4140" w:hanging="1080"/>
      </w:pPr>
      <w:rPr>
        <w:rFonts w:hint="default"/>
        <w:b/>
      </w:rPr>
    </w:lvl>
    <w:lvl w:ilvl="5">
      <w:start w:val="1"/>
      <w:numFmt w:val="decimal"/>
      <w:lvlText w:val="%1.%2.%3.%4.%5.%6."/>
      <w:lvlJc w:val="left"/>
      <w:pPr>
        <w:ind w:left="4905" w:hanging="1080"/>
      </w:pPr>
      <w:rPr>
        <w:rFonts w:hint="default"/>
        <w:b/>
      </w:rPr>
    </w:lvl>
    <w:lvl w:ilvl="6">
      <w:start w:val="1"/>
      <w:numFmt w:val="decimal"/>
      <w:lvlText w:val="%1.%2.%3.%4.%5.%6.%7."/>
      <w:lvlJc w:val="left"/>
      <w:pPr>
        <w:ind w:left="6030" w:hanging="1440"/>
      </w:pPr>
      <w:rPr>
        <w:rFonts w:hint="default"/>
        <w:b/>
      </w:rPr>
    </w:lvl>
    <w:lvl w:ilvl="7">
      <w:start w:val="1"/>
      <w:numFmt w:val="decimal"/>
      <w:lvlText w:val="%1.%2.%3.%4.%5.%6.%7.%8."/>
      <w:lvlJc w:val="left"/>
      <w:pPr>
        <w:ind w:left="6795" w:hanging="1440"/>
      </w:pPr>
      <w:rPr>
        <w:rFonts w:hint="default"/>
        <w:b/>
      </w:rPr>
    </w:lvl>
    <w:lvl w:ilvl="8">
      <w:start w:val="1"/>
      <w:numFmt w:val="decimal"/>
      <w:lvlText w:val="%1.%2.%3.%4.%5.%6.%7.%8.%9."/>
      <w:lvlJc w:val="left"/>
      <w:pPr>
        <w:ind w:left="7920" w:hanging="1800"/>
      </w:pPr>
      <w:rPr>
        <w:rFonts w:hint="default"/>
        <w:b/>
      </w:rPr>
    </w:lvl>
  </w:abstractNum>
  <w:abstractNum w:abstractNumId="82" w15:restartNumberingAfterBreak="0">
    <w:nsid w:val="3B876947"/>
    <w:multiLevelType w:val="multilevel"/>
    <w:tmpl w:val="3CA851A4"/>
    <w:lvl w:ilvl="0">
      <w:start w:val="2"/>
      <w:numFmt w:val="decimal"/>
      <w:isLgl/>
      <w:suff w:val="space"/>
      <w:lvlText w:val="B.%1."/>
      <w:lvlJc w:val="left"/>
      <w:pPr>
        <w:ind w:left="0" w:firstLine="0"/>
      </w:pPr>
      <w:rPr>
        <w:rFonts w:ascii="Times New Roman Bold" w:hAnsi="Times New Roman Bold" w:cs="Times New Roman Bold" w:hint="default"/>
        <w:b/>
        <w:bCs/>
        <w:i w:val="0"/>
        <w:iCs w:val="0"/>
        <w:color w:val="auto"/>
        <w:sz w:val="24"/>
        <w:szCs w:val="24"/>
      </w:rPr>
    </w:lvl>
    <w:lvl w:ilvl="1">
      <w:start w:val="15"/>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1"/>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7"/>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4"/>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4"/>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83" w15:restartNumberingAfterBreak="0">
    <w:nsid w:val="3C6C2D0D"/>
    <w:multiLevelType w:val="multilevel"/>
    <w:tmpl w:val="CB783DE4"/>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5"/>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2"/>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0"/>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3"/>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84" w15:restartNumberingAfterBreak="0">
    <w:nsid w:val="3D983735"/>
    <w:multiLevelType w:val="multilevel"/>
    <w:tmpl w:val="359C1A26"/>
    <w:lvl w:ilvl="0">
      <w:start w:val="8"/>
      <w:numFmt w:val="decimal"/>
      <w:lvlText w:val="%1"/>
      <w:lvlJc w:val="left"/>
      <w:pPr>
        <w:ind w:left="600" w:hanging="600"/>
      </w:pPr>
      <w:rPr>
        <w:rFonts w:hint="default"/>
        <w:b/>
      </w:rPr>
    </w:lvl>
    <w:lvl w:ilvl="1">
      <w:start w:val="6"/>
      <w:numFmt w:val="decimal"/>
      <w:lvlText w:val="%1.%2"/>
      <w:lvlJc w:val="left"/>
      <w:pPr>
        <w:ind w:left="960" w:hanging="600"/>
      </w:pPr>
      <w:rPr>
        <w:rFonts w:hint="default"/>
        <w:b/>
      </w:rPr>
    </w:lvl>
    <w:lvl w:ilvl="2">
      <w:start w:val="16"/>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85" w15:restartNumberingAfterBreak="0">
    <w:nsid w:val="3E4D4051"/>
    <w:multiLevelType w:val="multilevel"/>
    <w:tmpl w:val="231E8492"/>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3"/>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2"/>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86" w15:restartNumberingAfterBreak="0">
    <w:nsid w:val="3EA5719B"/>
    <w:multiLevelType w:val="multilevel"/>
    <w:tmpl w:val="A64C1B1C"/>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5"/>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3"/>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3"/>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87" w15:restartNumberingAfterBreak="0">
    <w:nsid w:val="3EF331C1"/>
    <w:multiLevelType w:val="multilevel"/>
    <w:tmpl w:val="73C6FB18"/>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4"/>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5"/>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8"/>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6"/>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88" w15:restartNumberingAfterBreak="0">
    <w:nsid w:val="40FD5D08"/>
    <w:multiLevelType w:val="multilevel"/>
    <w:tmpl w:val="197AA5F6"/>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9"/>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4"/>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6"/>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89" w15:restartNumberingAfterBreak="0">
    <w:nsid w:val="41436256"/>
    <w:multiLevelType w:val="multilevel"/>
    <w:tmpl w:val="FC2A7E52"/>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6"/>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4"/>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3"/>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90" w15:restartNumberingAfterBreak="0">
    <w:nsid w:val="42643520"/>
    <w:multiLevelType w:val="multilevel"/>
    <w:tmpl w:val="EB96703E"/>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2"/>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11"/>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9"/>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91" w15:restartNumberingAfterBreak="0">
    <w:nsid w:val="44622D34"/>
    <w:multiLevelType w:val="multilevel"/>
    <w:tmpl w:val="464074D4"/>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6"/>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3"/>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3"/>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92" w15:restartNumberingAfterBreak="0">
    <w:nsid w:val="456B5934"/>
    <w:multiLevelType w:val="multilevel"/>
    <w:tmpl w:val="546E5ECA"/>
    <w:lvl w:ilvl="0">
      <w:start w:val="2"/>
      <w:numFmt w:val="none"/>
      <w:isLgl/>
      <w:suff w:val="space"/>
      <w:lvlText w:val="A."/>
      <w:lvlJc w:val="left"/>
      <w:pPr>
        <w:ind w:left="-360" w:firstLine="0"/>
      </w:pPr>
      <w:rPr>
        <w:rFonts w:ascii="Times New Roman" w:hAnsi="Times New Roman" w:cs="Times New Roman" w:hint="default"/>
        <w:b/>
        <w:bCs/>
        <w:i w:val="0"/>
        <w:iCs w:val="0"/>
        <w:strike w:val="0"/>
        <w:color w:val="auto"/>
        <w:sz w:val="24"/>
        <w:szCs w:val="24"/>
      </w:rPr>
    </w:lvl>
    <w:lvl w:ilvl="1">
      <w:start w:val="1"/>
      <w:numFmt w:val="decimal"/>
      <w:lvlRestart w:val="0"/>
      <w:isLgl/>
      <w:suff w:val="space"/>
      <w:lvlText w:val="A.%2."/>
      <w:lvlJc w:val="left"/>
      <w:pPr>
        <w:ind w:left="0" w:firstLine="0"/>
      </w:pPr>
      <w:rPr>
        <w:rFonts w:ascii="Times New Roman Bold" w:hAnsi="Times New Roman Bold" w:cs="Times New Roman Bold" w:hint="default"/>
        <w:b/>
        <w:bCs/>
        <w:i w:val="0"/>
        <w:iCs w:val="0"/>
        <w:strike w:val="0"/>
        <w:color w:val="auto"/>
        <w:sz w:val="24"/>
        <w:szCs w:val="24"/>
      </w:rPr>
    </w:lvl>
    <w:lvl w:ilvl="2">
      <w:start w:val="1"/>
      <w:numFmt w:val="decimal"/>
      <w:lvlRestart w:val="0"/>
      <w:isLgl/>
      <w:suff w:val="space"/>
      <w:lvlText w:val="A.%2.%3."/>
      <w:lvlJc w:val="left"/>
      <w:pPr>
        <w:ind w:left="360" w:firstLine="0"/>
      </w:pPr>
      <w:rPr>
        <w:rFonts w:ascii="Times New Roman Bold" w:hAnsi="Times New Roman Bold" w:cs="Times New Roman Bold" w:hint="default"/>
        <w:b w:val="0"/>
        <w:bCs/>
        <w:i w:val="0"/>
        <w:iCs w:val="0"/>
        <w:strike w:val="0"/>
        <w:color w:val="auto"/>
        <w:sz w:val="24"/>
        <w:szCs w:val="24"/>
      </w:rPr>
    </w:lvl>
    <w:lvl w:ilvl="3">
      <w:start w:val="1"/>
      <w:numFmt w:val="decimal"/>
      <w:lvlRestart w:val="0"/>
      <w:isLgl/>
      <w:suff w:val="space"/>
      <w:lvlText w:val="A.%2.%3.%4."/>
      <w:lvlJc w:val="left"/>
      <w:pPr>
        <w:ind w:left="720" w:firstLine="0"/>
      </w:pPr>
      <w:rPr>
        <w:rFonts w:ascii="Times New Roman Bold" w:hAnsi="Times New Roman Bold" w:cs="Times New Roman Bold" w:hint="default"/>
        <w:b/>
        <w:bCs/>
        <w:i w:val="0"/>
        <w:iCs w:val="0"/>
        <w:strike w:val="0"/>
        <w:color w:val="auto"/>
        <w:sz w:val="24"/>
        <w:szCs w:val="24"/>
      </w:rPr>
    </w:lvl>
    <w:lvl w:ilvl="4">
      <w:start w:val="1"/>
      <w:numFmt w:val="decimal"/>
      <w:lvlRestart w:val="0"/>
      <w:isLgl/>
      <w:suff w:val="space"/>
      <w:lvlText w:val="A.%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A.%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A.%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A.%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A.%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93" w15:restartNumberingAfterBreak="0">
    <w:nsid w:val="46847C3F"/>
    <w:multiLevelType w:val="multilevel"/>
    <w:tmpl w:val="AEBC0288"/>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4"/>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3"/>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94" w15:restartNumberingAfterBreak="0">
    <w:nsid w:val="48F22CE2"/>
    <w:multiLevelType w:val="multilevel"/>
    <w:tmpl w:val="1DAE0F56"/>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5"/>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2"/>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7"/>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2"/>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95" w15:restartNumberingAfterBreak="0">
    <w:nsid w:val="4952075C"/>
    <w:multiLevelType w:val="multilevel"/>
    <w:tmpl w:val="3A46181E"/>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12"/>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2"/>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96" w15:restartNumberingAfterBreak="0">
    <w:nsid w:val="4A7650E3"/>
    <w:multiLevelType w:val="multilevel"/>
    <w:tmpl w:val="22E408BC"/>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13"/>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4"/>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97" w15:restartNumberingAfterBreak="0">
    <w:nsid w:val="4BC578A7"/>
    <w:multiLevelType w:val="multilevel"/>
    <w:tmpl w:val="C666F4F0"/>
    <w:lvl w:ilvl="0">
      <w:start w:val="1"/>
      <w:numFmt w:val="decimal"/>
      <w:suff w:val="space"/>
      <w:lvlText w:val="%1."/>
      <w:lvlJc w:val="left"/>
      <w:pPr>
        <w:ind w:left="360" w:hanging="360"/>
      </w:pPr>
      <w:rPr>
        <w:rFonts w:hint="default"/>
        <w:b/>
      </w:rPr>
    </w:lvl>
    <w:lvl w:ilvl="1">
      <w:start w:val="1"/>
      <w:numFmt w:val="decimal"/>
      <w:suff w:val="space"/>
      <w:lvlText w:val="%1.%2."/>
      <w:lvlJc w:val="left"/>
      <w:pPr>
        <w:ind w:left="720" w:hanging="360"/>
      </w:pPr>
      <w:rPr>
        <w:rFonts w:asciiTheme="minorHAnsi" w:hAnsiTheme="minorHAnsi" w:cstheme="minorHAnsi" w:hint="default"/>
        <w:b/>
        <w:strike w:val="0"/>
        <w:color w:val="auto"/>
      </w:rPr>
    </w:lvl>
    <w:lvl w:ilvl="2">
      <w:start w:val="1"/>
      <w:numFmt w:val="decimal"/>
      <w:suff w:val="space"/>
      <w:lvlText w:val="%1.%2.%3."/>
      <w:lvlJc w:val="left"/>
      <w:pPr>
        <w:ind w:left="1080" w:hanging="360"/>
      </w:pPr>
      <w:rPr>
        <w:rFonts w:asciiTheme="minorHAnsi" w:hAnsiTheme="minorHAnsi" w:cstheme="minorHAnsi" w:hint="default"/>
        <w:b/>
        <w:strike w:val="0"/>
        <w:color w:val="auto"/>
      </w:rPr>
    </w:lvl>
    <w:lvl w:ilvl="3">
      <w:start w:val="1"/>
      <w:numFmt w:val="decimal"/>
      <w:suff w:val="space"/>
      <w:lvlText w:val="%1.%2.%3.%4."/>
      <w:lvlJc w:val="left"/>
      <w:pPr>
        <w:ind w:left="1440" w:hanging="360"/>
      </w:pPr>
      <w:rPr>
        <w:rFonts w:hint="default"/>
        <w:b/>
        <w:bCs w:val="0"/>
        <w:strike w:val="0"/>
      </w:rPr>
    </w:lvl>
    <w:lvl w:ilvl="4">
      <w:start w:val="1"/>
      <w:numFmt w:val="decimal"/>
      <w:suff w:val="space"/>
      <w:lvlText w:val="%1.%2.%3.%4.%5."/>
      <w:lvlJc w:val="left"/>
      <w:pPr>
        <w:ind w:left="1800" w:hanging="360"/>
      </w:pPr>
      <w:rPr>
        <w:rFonts w:hint="default"/>
        <w:b/>
      </w:rPr>
    </w:lvl>
    <w:lvl w:ilvl="5">
      <w:start w:val="1"/>
      <w:numFmt w:val="decimal"/>
      <w:suff w:val="space"/>
      <w:lvlText w:val="%1.%2.%3.%4.%5.%6."/>
      <w:lvlJc w:val="left"/>
      <w:pPr>
        <w:ind w:left="2160" w:hanging="360"/>
      </w:pPr>
      <w:rPr>
        <w:rFonts w:hint="default"/>
        <w:b/>
      </w:rPr>
    </w:lvl>
    <w:lvl w:ilvl="6">
      <w:start w:val="1"/>
      <w:numFmt w:val="decimal"/>
      <w:suff w:val="space"/>
      <w:lvlText w:val="%1.%2.%3.%4.%5.%6.%7."/>
      <w:lvlJc w:val="left"/>
      <w:pPr>
        <w:ind w:left="2520" w:hanging="360"/>
      </w:pPr>
      <w:rPr>
        <w:rFonts w:hint="default"/>
        <w:b/>
      </w:rPr>
    </w:lvl>
    <w:lvl w:ilvl="7">
      <w:start w:val="1"/>
      <w:numFmt w:val="decimal"/>
      <w:suff w:val="space"/>
      <w:lvlText w:val="%1.%2.%3.%4.%5.%6.%7.%8."/>
      <w:lvlJc w:val="left"/>
      <w:pPr>
        <w:ind w:left="2880" w:hanging="360"/>
      </w:pPr>
      <w:rPr>
        <w:rFonts w:hint="default"/>
      </w:rPr>
    </w:lvl>
    <w:lvl w:ilvl="8">
      <w:start w:val="1"/>
      <w:numFmt w:val="decimal"/>
      <w:suff w:val="space"/>
      <w:lvlText w:val="%1.%2.%3.%4.%5.%6.%7.%8.%9."/>
      <w:lvlJc w:val="left"/>
      <w:pPr>
        <w:ind w:left="3240" w:hanging="360"/>
      </w:pPr>
      <w:rPr>
        <w:rFonts w:hint="default"/>
      </w:rPr>
    </w:lvl>
  </w:abstractNum>
  <w:abstractNum w:abstractNumId="98" w15:restartNumberingAfterBreak="0">
    <w:nsid w:val="4D502A4E"/>
    <w:multiLevelType w:val="multilevel"/>
    <w:tmpl w:val="4202C7D4"/>
    <w:lvl w:ilvl="0">
      <w:start w:val="2"/>
      <w:numFmt w:val="decimal"/>
      <w:isLgl/>
      <w:suff w:val="space"/>
      <w:lvlText w:val="B.%1."/>
      <w:lvlJc w:val="left"/>
      <w:pPr>
        <w:ind w:left="0" w:firstLine="0"/>
      </w:pPr>
      <w:rPr>
        <w:rFonts w:ascii="Times New Roman Bold" w:hAnsi="Times New Roman Bold" w:cs="Times New Roman Bold" w:hint="default"/>
        <w:b/>
        <w:bCs/>
        <w:i w:val="0"/>
        <w:iCs w:val="0"/>
        <w:color w:val="auto"/>
        <w:sz w:val="24"/>
        <w:szCs w:val="24"/>
      </w:rPr>
    </w:lvl>
    <w:lvl w:ilvl="1">
      <w:start w:val="17"/>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1"/>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7"/>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4"/>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4"/>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99" w15:restartNumberingAfterBreak="0">
    <w:nsid w:val="4ECE72FD"/>
    <w:multiLevelType w:val="multilevel"/>
    <w:tmpl w:val="DE5E58F8"/>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2"/>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4"/>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00" w15:restartNumberingAfterBreak="0">
    <w:nsid w:val="4ED74A34"/>
    <w:multiLevelType w:val="multilevel"/>
    <w:tmpl w:val="9D0C644E"/>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9"/>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4"/>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6"/>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2"/>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01" w15:restartNumberingAfterBreak="0">
    <w:nsid w:val="50981ABC"/>
    <w:multiLevelType w:val="multilevel"/>
    <w:tmpl w:val="127ED346"/>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6"/>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1"/>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2"/>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3"/>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02" w15:restartNumberingAfterBreak="0">
    <w:nsid w:val="50C5668A"/>
    <w:multiLevelType w:val="multilevel"/>
    <w:tmpl w:val="24B0B588"/>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2"/>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6"/>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03" w15:restartNumberingAfterBreak="0">
    <w:nsid w:val="5136422B"/>
    <w:multiLevelType w:val="hybridMultilevel"/>
    <w:tmpl w:val="7006FE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4" w15:restartNumberingAfterBreak="0">
    <w:nsid w:val="51932FBA"/>
    <w:multiLevelType w:val="multilevel"/>
    <w:tmpl w:val="7D5818DA"/>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2"/>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1"/>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2"/>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05" w15:restartNumberingAfterBreak="0">
    <w:nsid w:val="52775DF5"/>
    <w:multiLevelType w:val="multilevel"/>
    <w:tmpl w:val="8E667714"/>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9"/>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4"/>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7"/>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06" w15:restartNumberingAfterBreak="0">
    <w:nsid w:val="5334336C"/>
    <w:multiLevelType w:val="multilevel"/>
    <w:tmpl w:val="25E63D58"/>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9"/>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4"/>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5"/>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07" w15:restartNumberingAfterBreak="0">
    <w:nsid w:val="555B3D61"/>
    <w:multiLevelType w:val="multilevel"/>
    <w:tmpl w:val="31DC334E"/>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2"/>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8"/>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08" w15:restartNumberingAfterBreak="0">
    <w:nsid w:val="56CF15DB"/>
    <w:multiLevelType w:val="multilevel"/>
    <w:tmpl w:val="DEF882B8"/>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2"/>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10"/>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9"/>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09" w15:restartNumberingAfterBreak="0">
    <w:nsid w:val="56D56B76"/>
    <w:multiLevelType w:val="multilevel"/>
    <w:tmpl w:val="70F84DF8"/>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5"/>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5"/>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3"/>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10" w15:restartNumberingAfterBreak="0">
    <w:nsid w:val="578548B4"/>
    <w:multiLevelType w:val="hybridMultilevel"/>
    <w:tmpl w:val="061E11AE"/>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57AB7FCC"/>
    <w:multiLevelType w:val="multilevel"/>
    <w:tmpl w:val="AC2A3DC8"/>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4"/>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4"/>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2"/>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4"/>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12" w15:restartNumberingAfterBreak="0">
    <w:nsid w:val="57D95D5E"/>
    <w:multiLevelType w:val="multilevel"/>
    <w:tmpl w:val="F9328010"/>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2"/>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6"/>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6"/>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13" w15:restartNumberingAfterBreak="0">
    <w:nsid w:val="5A2B6E5D"/>
    <w:multiLevelType w:val="hybridMultilevel"/>
    <w:tmpl w:val="8FD6AC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4" w15:restartNumberingAfterBreak="0">
    <w:nsid w:val="5BE9354D"/>
    <w:multiLevelType w:val="multilevel"/>
    <w:tmpl w:val="24E26150"/>
    <w:lvl w:ilvl="0">
      <w:start w:val="3"/>
      <w:numFmt w:val="decimal"/>
      <w:isLgl/>
      <w:suff w:val="space"/>
      <w:lvlText w:val="B.%1."/>
      <w:lvlJc w:val="left"/>
      <w:pPr>
        <w:ind w:left="0" w:firstLine="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3"/>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7"/>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4"/>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4"/>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15" w15:restartNumberingAfterBreak="0">
    <w:nsid w:val="5E1522AA"/>
    <w:multiLevelType w:val="multilevel"/>
    <w:tmpl w:val="58344014"/>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5"/>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4"/>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2"/>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16" w15:restartNumberingAfterBreak="0">
    <w:nsid w:val="5F0C1537"/>
    <w:multiLevelType w:val="multilevel"/>
    <w:tmpl w:val="0462A6BA"/>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5"/>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2"/>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5"/>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17" w15:restartNumberingAfterBreak="0">
    <w:nsid w:val="5F8110FC"/>
    <w:multiLevelType w:val="multilevel"/>
    <w:tmpl w:val="F016456C"/>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4"/>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18" w15:restartNumberingAfterBreak="0">
    <w:nsid w:val="60045415"/>
    <w:multiLevelType w:val="multilevel"/>
    <w:tmpl w:val="79981868"/>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3"/>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1"/>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2"/>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19" w15:restartNumberingAfterBreak="0">
    <w:nsid w:val="616C4318"/>
    <w:multiLevelType w:val="multilevel"/>
    <w:tmpl w:val="0256F4DE"/>
    <w:lvl w:ilvl="0">
      <w:start w:val="8"/>
      <w:numFmt w:val="decimal"/>
      <w:lvlText w:val="%1."/>
      <w:lvlJc w:val="left"/>
      <w:pPr>
        <w:ind w:left="540" w:hanging="540"/>
      </w:pPr>
      <w:rPr>
        <w:rFonts w:hint="default"/>
        <w:b/>
      </w:rPr>
    </w:lvl>
    <w:lvl w:ilvl="1">
      <w:start w:val="7"/>
      <w:numFmt w:val="decimal"/>
      <w:lvlText w:val="%1.%2."/>
      <w:lvlJc w:val="left"/>
      <w:pPr>
        <w:ind w:left="945" w:hanging="540"/>
      </w:pPr>
      <w:rPr>
        <w:rFonts w:hint="default"/>
        <w:b/>
      </w:rPr>
    </w:lvl>
    <w:lvl w:ilvl="2">
      <w:start w:val="1"/>
      <w:numFmt w:val="decimal"/>
      <w:lvlText w:val="%1.%2.%3."/>
      <w:lvlJc w:val="left"/>
      <w:pPr>
        <w:ind w:left="1530" w:hanging="720"/>
      </w:pPr>
      <w:rPr>
        <w:rFonts w:hint="default"/>
        <w:b/>
      </w:rPr>
    </w:lvl>
    <w:lvl w:ilvl="3">
      <w:start w:val="1"/>
      <w:numFmt w:val="decimal"/>
      <w:lvlText w:val="%1.%2.%3.%4."/>
      <w:lvlJc w:val="left"/>
      <w:pPr>
        <w:ind w:left="1935" w:hanging="720"/>
      </w:pPr>
      <w:rPr>
        <w:rFonts w:hint="default"/>
        <w:b/>
      </w:rPr>
    </w:lvl>
    <w:lvl w:ilvl="4">
      <w:start w:val="1"/>
      <w:numFmt w:val="decimal"/>
      <w:lvlText w:val="%1.%2.%3.%4.%5."/>
      <w:lvlJc w:val="left"/>
      <w:pPr>
        <w:ind w:left="2700" w:hanging="1080"/>
      </w:pPr>
      <w:rPr>
        <w:rFonts w:hint="default"/>
        <w:b/>
      </w:rPr>
    </w:lvl>
    <w:lvl w:ilvl="5">
      <w:start w:val="1"/>
      <w:numFmt w:val="decimal"/>
      <w:lvlText w:val="%1.%2.%3.%4.%5.%6."/>
      <w:lvlJc w:val="left"/>
      <w:pPr>
        <w:ind w:left="3105" w:hanging="1080"/>
      </w:pPr>
      <w:rPr>
        <w:rFonts w:hint="default"/>
        <w:b/>
      </w:rPr>
    </w:lvl>
    <w:lvl w:ilvl="6">
      <w:start w:val="1"/>
      <w:numFmt w:val="decimal"/>
      <w:lvlText w:val="%1.%2.%3.%4.%5.%6.%7."/>
      <w:lvlJc w:val="left"/>
      <w:pPr>
        <w:ind w:left="3870" w:hanging="1440"/>
      </w:pPr>
      <w:rPr>
        <w:rFonts w:hint="default"/>
        <w:b/>
      </w:rPr>
    </w:lvl>
    <w:lvl w:ilvl="7">
      <w:start w:val="1"/>
      <w:numFmt w:val="decimal"/>
      <w:lvlText w:val="%1.%2.%3.%4.%5.%6.%7.%8."/>
      <w:lvlJc w:val="left"/>
      <w:pPr>
        <w:ind w:left="4275" w:hanging="1440"/>
      </w:pPr>
      <w:rPr>
        <w:rFonts w:hint="default"/>
        <w:b/>
      </w:rPr>
    </w:lvl>
    <w:lvl w:ilvl="8">
      <w:start w:val="1"/>
      <w:numFmt w:val="decimal"/>
      <w:lvlText w:val="%1.%2.%3.%4.%5.%6.%7.%8.%9."/>
      <w:lvlJc w:val="left"/>
      <w:pPr>
        <w:ind w:left="5040" w:hanging="1800"/>
      </w:pPr>
      <w:rPr>
        <w:rFonts w:hint="default"/>
        <w:b/>
      </w:rPr>
    </w:lvl>
  </w:abstractNum>
  <w:abstractNum w:abstractNumId="120" w15:restartNumberingAfterBreak="0">
    <w:nsid w:val="61821331"/>
    <w:multiLevelType w:val="multilevel"/>
    <w:tmpl w:val="BF2A4314"/>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3"/>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6"/>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21" w15:restartNumberingAfterBreak="0">
    <w:nsid w:val="624245DF"/>
    <w:multiLevelType w:val="multilevel"/>
    <w:tmpl w:val="626E9FAC"/>
    <w:lvl w:ilvl="0">
      <w:start w:val="1"/>
      <w:numFmt w:val="decimal"/>
      <w:suff w:val="space"/>
      <w:lvlText w:val="%1."/>
      <w:lvlJc w:val="left"/>
      <w:pPr>
        <w:ind w:left="360" w:hanging="360"/>
      </w:pPr>
      <w:rPr>
        <w:rFonts w:hint="default"/>
        <w:b/>
      </w:rPr>
    </w:lvl>
    <w:lvl w:ilvl="1">
      <w:start w:val="1"/>
      <w:numFmt w:val="decimal"/>
      <w:suff w:val="space"/>
      <w:lvlText w:val="%1.%2."/>
      <w:lvlJc w:val="left"/>
      <w:pPr>
        <w:ind w:left="720" w:hanging="360"/>
      </w:pPr>
      <w:rPr>
        <w:rFonts w:ascii="Times New Roman" w:hAnsi="Times New Roman" w:cs="Times New Roman" w:hint="default"/>
        <w:b/>
        <w:color w:val="auto"/>
      </w:rPr>
    </w:lvl>
    <w:lvl w:ilvl="2">
      <w:start w:val="1"/>
      <w:numFmt w:val="decimal"/>
      <w:suff w:val="space"/>
      <w:lvlText w:val="%1.%2.%3."/>
      <w:lvlJc w:val="left"/>
      <w:pPr>
        <w:ind w:left="1080" w:hanging="360"/>
      </w:pPr>
      <w:rPr>
        <w:rFonts w:ascii="Times New Roman Bold" w:hAnsi="Times New Roman Bold" w:cs="Times New Roman" w:hint="default"/>
        <w:b/>
        <w:strike w:val="0"/>
        <w:color w:val="auto"/>
      </w:rPr>
    </w:lvl>
    <w:lvl w:ilvl="3">
      <w:start w:val="1"/>
      <w:numFmt w:val="decimal"/>
      <w:suff w:val="space"/>
      <w:lvlText w:val="%1.%2.%3.%4."/>
      <w:lvlJc w:val="left"/>
      <w:pPr>
        <w:ind w:left="1440" w:hanging="360"/>
      </w:pPr>
      <w:rPr>
        <w:rFonts w:hint="default"/>
        <w:b/>
        <w:bCs w:val="0"/>
      </w:rPr>
    </w:lvl>
    <w:lvl w:ilvl="4">
      <w:start w:val="1"/>
      <w:numFmt w:val="decimal"/>
      <w:suff w:val="space"/>
      <w:lvlText w:val="%1.%2.%3.%4.%5."/>
      <w:lvlJc w:val="left"/>
      <w:pPr>
        <w:ind w:left="1800" w:hanging="360"/>
      </w:pPr>
      <w:rPr>
        <w:rFonts w:hint="default"/>
        <w:b/>
      </w:rPr>
    </w:lvl>
    <w:lvl w:ilvl="5">
      <w:start w:val="1"/>
      <w:numFmt w:val="decimal"/>
      <w:suff w:val="space"/>
      <w:lvlText w:val="%1.%2.%3.%4.%5.%6."/>
      <w:lvlJc w:val="left"/>
      <w:pPr>
        <w:ind w:left="2160" w:hanging="360"/>
      </w:pPr>
      <w:rPr>
        <w:rFonts w:hint="default"/>
        <w:b/>
      </w:rPr>
    </w:lvl>
    <w:lvl w:ilvl="6">
      <w:start w:val="1"/>
      <w:numFmt w:val="decimal"/>
      <w:suff w:val="space"/>
      <w:lvlText w:val="%1.%2.%3.%4.%5.%6.%7."/>
      <w:lvlJc w:val="left"/>
      <w:pPr>
        <w:ind w:left="2520" w:hanging="360"/>
      </w:pPr>
      <w:rPr>
        <w:rFonts w:hint="default"/>
        <w:b/>
      </w:rPr>
    </w:lvl>
    <w:lvl w:ilvl="7">
      <w:start w:val="1"/>
      <w:numFmt w:val="decimal"/>
      <w:suff w:val="space"/>
      <w:lvlText w:val="%1.%2.%3.%4.%5.%6.%7.%8."/>
      <w:lvlJc w:val="left"/>
      <w:pPr>
        <w:ind w:left="2880" w:hanging="360"/>
      </w:pPr>
      <w:rPr>
        <w:rFonts w:hint="default"/>
      </w:rPr>
    </w:lvl>
    <w:lvl w:ilvl="8">
      <w:start w:val="1"/>
      <w:numFmt w:val="decimal"/>
      <w:suff w:val="space"/>
      <w:lvlText w:val="%1.%2.%3.%4.%5.%6.%7.%8.%9."/>
      <w:lvlJc w:val="left"/>
      <w:pPr>
        <w:ind w:left="3240" w:hanging="360"/>
      </w:pPr>
      <w:rPr>
        <w:rFonts w:hint="default"/>
      </w:rPr>
    </w:lvl>
  </w:abstractNum>
  <w:abstractNum w:abstractNumId="122" w15:restartNumberingAfterBreak="0">
    <w:nsid w:val="62454F75"/>
    <w:multiLevelType w:val="multilevel"/>
    <w:tmpl w:val="CDCA3C4E"/>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3"/>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1"/>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23" w15:restartNumberingAfterBreak="0">
    <w:nsid w:val="62CB634D"/>
    <w:multiLevelType w:val="hybridMultilevel"/>
    <w:tmpl w:val="89C616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4" w15:restartNumberingAfterBreak="0">
    <w:nsid w:val="63254FEF"/>
    <w:multiLevelType w:val="multilevel"/>
    <w:tmpl w:val="948A1674"/>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4"/>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5"/>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8"/>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5"/>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25" w15:restartNumberingAfterBreak="0">
    <w:nsid w:val="63307E89"/>
    <w:multiLevelType w:val="multilevel"/>
    <w:tmpl w:val="A1C4754E"/>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4"/>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5"/>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4"/>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4"/>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26" w15:restartNumberingAfterBreak="0">
    <w:nsid w:val="649270A7"/>
    <w:multiLevelType w:val="multilevel"/>
    <w:tmpl w:val="B310DE54"/>
    <w:lvl w:ilvl="0">
      <w:start w:val="10"/>
      <w:numFmt w:val="decimal"/>
      <w:suff w:val="space"/>
      <w:lvlText w:val="%1."/>
      <w:lvlJc w:val="left"/>
      <w:pPr>
        <w:ind w:left="360" w:hanging="360"/>
      </w:pPr>
      <w:rPr>
        <w:rFonts w:hint="default"/>
        <w:b/>
      </w:rPr>
    </w:lvl>
    <w:lvl w:ilvl="1">
      <w:start w:val="1"/>
      <w:numFmt w:val="decimal"/>
      <w:suff w:val="space"/>
      <w:lvlText w:val="%1.%2."/>
      <w:lvlJc w:val="left"/>
      <w:pPr>
        <w:ind w:left="720" w:hanging="360"/>
      </w:pPr>
      <w:rPr>
        <w:rFonts w:ascii="Times New Roman" w:hAnsi="Times New Roman" w:cs="Times New Roman" w:hint="default"/>
        <w:b/>
        <w:color w:val="auto"/>
      </w:rPr>
    </w:lvl>
    <w:lvl w:ilvl="2">
      <w:start w:val="1"/>
      <w:numFmt w:val="decimal"/>
      <w:suff w:val="space"/>
      <w:lvlText w:val="%1.%2.%3."/>
      <w:lvlJc w:val="left"/>
      <w:pPr>
        <w:ind w:left="1080" w:hanging="360"/>
      </w:pPr>
      <w:rPr>
        <w:rFonts w:ascii="Times New Roman Bold" w:hAnsi="Times New Roman Bold" w:cs="Times New Roman" w:hint="default"/>
        <w:b/>
        <w:strike w:val="0"/>
        <w:color w:val="auto"/>
      </w:rPr>
    </w:lvl>
    <w:lvl w:ilvl="3">
      <w:start w:val="1"/>
      <w:numFmt w:val="decimal"/>
      <w:suff w:val="space"/>
      <w:lvlText w:val="%1.%2.%3.%4."/>
      <w:lvlJc w:val="left"/>
      <w:pPr>
        <w:ind w:left="1440" w:hanging="360"/>
      </w:pPr>
      <w:rPr>
        <w:rFonts w:hint="default"/>
        <w:b/>
        <w:bCs w:val="0"/>
      </w:rPr>
    </w:lvl>
    <w:lvl w:ilvl="4">
      <w:start w:val="1"/>
      <w:numFmt w:val="decimal"/>
      <w:suff w:val="space"/>
      <w:lvlText w:val="%1.%2.%3.%4.%5."/>
      <w:lvlJc w:val="left"/>
      <w:pPr>
        <w:ind w:left="1800" w:hanging="360"/>
      </w:pPr>
      <w:rPr>
        <w:rFonts w:hint="default"/>
        <w:b/>
      </w:rPr>
    </w:lvl>
    <w:lvl w:ilvl="5">
      <w:start w:val="1"/>
      <w:numFmt w:val="decimal"/>
      <w:suff w:val="space"/>
      <w:lvlText w:val="%1.%2.%3.%4.%5.%6."/>
      <w:lvlJc w:val="left"/>
      <w:pPr>
        <w:ind w:left="2160" w:hanging="360"/>
      </w:pPr>
      <w:rPr>
        <w:rFonts w:hint="default"/>
        <w:b/>
      </w:rPr>
    </w:lvl>
    <w:lvl w:ilvl="6">
      <w:start w:val="1"/>
      <w:numFmt w:val="decimal"/>
      <w:suff w:val="space"/>
      <w:lvlText w:val="%1.%2.%3.%4.%5.%6.%7."/>
      <w:lvlJc w:val="left"/>
      <w:pPr>
        <w:ind w:left="2520" w:hanging="360"/>
      </w:pPr>
      <w:rPr>
        <w:rFonts w:hint="default"/>
        <w:b/>
      </w:rPr>
    </w:lvl>
    <w:lvl w:ilvl="7">
      <w:start w:val="1"/>
      <w:numFmt w:val="decimal"/>
      <w:suff w:val="space"/>
      <w:lvlText w:val="%1.%2.%3.%4.%5.%6.%7.%8."/>
      <w:lvlJc w:val="left"/>
      <w:pPr>
        <w:ind w:left="2880" w:hanging="360"/>
      </w:pPr>
      <w:rPr>
        <w:rFonts w:hint="default"/>
      </w:rPr>
    </w:lvl>
    <w:lvl w:ilvl="8">
      <w:start w:val="1"/>
      <w:numFmt w:val="decimal"/>
      <w:suff w:val="space"/>
      <w:lvlText w:val="%1.%2.%3.%4.%5.%6.%7.%8.%9."/>
      <w:lvlJc w:val="left"/>
      <w:pPr>
        <w:ind w:left="3240" w:hanging="360"/>
      </w:pPr>
      <w:rPr>
        <w:rFonts w:hint="default"/>
      </w:rPr>
    </w:lvl>
  </w:abstractNum>
  <w:abstractNum w:abstractNumId="127" w15:restartNumberingAfterBreak="0">
    <w:nsid w:val="692C0D49"/>
    <w:multiLevelType w:val="multilevel"/>
    <w:tmpl w:val="1ED4351C"/>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9"/>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4"/>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3"/>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2"/>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28" w15:restartNumberingAfterBreak="0">
    <w:nsid w:val="6AAE70DA"/>
    <w:multiLevelType w:val="multilevel"/>
    <w:tmpl w:val="A06E2312"/>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5"/>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29" w15:restartNumberingAfterBreak="0">
    <w:nsid w:val="6AD52922"/>
    <w:multiLevelType w:val="multilevel"/>
    <w:tmpl w:val="6B7E46C8"/>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4"/>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3"/>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30" w15:restartNumberingAfterBreak="0">
    <w:nsid w:val="6CAC478D"/>
    <w:multiLevelType w:val="multilevel"/>
    <w:tmpl w:val="A62A274C"/>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4"/>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4"/>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5"/>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4"/>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31" w15:restartNumberingAfterBreak="0">
    <w:nsid w:val="6CBC3E22"/>
    <w:multiLevelType w:val="multilevel"/>
    <w:tmpl w:val="FE2EAFF4"/>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12"/>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7"/>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4"/>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32" w15:restartNumberingAfterBreak="0">
    <w:nsid w:val="6D691FFB"/>
    <w:multiLevelType w:val="multilevel"/>
    <w:tmpl w:val="B442E6DA"/>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4"/>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1"/>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3"/>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33" w15:restartNumberingAfterBreak="0">
    <w:nsid w:val="7129748F"/>
    <w:multiLevelType w:val="multilevel"/>
    <w:tmpl w:val="7DAC9C0C"/>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9"/>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4"/>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6"/>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3"/>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34" w15:restartNumberingAfterBreak="0">
    <w:nsid w:val="714C3AB0"/>
    <w:multiLevelType w:val="multilevel"/>
    <w:tmpl w:val="CA0EF392"/>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4"/>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2"/>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35" w15:restartNumberingAfterBreak="0">
    <w:nsid w:val="720D2786"/>
    <w:multiLevelType w:val="multilevel"/>
    <w:tmpl w:val="DAF207C8"/>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5"/>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2"/>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4"/>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36" w15:restartNumberingAfterBreak="0">
    <w:nsid w:val="72A743E6"/>
    <w:multiLevelType w:val="multilevel"/>
    <w:tmpl w:val="094646A0"/>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6"/>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1"/>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3"/>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3"/>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37" w15:restartNumberingAfterBreak="0">
    <w:nsid w:val="739A3B45"/>
    <w:multiLevelType w:val="multilevel"/>
    <w:tmpl w:val="F8E89322"/>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3"/>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7"/>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38" w15:restartNumberingAfterBreak="0">
    <w:nsid w:val="757B4A21"/>
    <w:multiLevelType w:val="multilevel"/>
    <w:tmpl w:val="E294F36A"/>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9"/>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4"/>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3"/>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2"/>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39" w15:restartNumberingAfterBreak="0">
    <w:nsid w:val="76DE7E8C"/>
    <w:multiLevelType w:val="multilevel"/>
    <w:tmpl w:val="24BEDF66"/>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3"/>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5"/>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40" w15:restartNumberingAfterBreak="0">
    <w:nsid w:val="77803255"/>
    <w:multiLevelType w:val="multilevel"/>
    <w:tmpl w:val="33C8D0C0"/>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9"/>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4"/>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5"/>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2"/>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41" w15:restartNumberingAfterBreak="0">
    <w:nsid w:val="786A4EAD"/>
    <w:multiLevelType w:val="multilevel"/>
    <w:tmpl w:val="1382BCB4"/>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5"/>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4"/>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2"/>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3"/>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42" w15:restartNumberingAfterBreak="0">
    <w:nsid w:val="79433EDC"/>
    <w:multiLevelType w:val="multilevel"/>
    <w:tmpl w:val="0CA0CC30"/>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1"/>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43" w15:restartNumberingAfterBreak="0">
    <w:nsid w:val="799E6BA0"/>
    <w:multiLevelType w:val="multilevel"/>
    <w:tmpl w:val="F6523920"/>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5"/>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2"/>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8"/>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2"/>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44" w15:restartNumberingAfterBreak="0">
    <w:nsid w:val="7DD82C7F"/>
    <w:multiLevelType w:val="multilevel"/>
    <w:tmpl w:val="CF4665E8"/>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4"/>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3"/>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3"/>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45" w15:restartNumberingAfterBreak="0">
    <w:nsid w:val="7E3A3ABA"/>
    <w:multiLevelType w:val="multilevel"/>
    <w:tmpl w:val="02E2F06C"/>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9"/>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4"/>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5"/>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2"/>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2"/>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46" w15:restartNumberingAfterBreak="0">
    <w:nsid w:val="7E821D4D"/>
    <w:multiLevelType w:val="multilevel"/>
    <w:tmpl w:val="5F244A20"/>
    <w:lvl w:ilvl="0">
      <w:start w:val="1"/>
      <w:numFmt w:val="none"/>
      <w:isLgl/>
      <w:suff w:val="space"/>
      <w:lvlText w:val="C."/>
      <w:lvlJc w:val="left"/>
      <w:pPr>
        <w:ind w:left="0" w:hanging="360"/>
      </w:pPr>
      <w:rPr>
        <w:rFonts w:ascii="Times New Roman Bold" w:hAnsi="Times New Roman Bold" w:cs="Times New Roman Bold" w:hint="default"/>
        <w:b/>
        <w:bCs/>
        <w:i w:val="0"/>
        <w:iCs w:val="0"/>
        <w:color w:val="auto"/>
        <w:sz w:val="24"/>
        <w:szCs w:val="24"/>
      </w:rPr>
    </w:lvl>
    <w:lvl w:ilvl="1">
      <w:start w:val="4"/>
      <w:numFmt w:val="decimal"/>
      <w:lvlRestart w:val="0"/>
      <w:isLgl/>
      <w:suff w:val="space"/>
      <w:lvlText w:val="C.%1%2."/>
      <w:lvlJc w:val="left"/>
      <w:pPr>
        <w:ind w:left="0" w:firstLine="0"/>
      </w:pPr>
      <w:rPr>
        <w:rFonts w:ascii="Times New Roman Bold" w:hAnsi="Times New Roman Bold" w:cs="Times New Roman Bold" w:hint="default"/>
        <w:b/>
        <w:bCs/>
        <w:i w:val="0"/>
        <w:iCs w:val="0"/>
        <w:color w:val="auto"/>
        <w:sz w:val="24"/>
        <w:szCs w:val="24"/>
      </w:rPr>
    </w:lvl>
    <w:lvl w:ilvl="2">
      <w:start w:val="1"/>
      <w:numFmt w:val="decimal"/>
      <w:lvlRestart w:val="0"/>
      <w:isLgl/>
      <w:suff w:val="space"/>
      <w:lvlText w:val="C.%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C.%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C.%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C.%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C.%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C.%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C.%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47" w15:restartNumberingAfterBreak="0">
    <w:nsid w:val="7E9273C9"/>
    <w:multiLevelType w:val="multilevel"/>
    <w:tmpl w:val="001C9508"/>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9"/>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1"/>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abstractNum w:abstractNumId="148" w15:restartNumberingAfterBreak="0">
    <w:nsid w:val="7F7E5D71"/>
    <w:multiLevelType w:val="multilevel"/>
    <w:tmpl w:val="2E9EF04A"/>
    <w:lvl w:ilvl="0">
      <w:start w:val="1"/>
      <w:numFmt w:val="none"/>
      <w:isLgl/>
      <w:suff w:val="space"/>
      <w:lvlText w:val="B."/>
      <w:lvlJc w:val="left"/>
      <w:pPr>
        <w:ind w:left="0" w:hanging="360"/>
      </w:pPr>
      <w:rPr>
        <w:rFonts w:ascii="Times New Roman Bold" w:hAnsi="Times New Roman Bold" w:cs="Times New Roman Bold" w:hint="default"/>
        <w:b/>
        <w:bCs/>
        <w:i w:val="0"/>
        <w:iCs w:val="0"/>
        <w:color w:val="auto"/>
        <w:sz w:val="24"/>
        <w:szCs w:val="24"/>
      </w:rPr>
    </w:lvl>
    <w:lvl w:ilvl="1">
      <w:start w:val="1"/>
      <w:numFmt w:val="decimal"/>
      <w:lvlRestart w:val="0"/>
      <w:isLgl/>
      <w:suff w:val="space"/>
      <w:lvlText w:val="B.%1%2."/>
      <w:lvlJc w:val="left"/>
      <w:pPr>
        <w:ind w:left="0" w:firstLine="0"/>
      </w:pPr>
      <w:rPr>
        <w:rFonts w:ascii="Times New Roman Bold" w:hAnsi="Times New Roman Bold" w:cs="Times New Roman Bold" w:hint="default"/>
        <w:b/>
        <w:bCs/>
        <w:i w:val="0"/>
        <w:iCs w:val="0"/>
        <w:color w:val="auto"/>
        <w:sz w:val="24"/>
        <w:szCs w:val="24"/>
      </w:rPr>
    </w:lvl>
    <w:lvl w:ilvl="2">
      <w:start w:val="9"/>
      <w:numFmt w:val="decimal"/>
      <w:lvlRestart w:val="0"/>
      <w:isLgl/>
      <w:suff w:val="space"/>
      <w:lvlText w:val="B.%1%2.%3."/>
      <w:lvlJc w:val="left"/>
      <w:pPr>
        <w:ind w:left="360" w:firstLine="0"/>
      </w:pPr>
      <w:rPr>
        <w:rFonts w:ascii="Times New Roman Bold" w:hAnsi="Times New Roman Bold" w:cs="Times New Roman Bold" w:hint="default"/>
        <w:b/>
        <w:bCs/>
        <w:i w:val="0"/>
        <w:iCs w:val="0"/>
        <w:color w:val="auto"/>
        <w:sz w:val="24"/>
        <w:szCs w:val="24"/>
      </w:rPr>
    </w:lvl>
    <w:lvl w:ilvl="3">
      <w:start w:val="4"/>
      <w:numFmt w:val="decimal"/>
      <w:lvlRestart w:val="0"/>
      <w:isLgl/>
      <w:suff w:val="space"/>
      <w:lvlText w:val="B.%1%2.%3.%4."/>
      <w:lvlJc w:val="left"/>
      <w:pPr>
        <w:ind w:left="720" w:firstLine="0"/>
      </w:pPr>
      <w:rPr>
        <w:rFonts w:ascii="Times New Roman Bold" w:hAnsi="Times New Roman Bold" w:cs="Times New Roman Bold" w:hint="default"/>
        <w:b/>
        <w:bCs/>
        <w:i w:val="0"/>
        <w:iCs w:val="0"/>
        <w:color w:val="auto"/>
        <w:sz w:val="24"/>
        <w:szCs w:val="24"/>
      </w:rPr>
    </w:lvl>
    <w:lvl w:ilvl="4">
      <w:start w:val="1"/>
      <w:numFmt w:val="decimal"/>
      <w:lvlRestart w:val="0"/>
      <w:isLgl/>
      <w:suff w:val="space"/>
      <w:lvlText w:val="B.%1%2.%3.%4.%5."/>
      <w:lvlJc w:val="left"/>
      <w:pPr>
        <w:ind w:left="1080" w:firstLine="0"/>
      </w:pPr>
      <w:rPr>
        <w:rFonts w:ascii="Times New Roman Bold" w:hAnsi="Times New Roman Bold" w:cs="Times New Roman Bold" w:hint="default"/>
        <w:b/>
        <w:bCs/>
        <w:i w:val="0"/>
        <w:iCs w:val="0"/>
        <w:color w:val="auto"/>
        <w:sz w:val="24"/>
        <w:szCs w:val="24"/>
      </w:rPr>
    </w:lvl>
    <w:lvl w:ilvl="5">
      <w:start w:val="1"/>
      <w:numFmt w:val="decimal"/>
      <w:lvlRestart w:val="0"/>
      <w:isLgl/>
      <w:suff w:val="space"/>
      <w:lvlText w:val="B.%1%2.%3.%4.%5.%6."/>
      <w:lvlJc w:val="left"/>
      <w:pPr>
        <w:ind w:left="1440" w:firstLine="0"/>
      </w:pPr>
      <w:rPr>
        <w:rFonts w:ascii="Times New Roman Bold" w:hAnsi="Times New Roman Bold" w:cs="Times New Roman Bold" w:hint="default"/>
        <w:b/>
        <w:bCs/>
        <w:i w:val="0"/>
        <w:iCs w:val="0"/>
        <w:color w:val="auto"/>
        <w:sz w:val="24"/>
        <w:szCs w:val="24"/>
      </w:rPr>
    </w:lvl>
    <w:lvl w:ilvl="6">
      <w:start w:val="1"/>
      <w:numFmt w:val="decimal"/>
      <w:lvlRestart w:val="0"/>
      <w:isLgl/>
      <w:suff w:val="space"/>
      <w:lvlText w:val="B.%1%2.%3.%4.%5.%6.%7."/>
      <w:lvlJc w:val="left"/>
      <w:pPr>
        <w:ind w:left="1800" w:firstLine="0"/>
      </w:pPr>
      <w:rPr>
        <w:rFonts w:ascii="Times New Roman Bold" w:hAnsi="Times New Roman Bold" w:cs="Times New Roman Bold" w:hint="default"/>
        <w:b/>
        <w:bCs/>
        <w:i w:val="0"/>
        <w:iCs w:val="0"/>
        <w:color w:val="auto"/>
        <w:sz w:val="24"/>
        <w:szCs w:val="24"/>
      </w:rPr>
    </w:lvl>
    <w:lvl w:ilvl="7">
      <w:start w:val="1"/>
      <w:numFmt w:val="decimal"/>
      <w:lvlRestart w:val="0"/>
      <w:isLgl/>
      <w:suff w:val="space"/>
      <w:lvlText w:val="B.%1%2.%3.%4.%5.%6.%7.%8."/>
      <w:lvlJc w:val="left"/>
      <w:pPr>
        <w:ind w:left="2160" w:firstLine="0"/>
      </w:pPr>
      <w:rPr>
        <w:rFonts w:ascii="Times New Roman Bold" w:hAnsi="Times New Roman Bold" w:cs="Times New Roman Bold" w:hint="default"/>
        <w:b/>
        <w:bCs/>
        <w:i w:val="0"/>
        <w:iCs w:val="0"/>
        <w:color w:val="auto"/>
        <w:sz w:val="24"/>
        <w:szCs w:val="24"/>
      </w:rPr>
    </w:lvl>
    <w:lvl w:ilvl="8">
      <w:start w:val="1"/>
      <w:numFmt w:val="decimal"/>
      <w:lvlRestart w:val="0"/>
      <w:isLgl/>
      <w:suff w:val="space"/>
      <w:lvlText w:val="B.%1%2.%3.%4.%5.%6.%7.%8.%9."/>
      <w:lvlJc w:val="left"/>
      <w:pPr>
        <w:ind w:left="2520" w:firstLine="0"/>
      </w:pPr>
      <w:rPr>
        <w:rFonts w:ascii="Times New Roman Bold" w:hAnsi="Times New Roman Bold" w:cs="Times New Roman Bold" w:hint="default"/>
        <w:b/>
        <w:bCs/>
        <w:i w:val="0"/>
        <w:iCs w:val="0"/>
        <w:color w:val="auto"/>
        <w:sz w:val="24"/>
        <w:szCs w:val="24"/>
      </w:rPr>
    </w:lvl>
  </w:abstractNum>
  <w:num w:numId="1" w16cid:durableId="1668173223">
    <w:abstractNumId w:val="121"/>
  </w:num>
  <w:num w:numId="2" w16cid:durableId="1809350248">
    <w:abstractNumId w:val="80"/>
  </w:num>
  <w:num w:numId="3" w16cid:durableId="1266428374">
    <w:abstractNumId w:val="37"/>
  </w:num>
  <w:num w:numId="4" w16cid:durableId="676421857">
    <w:abstractNumId w:val="92"/>
  </w:num>
  <w:num w:numId="5" w16cid:durableId="1793858393">
    <w:abstractNumId w:val="53"/>
  </w:num>
  <w:num w:numId="6" w16cid:durableId="855659187">
    <w:abstractNumId w:val="117"/>
  </w:num>
  <w:num w:numId="7" w16cid:durableId="2075808737">
    <w:abstractNumId w:val="128"/>
  </w:num>
  <w:num w:numId="8" w16cid:durableId="1561361216">
    <w:abstractNumId w:val="56"/>
  </w:num>
  <w:num w:numId="9" w16cid:durableId="889609520">
    <w:abstractNumId w:val="29"/>
  </w:num>
  <w:num w:numId="10" w16cid:durableId="262611725">
    <w:abstractNumId w:val="25"/>
  </w:num>
  <w:num w:numId="11" w16cid:durableId="195853136">
    <w:abstractNumId w:val="147"/>
  </w:num>
  <w:num w:numId="12" w16cid:durableId="1416509364">
    <w:abstractNumId w:val="148"/>
  </w:num>
  <w:num w:numId="13" w16cid:durableId="1100761006">
    <w:abstractNumId w:val="138"/>
  </w:num>
  <w:num w:numId="14" w16cid:durableId="356539532">
    <w:abstractNumId w:val="42"/>
  </w:num>
  <w:num w:numId="15" w16cid:durableId="1010133644">
    <w:abstractNumId w:val="127"/>
  </w:num>
  <w:num w:numId="16" w16cid:durableId="1919050398">
    <w:abstractNumId w:val="145"/>
  </w:num>
  <w:num w:numId="17" w16cid:durableId="1601453238">
    <w:abstractNumId w:val="106"/>
  </w:num>
  <w:num w:numId="18" w16cid:durableId="1782408717">
    <w:abstractNumId w:val="140"/>
  </w:num>
  <w:num w:numId="19" w16cid:durableId="1070080903">
    <w:abstractNumId w:val="133"/>
  </w:num>
  <w:num w:numId="20" w16cid:durableId="1510296683">
    <w:abstractNumId w:val="88"/>
  </w:num>
  <w:num w:numId="21" w16cid:durableId="513036120">
    <w:abstractNumId w:val="100"/>
  </w:num>
  <w:num w:numId="22" w16cid:durableId="276301692">
    <w:abstractNumId w:val="70"/>
  </w:num>
  <w:num w:numId="23" w16cid:durableId="1057440646">
    <w:abstractNumId w:val="105"/>
  </w:num>
  <w:num w:numId="24" w16cid:durableId="1754351959">
    <w:abstractNumId w:val="73"/>
  </w:num>
  <w:num w:numId="25" w16cid:durableId="1980762281">
    <w:abstractNumId w:val="43"/>
  </w:num>
  <w:num w:numId="26" w16cid:durableId="1199200966">
    <w:abstractNumId w:val="16"/>
  </w:num>
  <w:num w:numId="27" w16cid:durableId="1995405906">
    <w:abstractNumId w:val="60"/>
  </w:num>
  <w:num w:numId="28" w16cid:durableId="461965012">
    <w:abstractNumId w:val="131"/>
  </w:num>
  <w:num w:numId="29" w16cid:durableId="229392382">
    <w:abstractNumId w:val="95"/>
  </w:num>
  <w:num w:numId="30" w16cid:durableId="105586943">
    <w:abstractNumId w:val="75"/>
  </w:num>
  <w:num w:numId="31" w16cid:durableId="1473323713">
    <w:abstractNumId w:val="21"/>
  </w:num>
  <w:num w:numId="32" w16cid:durableId="910576858">
    <w:abstractNumId w:val="48"/>
  </w:num>
  <w:num w:numId="33" w16cid:durableId="1944147757">
    <w:abstractNumId w:val="96"/>
  </w:num>
  <w:num w:numId="34" w16cid:durableId="1676149073">
    <w:abstractNumId w:val="30"/>
  </w:num>
  <w:num w:numId="35" w16cid:durableId="1565217972">
    <w:abstractNumId w:val="15"/>
  </w:num>
  <w:num w:numId="36" w16cid:durableId="1484851175">
    <w:abstractNumId w:val="23"/>
  </w:num>
  <w:num w:numId="37" w16cid:durableId="828249124">
    <w:abstractNumId w:val="14"/>
  </w:num>
  <w:num w:numId="38" w16cid:durableId="469059268">
    <w:abstractNumId w:val="39"/>
  </w:num>
  <w:num w:numId="39" w16cid:durableId="747002702">
    <w:abstractNumId w:val="20"/>
  </w:num>
  <w:num w:numId="40" w16cid:durableId="951740041">
    <w:abstractNumId w:val="99"/>
  </w:num>
  <w:num w:numId="41" w16cid:durableId="250049949">
    <w:abstractNumId w:val="112"/>
  </w:num>
  <w:num w:numId="42" w16cid:durableId="1032026495">
    <w:abstractNumId w:val="57"/>
  </w:num>
  <w:num w:numId="43" w16cid:durableId="664285613">
    <w:abstractNumId w:val="58"/>
  </w:num>
  <w:num w:numId="44" w16cid:durableId="988098040">
    <w:abstractNumId w:val="67"/>
  </w:num>
  <w:num w:numId="45" w16cid:durableId="111100602">
    <w:abstractNumId w:val="108"/>
  </w:num>
  <w:num w:numId="46" w16cid:durableId="1205600479">
    <w:abstractNumId w:val="65"/>
  </w:num>
  <w:num w:numId="47" w16cid:durableId="534462379">
    <w:abstractNumId w:val="33"/>
  </w:num>
  <w:num w:numId="48" w16cid:durableId="1421365505">
    <w:abstractNumId w:val="102"/>
  </w:num>
  <w:num w:numId="49" w16cid:durableId="2084520318">
    <w:abstractNumId w:val="64"/>
  </w:num>
  <w:num w:numId="50" w16cid:durableId="1315062330">
    <w:abstractNumId w:val="107"/>
  </w:num>
  <w:num w:numId="51" w16cid:durableId="2117600951">
    <w:abstractNumId w:val="51"/>
  </w:num>
  <w:num w:numId="52" w16cid:durableId="183909880">
    <w:abstractNumId w:val="50"/>
  </w:num>
  <w:num w:numId="53" w16cid:durableId="385372578">
    <w:abstractNumId w:val="90"/>
  </w:num>
  <w:num w:numId="54" w16cid:durableId="1156455426">
    <w:abstractNumId w:val="74"/>
  </w:num>
  <w:num w:numId="55" w16cid:durableId="770932667">
    <w:abstractNumId w:val="10"/>
  </w:num>
  <w:num w:numId="56" w16cid:durableId="503477975">
    <w:abstractNumId w:val="40"/>
  </w:num>
  <w:num w:numId="57" w16cid:durableId="380399981">
    <w:abstractNumId w:val="46"/>
  </w:num>
  <w:num w:numId="58" w16cid:durableId="2107192120">
    <w:abstractNumId w:val="59"/>
  </w:num>
  <w:num w:numId="59" w16cid:durableId="1780678771">
    <w:abstractNumId w:val="82"/>
  </w:num>
  <w:num w:numId="60" w16cid:durableId="400063653">
    <w:abstractNumId w:val="13"/>
  </w:num>
  <w:num w:numId="61" w16cid:durableId="330642086">
    <w:abstractNumId w:val="98"/>
  </w:num>
  <w:num w:numId="62" w16cid:durableId="557476164">
    <w:abstractNumId w:val="114"/>
  </w:num>
  <w:num w:numId="63" w16cid:durableId="1178033605">
    <w:abstractNumId w:val="34"/>
  </w:num>
  <w:num w:numId="64" w16cid:durableId="2071070753">
    <w:abstractNumId w:val="31"/>
  </w:num>
  <w:num w:numId="65" w16cid:durableId="955018259">
    <w:abstractNumId w:val="142"/>
  </w:num>
  <w:num w:numId="66" w16cid:durableId="289021930">
    <w:abstractNumId w:val="38"/>
  </w:num>
  <w:num w:numId="67" w16cid:durableId="436607204">
    <w:abstractNumId w:val="62"/>
  </w:num>
  <w:num w:numId="68" w16cid:durableId="1244686355">
    <w:abstractNumId w:val="104"/>
  </w:num>
  <w:num w:numId="69" w16cid:durableId="165558851">
    <w:abstractNumId w:val="12"/>
  </w:num>
  <w:num w:numId="70" w16cid:durableId="1424566679">
    <w:abstractNumId w:val="110"/>
  </w:num>
  <w:num w:numId="71" w16cid:durableId="177694914">
    <w:abstractNumId w:val="118"/>
  </w:num>
  <w:num w:numId="72" w16cid:durableId="1307860103">
    <w:abstractNumId w:val="122"/>
  </w:num>
  <w:num w:numId="73" w16cid:durableId="2124569381">
    <w:abstractNumId w:val="85"/>
  </w:num>
  <w:num w:numId="74" w16cid:durableId="512912591">
    <w:abstractNumId w:val="72"/>
  </w:num>
  <w:num w:numId="75" w16cid:durableId="585113941">
    <w:abstractNumId w:val="19"/>
  </w:num>
  <w:num w:numId="76" w16cid:durableId="1571961379">
    <w:abstractNumId w:val="139"/>
  </w:num>
  <w:num w:numId="77" w16cid:durableId="1170683275">
    <w:abstractNumId w:val="120"/>
  </w:num>
  <w:num w:numId="78" w16cid:durableId="1521159802">
    <w:abstractNumId w:val="137"/>
  </w:num>
  <w:num w:numId="79" w16cid:durableId="950743645">
    <w:abstractNumId w:val="24"/>
  </w:num>
  <w:num w:numId="80" w16cid:durableId="2096197863">
    <w:abstractNumId w:val="132"/>
  </w:num>
  <w:num w:numId="81" w16cid:durableId="1946188610">
    <w:abstractNumId w:val="146"/>
  </w:num>
  <w:num w:numId="82" w16cid:durableId="1103842641">
    <w:abstractNumId w:val="134"/>
  </w:num>
  <w:num w:numId="83" w16cid:durableId="1646275108">
    <w:abstractNumId w:val="93"/>
  </w:num>
  <w:num w:numId="84" w16cid:durableId="1453863110">
    <w:abstractNumId w:val="129"/>
  </w:num>
  <w:num w:numId="85" w16cid:durableId="259341194">
    <w:abstractNumId w:val="144"/>
  </w:num>
  <w:num w:numId="86" w16cid:durableId="1292397657">
    <w:abstractNumId w:val="79"/>
  </w:num>
  <w:num w:numId="87" w16cid:durableId="1472214179">
    <w:abstractNumId w:val="45"/>
  </w:num>
  <w:num w:numId="88" w16cid:durableId="1823958659">
    <w:abstractNumId w:val="71"/>
  </w:num>
  <w:num w:numId="89" w16cid:durableId="446782276">
    <w:abstractNumId w:val="32"/>
  </w:num>
  <w:num w:numId="90" w16cid:durableId="1602952431">
    <w:abstractNumId w:val="68"/>
  </w:num>
  <w:num w:numId="91" w16cid:durableId="692153807">
    <w:abstractNumId w:val="61"/>
  </w:num>
  <w:num w:numId="92" w16cid:durableId="784809800">
    <w:abstractNumId w:val="52"/>
  </w:num>
  <w:num w:numId="93" w16cid:durableId="136000329">
    <w:abstractNumId w:val="130"/>
  </w:num>
  <w:num w:numId="94" w16cid:durableId="612395922">
    <w:abstractNumId w:val="111"/>
  </w:num>
  <w:num w:numId="95" w16cid:durableId="648096786">
    <w:abstractNumId w:val="125"/>
  </w:num>
  <w:num w:numId="96" w16cid:durableId="1762288463">
    <w:abstractNumId w:val="49"/>
  </w:num>
  <w:num w:numId="97" w16cid:durableId="2066176878">
    <w:abstractNumId w:val="28"/>
  </w:num>
  <w:num w:numId="98" w16cid:durableId="2121755626">
    <w:abstractNumId w:val="78"/>
  </w:num>
  <w:num w:numId="99" w16cid:durableId="1418281594">
    <w:abstractNumId w:val="124"/>
  </w:num>
  <w:num w:numId="100" w16cid:durableId="1284656802">
    <w:abstractNumId w:val="87"/>
  </w:num>
  <w:num w:numId="101" w16cid:durableId="1510868839">
    <w:abstractNumId w:val="76"/>
  </w:num>
  <w:num w:numId="102" w16cid:durableId="840047634">
    <w:abstractNumId w:val="22"/>
  </w:num>
  <w:num w:numId="103" w16cid:durableId="502014170">
    <w:abstractNumId w:val="69"/>
  </w:num>
  <w:num w:numId="104" w16cid:durableId="98912845">
    <w:abstractNumId w:val="35"/>
  </w:num>
  <w:num w:numId="105" w16cid:durableId="220022716">
    <w:abstractNumId w:val="44"/>
  </w:num>
  <w:num w:numId="106" w16cid:durableId="1222793683">
    <w:abstractNumId w:val="135"/>
  </w:num>
  <w:num w:numId="107" w16cid:durableId="101609591">
    <w:abstractNumId w:val="11"/>
  </w:num>
  <w:num w:numId="108" w16cid:durableId="1671329176">
    <w:abstractNumId w:val="77"/>
  </w:num>
  <w:num w:numId="109" w16cid:durableId="286741648">
    <w:abstractNumId w:val="116"/>
  </w:num>
  <w:num w:numId="110" w16cid:durableId="2039503952">
    <w:abstractNumId w:val="47"/>
  </w:num>
  <w:num w:numId="111" w16cid:durableId="1154684397">
    <w:abstractNumId w:val="94"/>
  </w:num>
  <w:num w:numId="112" w16cid:durableId="447046847">
    <w:abstractNumId w:val="143"/>
  </w:num>
  <w:num w:numId="113" w16cid:durableId="1872693396">
    <w:abstractNumId w:val="36"/>
  </w:num>
  <w:num w:numId="114" w16cid:durableId="867331441">
    <w:abstractNumId w:val="54"/>
  </w:num>
  <w:num w:numId="115" w16cid:durableId="558830420">
    <w:abstractNumId w:val="83"/>
  </w:num>
  <w:num w:numId="116" w16cid:durableId="976839484">
    <w:abstractNumId w:val="86"/>
  </w:num>
  <w:num w:numId="117" w16cid:durableId="787430398">
    <w:abstractNumId w:val="55"/>
  </w:num>
  <w:num w:numId="118" w16cid:durableId="699353237">
    <w:abstractNumId w:val="141"/>
  </w:num>
  <w:num w:numId="119" w16cid:durableId="616835909">
    <w:abstractNumId w:val="17"/>
  </w:num>
  <w:num w:numId="120" w16cid:durableId="1428040891">
    <w:abstractNumId w:val="115"/>
  </w:num>
  <w:num w:numId="121" w16cid:durableId="1373193825">
    <w:abstractNumId w:val="109"/>
  </w:num>
  <w:num w:numId="122" w16cid:durableId="1284967661">
    <w:abstractNumId w:val="101"/>
  </w:num>
  <w:num w:numId="123" w16cid:durableId="1144003446">
    <w:abstractNumId w:val="136"/>
  </w:num>
  <w:num w:numId="124" w16cid:durableId="584459352">
    <w:abstractNumId w:val="26"/>
  </w:num>
  <w:num w:numId="125" w16cid:durableId="1383554166">
    <w:abstractNumId w:val="91"/>
  </w:num>
  <w:num w:numId="126" w16cid:durableId="498347617">
    <w:abstractNumId w:val="89"/>
  </w:num>
  <w:num w:numId="127" w16cid:durableId="991954313">
    <w:abstractNumId w:val="113"/>
  </w:num>
  <w:num w:numId="128" w16cid:durableId="1831213853">
    <w:abstractNumId w:val="123"/>
  </w:num>
  <w:num w:numId="129" w16cid:durableId="1727296222">
    <w:abstractNumId w:val="103"/>
  </w:num>
  <w:num w:numId="130" w16cid:durableId="2113084280">
    <w:abstractNumId w:val="97"/>
  </w:num>
  <w:num w:numId="131" w16cid:durableId="2050756520">
    <w:abstractNumId w:val="66"/>
  </w:num>
  <w:num w:numId="132" w16cid:durableId="1233737293">
    <w:abstractNumId w:val="41"/>
  </w:num>
  <w:num w:numId="133" w16cid:durableId="1804807636">
    <w:abstractNumId w:val="126"/>
  </w:num>
  <w:num w:numId="134" w16cid:durableId="529152490">
    <w:abstractNumId w:val="18"/>
  </w:num>
  <w:num w:numId="135" w16cid:durableId="330841388">
    <w:abstractNumId w:val="27"/>
  </w:num>
  <w:num w:numId="136" w16cid:durableId="883565162">
    <w:abstractNumId w:val="84"/>
  </w:num>
  <w:num w:numId="137" w16cid:durableId="1079668574">
    <w:abstractNumId w:val="119"/>
  </w:num>
  <w:num w:numId="138" w16cid:durableId="2098020650">
    <w:abstractNumId w:val="81"/>
  </w:num>
  <w:num w:numId="139" w16cid:durableId="1607888450">
    <w:abstractNumId w:val="63"/>
  </w:num>
  <w:num w:numId="140" w16cid:durableId="1326788029">
    <w:abstractNumId w:val="9"/>
  </w:num>
  <w:num w:numId="141" w16cid:durableId="1044989417">
    <w:abstractNumId w:val="7"/>
  </w:num>
  <w:num w:numId="142" w16cid:durableId="1926725339">
    <w:abstractNumId w:val="6"/>
  </w:num>
  <w:num w:numId="143" w16cid:durableId="1439569890">
    <w:abstractNumId w:val="5"/>
  </w:num>
  <w:num w:numId="144" w16cid:durableId="2005427927">
    <w:abstractNumId w:val="4"/>
  </w:num>
  <w:num w:numId="145" w16cid:durableId="881015659">
    <w:abstractNumId w:val="8"/>
  </w:num>
  <w:num w:numId="146" w16cid:durableId="398284178">
    <w:abstractNumId w:val="3"/>
  </w:num>
  <w:num w:numId="147" w16cid:durableId="145098280">
    <w:abstractNumId w:val="2"/>
  </w:num>
  <w:num w:numId="148" w16cid:durableId="1830362562">
    <w:abstractNumId w:val="1"/>
  </w:num>
  <w:num w:numId="149" w16cid:durableId="497575887">
    <w:abstractNumId w:val="0"/>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184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08B"/>
    <w:rsid w:val="00001C31"/>
    <w:rsid w:val="0001052E"/>
    <w:rsid w:val="00010DA5"/>
    <w:rsid w:val="00014741"/>
    <w:rsid w:val="00020E3A"/>
    <w:rsid w:val="0002321A"/>
    <w:rsid w:val="00026440"/>
    <w:rsid w:val="00027169"/>
    <w:rsid w:val="0003307B"/>
    <w:rsid w:val="000338FC"/>
    <w:rsid w:val="00037CEB"/>
    <w:rsid w:val="00040EF8"/>
    <w:rsid w:val="00047027"/>
    <w:rsid w:val="00053313"/>
    <w:rsid w:val="00055189"/>
    <w:rsid w:val="00070C62"/>
    <w:rsid w:val="000734C4"/>
    <w:rsid w:val="00076266"/>
    <w:rsid w:val="00081981"/>
    <w:rsid w:val="00090B7A"/>
    <w:rsid w:val="00090CE7"/>
    <w:rsid w:val="0009631E"/>
    <w:rsid w:val="000A4700"/>
    <w:rsid w:val="000B62C3"/>
    <w:rsid w:val="000D2EF2"/>
    <w:rsid w:val="000E4AFE"/>
    <w:rsid w:val="000E59D2"/>
    <w:rsid w:val="000E5C3E"/>
    <w:rsid w:val="00110A1E"/>
    <w:rsid w:val="00121977"/>
    <w:rsid w:val="0013175C"/>
    <w:rsid w:val="001349EE"/>
    <w:rsid w:val="00140ACC"/>
    <w:rsid w:val="00152C55"/>
    <w:rsid w:val="00152CCB"/>
    <w:rsid w:val="00154550"/>
    <w:rsid w:val="001557EE"/>
    <w:rsid w:val="00155A29"/>
    <w:rsid w:val="0016174D"/>
    <w:rsid w:val="00172D4B"/>
    <w:rsid w:val="00191014"/>
    <w:rsid w:val="001915D8"/>
    <w:rsid w:val="0019187C"/>
    <w:rsid w:val="00191AAF"/>
    <w:rsid w:val="00193155"/>
    <w:rsid w:val="001A2189"/>
    <w:rsid w:val="001A6433"/>
    <w:rsid w:val="001B1A98"/>
    <w:rsid w:val="001B4379"/>
    <w:rsid w:val="001B5EBD"/>
    <w:rsid w:val="001C6FB6"/>
    <w:rsid w:val="001D2D07"/>
    <w:rsid w:val="001D3C75"/>
    <w:rsid w:val="001D5D10"/>
    <w:rsid w:val="001E3995"/>
    <w:rsid w:val="001E3D60"/>
    <w:rsid w:val="001F0D4A"/>
    <w:rsid w:val="001F6DB5"/>
    <w:rsid w:val="00200ED9"/>
    <w:rsid w:val="00205C85"/>
    <w:rsid w:val="0020648A"/>
    <w:rsid w:val="002133FE"/>
    <w:rsid w:val="00222F6F"/>
    <w:rsid w:val="00223EF1"/>
    <w:rsid w:val="00224403"/>
    <w:rsid w:val="002304CD"/>
    <w:rsid w:val="002312A9"/>
    <w:rsid w:val="00233F25"/>
    <w:rsid w:val="002378EA"/>
    <w:rsid w:val="00242780"/>
    <w:rsid w:val="002437EB"/>
    <w:rsid w:val="00243D87"/>
    <w:rsid w:val="00263E91"/>
    <w:rsid w:val="0027243E"/>
    <w:rsid w:val="002774BA"/>
    <w:rsid w:val="002801A4"/>
    <w:rsid w:val="00281F0F"/>
    <w:rsid w:val="002A594E"/>
    <w:rsid w:val="002B3409"/>
    <w:rsid w:val="002C213B"/>
    <w:rsid w:val="002C3FBB"/>
    <w:rsid w:val="002C50BE"/>
    <w:rsid w:val="002D2AA0"/>
    <w:rsid w:val="002D560A"/>
    <w:rsid w:val="002E0650"/>
    <w:rsid w:val="002E7995"/>
    <w:rsid w:val="002E79FD"/>
    <w:rsid w:val="002F22AF"/>
    <w:rsid w:val="002F2C78"/>
    <w:rsid w:val="002F5753"/>
    <w:rsid w:val="00301A04"/>
    <w:rsid w:val="00303DD5"/>
    <w:rsid w:val="00304BE4"/>
    <w:rsid w:val="00307822"/>
    <w:rsid w:val="00314B55"/>
    <w:rsid w:val="003178CC"/>
    <w:rsid w:val="003235B4"/>
    <w:rsid w:val="003301E4"/>
    <w:rsid w:val="00332C0A"/>
    <w:rsid w:val="00333465"/>
    <w:rsid w:val="0033591C"/>
    <w:rsid w:val="00340A50"/>
    <w:rsid w:val="00341323"/>
    <w:rsid w:val="00343361"/>
    <w:rsid w:val="00350514"/>
    <w:rsid w:val="003508D0"/>
    <w:rsid w:val="00356AAA"/>
    <w:rsid w:val="003659D2"/>
    <w:rsid w:val="003667C2"/>
    <w:rsid w:val="00366EDA"/>
    <w:rsid w:val="003709DD"/>
    <w:rsid w:val="0037100A"/>
    <w:rsid w:val="0037787A"/>
    <w:rsid w:val="00380C59"/>
    <w:rsid w:val="00384F2F"/>
    <w:rsid w:val="003A0C33"/>
    <w:rsid w:val="003B009B"/>
    <w:rsid w:val="003B4FB7"/>
    <w:rsid w:val="003C3BC3"/>
    <w:rsid w:val="003C5DCF"/>
    <w:rsid w:val="003E465A"/>
    <w:rsid w:val="003F3D96"/>
    <w:rsid w:val="003F4EA4"/>
    <w:rsid w:val="004008E8"/>
    <w:rsid w:val="004041D2"/>
    <w:rsid w:val="00423333"/>
    <w:rsid w:val="00430367"/>
    <w:rsid w:val="004313E3"/>
    <w:rsid w:val="00431625"/>
    <w:rsid w:val="00445772"/>
    <w:rsid w:val="00446C46"/>
    <w:rsid w:val="00457A9D"/>
    <w:rsid w:val="00467982"/>
    <w:rsid w:val="0047665F"/>
    <w:rsid w:val="00480D05"/>
    <w:rsid w:val="004817E0"/>
    <w:rsid w:val="00486962"/>
    <w:rsid w:val="00494215"/>
    <w:rsid w:val="00494B16"/>
    <w:rsid w:val="00497871"/>
    <w:rsid w:val="004A0A0C"/>
    <w:rsid w:val="004A65A8"/>
    <w:rsid w:val="004A6EF8"/>
    <w:rsid w:val="004B72F2"/>
    <w:rsid w:val="004C2045"/>
    <w:rsid w:val="004D3C8E"/>
    <w:rsid w:val="004D3F82"/>
    <w:rsid w:val="004D6909"/>
    <w:rsid w:val="004D6C18"/>
    <w:rsid w:val="00502276"/>
    <w:rsid w:val="00502882"/>
    <w:rsid w:val="00504488"/>
    <w:rsid w:val="005056D4"/>
    <w:rsid w:val="00510506"/>
    <w:rsid w:val="005109D2"/>
    <w:rsid w:val="005252DF"/>
    <w:rsid w:val="0053264D"/>
    <w:rsid w:val="0053424E"/>
    <w:rsid w:val="0053525A"/>
    <w:rsid w:val="00535B19"/>
    <w:rsid w:val="00536634"/>
    <w:rsid w:val="0054381F"/>
    <w:rsid w:val="00545E4C"/>
    <w:rsid w:val="0055433B"/>
    <w:rsid w:val="00555F77"/>
    <w:rsid w:val="00565699"/>
    <w:rsid w:val="005664B4"/>
    <w:rsid w:val="00590001"/>
    <w:rsid w:val="00590D93"/>
    <w:rsid w:val="00592274"/>
    <w:rsid w:val="0059780B"/>
    <w:rsid w:val="005A1A0D"/>
    <w:rsid w:val="005B065C"/>
    <w:rsid w:val="005C0932"/>
    <w:rsid w:val="005D0E73"/>
    <w:rsid w:val="005D34DF"/>
    <w:rsid w:val="005D5256"/>
    <w:rsid w:val="005E7A76"/>
    <w:rsid w:val="005F4EEB"/>
    <w:rsid w:val="00612D23"/>
    <w:rsid w:val="00613A40"/>
    <w:rsid w:val="0062501D"/>
    <w:rsid w:val="0064782A"/>
    <w:rsid w:val="00652111"/>
    <w:rsid w:val="006541BD"/>
    <w:rsid w:val="00661242"/>
    <w:rsid w:val="006646B3"/>
    <w:rsid w:val="0066513A"/>
    <w:rsid w:val="00670633"/>
    <w:rsid w:val="00671F5B"/>
    <w:rsid w:val="006763B1"/>
    <w:rsid w:val="00685F7A"/>
    <w:rsid w:val="00692628"/>
    <w:rsid w:val="00692CB5"/>
    <w:rsid w:val="006951CD"/>
    <w:rsid w:val="006A3154"/>
    <w:rsid w:val="006B09CF"/>
    <w:rsid w:val="006B25CF"/>
    <w:rsid w:val="006B2AC6"/>
    <w:rsid w:val="006B335B"/>
    <w:rsid w:val="006B4F2E"/>
    <w:rsid w:val="006B6E35"/>
    <w:rsid w:val="006C259C"/>
    <w:rsid w:val="006D1D04"/>
    <w:rsid w:val="006E1F74"/>
    <w:rsid w:val="006E29FA"/>
    <w:rsid w:val="006F14A4"/>
    <w:rsid w:val="006F2657"/>
    <w:rsid w:val="006F3BEC"/>
    <w:rsid w:val="006F4E64"/>
    <w:rsid w:val="006F586F"/>
    <w:rsid w:val="00707EB0"/>
    <w:rsid w:val="00736980"/>
    <w:rsid w:val="00743687"/>
    <w:rsid w:val="0075545E"/>
    <w:rsid w:val="00757296"/>
    <w:rsid w:val="007577B9"/>
    <w:rsid w:val="00757ABD"/>
    <w:rsid w:val="007622A1"/>
    <w:rsid w:val="007746D0"/>
    <w:rsid w:val="0078108C"/>
    <w:rsid w:val="007835B6"/>
    <w:rsid w:val="007B6180"/>
    <w:rsid w:val="007C12B5"/>
    <w:rsid w:val="007C675D"/>
    <w:rsid w:val="007C75F4"/>
    <w:rsid w:val="007D1AAC"/>
    <w:rsid w:val="007D4C27"/>
    <w:rsid w:val="007D5974"/>
    <w:rsid w:val="007E172A"/>
    <w:rsid w:val="007F32F9"/>
    <w:rsid w:val="007F4FCD"/>
    <w:rsid w:val="00800390"/>
    <w:rsid w:val="0080349C"/>
    <w:rsid w:val="00823B5A"/>
    <w:rsid w:val="008305E4"/>
    <w:rsid w:val="008322E5"/>
    <w:rsid w:val="00834FDC"/>
    <w:rsid w:val="00835543"/>
    <w:rsid w:val="00840C27"/>
    <w:rsid w:val="00844F55"/>
    <w:rsid w:val="0086035E"/>
    <w:rsid w:val="00860FA0"/>
    <w:rsid w:val="00861BC8"/>
    <w:rsid w:val="0086388B"/>
    <w:rsid w:val="00870916"/>
    <w:rsid w:val="00887847"/>
    <w:rsid w:val="00894C6D"/>
    <w:rsid w:val="00896700"/>
    <w:rsid w:val="008A1E6C"/>
    <w:rsid w:val="008A60E2"/>
    <w:rsid w:val="008B0C2A"/>
    <w:rsid w:val="008B29A0"/>
    <w:rsid w:val="008B479E"/>
    <w:rsid w:val="008B52CD"/>
    <w:rsid w:val="008C2F34"/>
    <w:rsid w:val="008C6962"/>
    <w:rsid w:val="008D4752"/>
    <w:rsid w:val="008E02B6"/>
    <w:rsid w:val="008E14FF"/>
    <w:rsid w:val="008E286B"/>
    <w:rsid w:val="008E5219"/>
    <w:rsid w:val="008E524B"/>
    <w:rsid w:val="008E543D"/>
    <w:rsid w:val="008F135D"/>
    <w:rsid w:val="008F4726"/>
    <w:rsid w:val="008F52D3"/>
    <w:rsid w:val="008F5657"/>
    <w:rsid w:val="00903B86"/>
    <w:rsid w:val="00904D80"/>
    <w:rsid w:val="00907739"/>
    <w:rsid w:val="00911A0C"/>
    <w:rsid w:val="00922792"/>
    <w:rsid w:val="00924F3A"/>
    <w:rsid w:val="009375F5"/>
    <w:rsid w:val="009414A3"/>
    <w:rsid w:val="009417F0"/>
    <w:rsid w:val="0094366F"/>
    <w:rsid w:val="009452E9"/>
    <w:rsid w:val="00950076"/>
    <w:rsid w:val="00950F58"/>
    <w:rsid w:val="00960C19"/>
    <w:rsid w:val="00964368"/>
    <w:rsid w:val="00966166"/>
    <w:rsid w:val="00972CEE"/>
    <w:rsid w:val="0097430C"/>
    <w:rsid w:val="00974928"/>
    <w:rsid w:val="009813B3"/>
    <w:rsid w:val="00984657"/>
    <w:rsid w:val="009851C9"/>
    <w:rsid w:val="009870FE"/>
    <w:rsid w:val="009A30D0"/>
    <w:rsid w:val="009A7E32"/>
    <w:rsid w:val="009B5D8C"/>
    <w:rsid w:val="009B7D85"/>
    <w:rsid w:val="009C51CE"/>
    <w:rsid w:val="009C7923"/>
    <w:rsid w:val="009D12CE"/>
    <w:rsid w:val="009D6806"/>
    <w:rsid w:val="009D7C2A"/>
    <w:rsid w:val="009E607F"/>
    <w:rsid w:val="009F03F8"/>
    <w:rsid w:val="009F3199"/>
    <w:rsid w:val="00A00974"/>
    <w:rsid w:val="00A05D53"/>
    <w:rsid w:val="00A0709B"/>
    <w:rsid w:val="00A17F68"/>
    <w:rsid w:val="00A32FCA"/>
    <w:rsid w:val="00A369E7"/>
    <w:rsid w:val="00A37612"/>
    <w:rsid w:val="00A4168D"/>
    <w:rsid w:val="00A4251A"/>
    <w:rsid w:val="00A4733E"/>
    <w:rsid w:val="00A51C2C"/>
    <w:rsid w:val="00A5573E"/>
    <w:rsid w:val="00A56E0E"/>
    <w:rsid w:val="00A57A9C"/>
    <w:rsid w:val="00A63066"/>
    <w:rsid w:val="00A633D0"/>
    <w:rsid w:val="00A721DD"/>
    <w:rsid w:val="00A775B9"/>
    <w:rsid w:val="00A809D2"/>
    <w:rsid w:val="00A8207F"/>
    <w:rsid w:val="00A83851"/>
    <w:rsid w:val="00A84261"/>
    <w:rsid w:val="00A84318"/>
    <w:rsid w:val="00AA0C3C"/>
    <w:rsid w:val="00AA411F"/>
    <w:rsid w:val="00AA46FB"/>
    <w:rsid w:val="00AB1240"/>
    <w:rsid w:val="00AB5482"/>
    <w:rsid w:val="00AD2873"/>
    <w:rsid w:val="00AE0F12"/>
    <w:rsid w:val="00AE3E2D"/>
    <w:rsid w:val="00AF62CB"/>
    <w:rsid w:val="00B01691"/>
    <w:rsid w:val="00B01C02"/>
    <w:rsid w:val="00B02BAB"/>
    <w:rsid w:val="00B04F9D"/>
    <w:rsid w:val="00B062D8"/>
    <w:rsid w:val="00B06B90"/>
    <w:rsid w:val="00B06E51"/>
    <w:rsid w:val="00B07EF2"/>
    <w:rsid w:val="00B13360"/>
    <w:rsid w:val="00B17BE9"/>
    <w:rsid w:val="00B217BC"/>
    <w:rsid w:val="00B23B64"/>
    <w:rsid w:val="00B32516"/>
    <w:rsid w:val="00B34B45"/>
    <w:rsid w:val="00B368D6"/>
    <w:rsid w:val="00B41B0C"/>
    <w:rsid w:val="00B44011"/>
    <w:rsid w:val="00B452B2"/>
    <w:rsid w:val="00B45762"/>
    <w:rsid w:val="00B46C49"/>
    <w:rsid w:val="00B55B3A"/>
    <w:rsid w:val="00B72C68"/>
    <w:rsid w:val="00B804EF"/>
    <w:rsid w:val="00B8095F"/>
    <w:rsid w:val="00B81384"/>
    <w:rsid w:val="00B83382"/>
    <w:rsid w:val="00B83876"/>
    <w:rsid w:val="00B86ACF"/>
    <w:rsid w:val="00B911C3"/>
    <w:rsid w:val="00B97DE7"/>
    <w:rsid w:val="00BA0A1B"/>
    <w:rsid w:val="00BB1FFD"/>
    <w:rsid w:val="00BB26B9"/>
    <w:rsid w:val="00BB4ED3"/>
    <w:rsid w:val="00BB7D4B"/>
    <w:rsid w:val="00BD4D23"/>
    <w:rsid w:val="00BD5305"/>
    <w:rsid w:val="00BD7496"/>
    <w:rsid w:val="00BE08B0"/>
    <w:rsid w:val="00BE3002"/>
    <w:rsid w:val="00BE3B78"/>
    <w:rsid w:val="00BE4964"/>
    <w:rsid w:val="00BF3DDF"/>
    <w:rsid w:val="00BF60DF"/>
    <w:rsid w:val="00C024A4"/>
    <w:rsid w:val="00C02797"/>
    <w:rsid w:val="00C1049B"/>
    <w:rsid w:val="00C14545"/>
    <w:rsid w:val="00C21EEC"/>
    <w:rsid w:val="00C22AF5"/>
    <w:rsid w:val="00C304AD"/>
    <w:rsid w:val="00C318A9"/>
    <w:rsid w:val="00C37779"/>
    <w:rsid w:val="00C37D02"/>
    <w:rsid w:val="00C44982"/>
    <w:rsid w:val="00C46264"/>
    <w:rsid w:val="00C477E6"/>
    <w:rsid w:val="00C61DD2"/>
    <w:rsid w:val="00C76358"/>
    <w:rsid w:val="00C772BA"/>
    <w:rsid w:val="00C7773A"/>
    <w:rsid w:val="00C77F04"/>
    <w:rsid w:val="00C9002C"/>
    <w:rsid w:val="00C931C3"/>
    <w:rsid w:val="00C94670"/>
    <w:rsid w:val="00C9474C"/>
    <w:rsid w:val="00CA1840"/>
    <w:rsid w:val="00CA347D"/>
    <w:rsid w:val="00CB303A"/>
    <w:rsid w:val="00CB6C1A"/>
    <w:rsid w:val="00CB708B"/>
    <w:rsid w:val="00CC0B23"/>
    <w:rsid w:val="00CC4FB3"/>
    <w:rsid w:val="00CD0BD1"/>
    <w:rsid w:val="00CD68D1"/>
    <w:rsid w:val="00CE147A"/>
    <w:rsid w:val="00CE4EBA"/>
    <w:rsid w:val="00D02BFD"/>
    <w:rsid w:val="00D02CC7"/>
    <w:rsid w:val="00D036C7"/>
    <w:rsid w:val="00D067E6"/>
    <w:rsid w:val="00D11D75"/>
    <w:rsid w:val="00D124B1"/>
    <w:rsid w:val="00D1295C"/>
    <w:rsid w:val="00D12A8D"/>
    <w:rsid w:val="00D17374"/>
    <w:rsid w:val="00D17DA0"/>
    <w:rsid w:val="00D20765"/>
    <w:rsid w:val="00D31E3C"/>
    <w:rsid w:val="00D3239F"/>
    <w:rsid w:val="00D33387"/>
    <w:rsid w:val="00D346CC"/>
    <w:rsid w:val="00D513C3"/>
    <w:rsid w:val="00D53258"/>
    <w:rsid w:val="00D615B6"/>
    <w:rsid w:val="00D64EAF"/>
    <w:rsid w:val="00D779EA"/>
    <w:rsid w:val="00D8362F"/>
    <w:rsid w:val="00D84473"/>
    <w:rsid w:val="00D93ECF"/>
    <w:rsid w:val="00DA082D"/>
    <w:rsid w:val="00DA7798"/>
    <w:rsid w:val="00DB5721"/>
    <w:rsid w:val="00DC34AD"/>
    <w:rsid w:val="00DC40D0"/>
    <w:rsid w:val="00DC5686"/>
    <w:rsid w:val="00DC5DC5"/>
    <w:rsid w:val="00DD13E0"/>
    <w:rsid w:val="00DD1A35"/>
    <w:rsid w:val="00DD32E2"/>
    <w:rsid w:val="00DD7617"/>
    <w:rsid w:val="00DE24F0"/>
    <w:rsid w:val="00DE60D0"/>
    <w:rsid w:val="00DE7B7E"/>
    <w:rsid w:val="00DF3EBF"/>
    <w:rsid w:val="00E01317"/>
    <w:rsid w:val="00E03A43"/>
    <w:rsid w:val="00E1183C"/>
    <w:rsid w:val="00E13CF9"/>
    <w:rsid w:val="00E176D0"/>
    <w:rsid w:val="00E25A3E"/>
    <w:rsid w:val="00E2761A"/>
    <w:rsid w:val="00E300C6"/>
    <w:rsid w:val="00E343B3"/>
    <w:rsid w:val="00E444E1"/>
    <w:rsid w:val="00E60547"/>
    <w:rsid w:val="00E61680"/>
    <w:rsid w:val="00E630AB"/>
    <w:rsid w:val="00E63C06"/>
    <w:rsid w:val="00E657E8"/>
    <w:rsid w:val="00E70F97"/>
    <w:rsid w:val="00E76D33"/>
    <w:rsid w:val="00EB27F7"/>
    <w:rsid w:val="00EB744E"/>
    <w:rsid w:val="00EB7D0A"/>
    <w:rsid w:val="00EC4733"/>
    <w:rsid w:val="00ED2E1C"/>
    <w:rsid w:val="00EE15BD"/>
    <w:rsid w:val="00EF1E84"/>
    <w:rsid w:val="00EF258B"/>
    <w:rsid w:val="00EF4361"/>
    <w:rsid w:val="00EF5110"/>
    <w:rsid w:val="00F02207"/>
    <w:rsid w:val="00F057D3"/>
    <w:rsid w:val="00F06BCC"/>
    <w:rsid w:val="00F072FC"/>
    <w:rsid w:val="00F1276C"/>
    <w:rsid w:val="00F17DF8"/>
    <w:rsid w:val="00F214A4"/>
    <w:rsid w:val="00F25CBC"/>
    <w:rsid w:val="00F34D77"/>
    <w:rsid w:val="00F407FA"/>
    <w:rsid w:val="00F505C3"/>
    <w:rsid w:val="00F53EA1"/>
    <w:rsid w:val="00F5658F"/>
    <w:rsid w:val="00F609F5"/>
    <w:rsid w:val="00F6553B"/>
    <w:rsid w:val="00F80156"/>
    <w:rsid w:val="00F90FEC"/>
    <w:rsid w:val="00F9209C"/>
    <w:rsid w:val="00F94677"/>
    <w:rsid w:val="00F9632D"/>
    <w:rsid w:val="00F96955"/>
    <w:rsid w:val="00F96B4F"/>
    <w:rsid w:val="00FB0D06"/>
    <w:rsid w:val="00FB0FC4"/>
    <w:rsid w:val="00FB16A4"/>
    <w:rsid w:val="00FC1BD5"/>
    <w:rsid w:val="00FC5F27"/>
    <w:rsid w:val="00FC5F61"/>
    <w:rsid w:val="00FD1525"/>
    <w:rsid w:val="00FE7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21"/>
    <o:shapelayout v:ext="edit">
      <o:idmap v:ext="edit" data="1"/>
    </o:shapelayout>
  </w:shapeDefaults>
  <w:decimalSymbol w:val="."/>
  <w:listSeparator w:val=","/>
  <w14:docId w14:val="72D8AC2A"/>
  <w15:docId w15:val="{B1C5B0E8-F13C-4D12-A1B6-64BE972D1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7BC"/>
  </w:style>
  <w:style w:type="paragraph" w:styleId="Heading1">
    <w:name w:val="heading 1"/>
    <w:basedOn w:val="Normal"/>
    <w:next w:val="Normal"/>
    <w:link w:val="Heading1Char"/>
    <w:uiPriority w:val="9"/>
    <w:qFormat/>
    <w:rsid w:val="00EB74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E24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9"/>
    <w:qFormat/>
    <w:rsid w:val="00307822"/>
    <w:pPr>
      <w:keepNext/>
      <w:keepLines/>
      <w:autoSpaceDE w:val="0"/>
      <w:autoSpaceDN w:val="0"/>
      <w:adjustRightInd w:val="0"/>
      <w:spacing w:before="200" w:after="0"/>
      <w:jc w:val="both"/>
      <w:outlineLvl w:val="2"/>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708B"/>
    <w:pPr>
      <w:ind w:left="720"/>
      <w:contextualSpacing/>
    </w:pPr>
  </w:style>
  <w:style w:type="numbering" w:customStyle="1" w:styleId="Style1">
    <w:name w:val="Style1"/>
    <w:uiPriority w:val="99"/>
    <w:rsid w:val="009D6806"/>
    <w:pPr>
      <w:numPr>
        <w:numId w:val="2"/>
      </w:numPr>
    </w:pPr>
  </w:style>
  <w:style w:type="character" w:styleId="CommentReference">
    <w:name w:val="annotation reference"/>
    <w:basedOn w:val="DefaultParagraphFont"/>
    <w:uiPriority w:val="99"/>
    <w:semiHidden/>
    <w:unhideWhenUsed/>
    <w:rsid w:val="006E29FA"/>
    <w:rPr>
      <w:sz w:val="16"/>
      <w:szCs w:val="16"/>
    </w:rPr>
  </w:style>
  <w:style w:type="character" w:styleId="Hyperlink">
    <w:name w:val="Hyperlink"/>
    <w:basedOn w:val="DefaultParagraphFont"/>
    <w:uiPriority w:val="99"/>
    <w:unhideWhenUsed/>
    <w:rsid w:val="00AE0F12"/>
    <w:rPr>
      <w:color w:val="0000FF"/>
      <w:u w:val="single"/>
    </w:rPr>
  </w:style>
  <w:style w:type="paragraph" w:styleId="BalloonText">
    <w:name w:val="Balloon Text"/>
    <w:basedOn w:val="Normal"/>
    <w:link w:val="BalloonTextChar"/>
    <w:uiPriority w:val="99"/>
    <w:semiHidden/>
    <w:unhideWhenUsed/>
    <w:rsid w:val="00BE496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964"/>
    <w:rPr>
      <w:rFonts w:ascii="Tahoma" w:hAnsi="Tahoma" w:cs="Tahoma"/>
      <w:sz w:val="16"/>
      <w:szCs w:val="16"/>
    </w:rPr>
  </w:style>
  <w:style w:type="character" w:customStyle="1" w:styleId="Heading3Char">
    <w:name w:val="Heading 3 Char"/>
    <w:basedOn w:val="DefaultParagraphFont"/>
    <w:link w:val="Heading3"/>
    <w:uiPriority w:val="99"/>
    <w:rsid w:val="00307822"/>
    <w:rPr>
      <w:rFonts w:ascii="Times New Roman" w:eastAsia="Times New Roman" w:hAnsi="Times New Roman" w:cs="Times New Roman"/>
      <w:b/>
      <w:bCs/>
      <w:szCs w:val="24"/>
    </w:rPr>
  </w:style>
  <w:style w:type="numbering" w:customStyle="1" w:styleId="lemhiCountystylelist">
    <w:name w:val="lemhi County style list"/>
    <w:rsid w:val="00F214A4"/>
    <w:pPr>
      <w:numPr>
        <w:numId w:val="3"/>
      </w:numPr>
    </w:pPr>
  </w:style>
  <w:style w:type="character" w:customStyle="1" w:styleId="Heading2Char">
    <w:name w:val="Heading 2 Char"/>
    <w:basedOn w:val="DefaultParagraphFont"/>
    <w:link w:val="Heading2"/>
    <w:uiPriority w:val="9"/>
    <w:rsid w:val="00DE24F0"/>
    <w:rPr>
      <w:rFonts w:asciiTheme="majorHAnsi" w:eastAsiaTheme="majorEastAsia" w:hAnsiTheme="majorHAnsi" w:cstheme="majorBidi"/>
      <w:b/>
      <w:bCs/>
      <w:color w:val="4F81BD" w:themeColor="accent1"/>
      <w:sz w:val="26"/>
      <w:szCs w:val="26"/>
    </w:rPr>
  </w:style>
  <w:style w:type="paragraph" w:styleId="CommentText">
    <w:name w:val="annotation text"/>
    <w:basedOn w:val="Normal"/>
    <w:link w:val="CommentTextChar"/>
    <w:uiPriority w:val="99"/>
    <w:unhideWhenUsed/>
    <w:rsid w:val="00B217BC"/>
    <w:rPr>
      <w:rFonts w:ascii="Times New Roman" w:eastAsia="Calibri" w:hAnsi="Times New Roman" w:cs="Times New Roman"/>
      <w:color w:val="000000"/>
      <w:sz w:val="28"/>
      <w:szCs w:val="20"/>
    </w:rPr>
  </w:style>
  <w:style w:type="character" w:customStyle="1" w:styleId="CommentTextChar">
    <w:name w:val="Comment Text Char"/>
    <w:basedOn w:val="DefaultParagraphFont"/>
    <w:link w:val="CommentText"/>
    <w:uiPriority w:val="99"/>
    <w:rsid w:val="00B217BC"/>
    <w:rPr>
      <w:rFonts w:ascii="Times New Roman" w:eastAsia="Calibri" w:hAnsi="Times New Roman" w:cs="Times New Roman"/>
      <w:color w:val="000000"/>
      <w:sz w:val="28"/>
      <w:szCs w:val="20"/>
    </w:rPr>
  </w:style>
  <w:style w:type="paragraph" w:styleId="CommentSubject">
    <w:name w:val="annotation subject"/>
    <w:basedOn w:val="CommentText"/>
    <w:next w:val="CommentText"/>
    <w:link w:val="CommentSubjectChar"/>
    <w:uiPriority w:val="99"/>
    <w:semiHidden/>
    <w:unhideWhenUsed/>
    <w:rsid w:val="00860FA0"/>
    <w:rPr>
      <w:rFonts w:ascii="Arial" w:eastAsiaTheme="minorHAnsi" w:hAnsi="Arial" w:cstheme="minorBidi"/>
      <w:b/>
      <w:bCs/>
      <w:color w:val="auto"/>
    </w:rPr>
  </w:style>
  <w:style w:type="character" w:customStyle="1" w:styleId="CommentSubjectChar">
    <w:name w:val="Comment Subject Char"/>
    <w:basedOn w:val="CommentTextChar"/>
    <w:link w:val="CommentSubject"/>
    <w:uiPriority w:val="99"/>
    <w:semiHidden/>
    <w:rsid w:val="00860FA0"/>
    <w:rPr>
      <w:rFonts w:ascii="Times New Roman" w:eastAsia="Calibri" w:hAnsi="Times New Roman" w:cs="Times New Roman"/>
      <w:b/>
      <w:bCs/>
      <w:color w:val="000000"/>
      <w:sz w:val="20"/>
      <w:szCs w:val="20"/>
    </w:rPr>
  </w:style>
  <w:style w:type="paragraph" w:styleId="NoSpacing">
    <w:name w:val="No Spacing"/>
    <w:link w:val="NoSpacingChar"/>
    <w:uiPriority w:val="1"/>
    <w:qFormat/>
    <w:rsid w:val="00EB744E"/>
    <w:pPr>
      <w:spacing w:after="0"/>
    </w:pPr>
    <w:rPr>
      <w:rFonts w:asciiTheme="minorHAnsi" w:eastAsiaTheme="minorEastAsia" w:hAnsiTheme="minorHAnsi"/>
      <w:sz w:val="22"/>
    </w:rPr>
  </w:style>
  <w:style w:type="character" w:customStyle="1" w:styleId="NoSpacingChar">
    <w:name w:val="No Spacing Char"/>
    <w:basedOn w:val="DefaultParagraphFont"/>
    <w:link w:val="NoSpacing"/>
    <w:uiPriority w:val="1"/>
    <w:rsid w:val="00EB744E"/>
    <w:rPr>
      <w:rFonts w:asciiTheme="minorHAnsi" w:eastAsiaTheme="minorEastAsia" w:hAnsiTheme="minorHAnsi"/>
      <w:sz w:val="22"/>
    </w:rPr>
  </w:style>
  <w:style w:type="character" w:customStyle="1" w:styleId="Heading1Char">
    <w:name w:val="Heading 1 Char"/>
    <w:basedOn w:val="DefaultParagraphFont"/>
    <w:link w:val="Heading1"/>
    <w:uiPriority w:val="9"/>
    <w:rsid w:val="00EB744E"/>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924F3A"/>
    <w:pPr>
      <w:tabs>
        <w:tab w:val="right" w:leader="dot" w:pos="9350"/>
      </w:tabs>
    </w:pPr>
  </w:style>
  <w:style w:type="paragraph" w:styleId="Header">
    <w:name w:val="header"/>
    <w:basedOn w:val="Normal"/>
    <w:link w:val="HeaderChar"/>
    <w:uiPriority w:val="99"/>
    <w:unhideWhenUsed/>
    <w:rsid w:val="009F03F8"/>
    <w:pPr>
      <w:tabs>
        <w:tab w:val="center" w:pos="4680"/>
        <w:tab w:val="right" w:pos="9360"/>
      </w:tabs>
      <w:spacing w:after="0"/>
    </w:pPr>
  </w:style>
  <w:style w:type="character" w:customStyle="1" w:styleId="HeaderChar">
    <w:name w:val="Header Char"/>
    <w:basedOn w:val="DefaultParagraphFont"/>
    <w:link w:val="Header"/>
    <w:uiPriority w:val="99"/>
    <w:rsid w:val="009F03F8"/>
  </w:style>
  <w:style w:type="paragraph" w:styleId="Footer">
    <w:name w:val="footer"/>
    <w:basedOn w:val="Normal"/>
    <w:link w:val="FooterChar"/>
    <w:uiPriority w:val="99"/>
    <w:unhideWhenUsed/>
    <w:rsid w:val="009F03F8"/>
    <w:pPr>
      <w:tabs>
        <w:tab w:val="center" w:pos="4680"/>
        <w:tab w:val="right" w:pos="9360"/>
      </w:tabs>
      <w:spacing w:after="0"/>
    </w:pPr>
  </w:style>
  <w:style w:type="character" w:customStyle="1" w:styleId="FooterChar">
    <w:name w:val="Footer Char"/>
    <w:basedOn w:val="DefaultParagraphFont"/>
    <w:link w:val="Footer"/>
    <w:uiPriority w:val="99"/>
    <w:rsid w:val="009F03F8"/>
  </w:style>
  <w:style w:type="character" w:customStyle="1" w:styleId="f11s">
    <w:name w:val="f11s"/>
    <w:basedOn w:val="DefaultParagraphFont"/>
    <w:rsid w:val="008F4726"/>
  </w:style>
  <w:style w:type="table" w:styleId="TableGrid">
    <w:name w:val="Table Grid"/>
    <w:basedOn w:val="TableNormal"/>
    <w:uiPriority w:val="59"/>
    <w:rsid w:val="00B06E5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CommentText"/>
    <w:qFormat/>
    <w:rsid w:val="00B217BC"/>
    <w:rPr>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1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2.emf"/><Relationship Id="rId34"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www.legislature.idaho.gov/idstat/Title67/T67CH65SECT67-6509.htm" TargetMode="External"/><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www.legislature.idaho.gov/idstat/Title67/T67CH80SECT67-8003.htm" TargetMode="External"/><Relationship Id="rId14" Type="http://schemas.openxmlformats.org/officeDocument/2006/relationships/image" Target="media/image5.emf"/><Relationship Id="rId22" Type="http://schemas.openxmlformats.org/officeDocument/2006/relationships/hyperlink" Target="http://www.legislature.idaho.gov/idstat/Title67/T67CH65SECT67-6509.htm"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8BABA1-C1EB-4314-A245-C4CFE7052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159</Pages>
  <Words>46716</Words>
  <Characters>266287</Characters>
  <Application>Microsoft Office Word</Application>
  <DocSecurity>0</DocSecurity>
  <Lines>2219</Lines>
  <Paragraphs>624</Paragraphs>
  <ScaleCrop>false</ScaleCrop>
  <HeadingPairs>
    <vt:vector size="2" baseType="variant">
      <vt:variant>
        <vt:lpstr>Title</vt:lpstr>
      </vt:variant>
      <vt:variant>
        <vt:i4>1</vt:i4>
      </vt:variant>
    </vt:vector>
  </HeadingPairs>
  <TitlesOfParts>
    <vt:vector size="1" baseType="lpstr">
      <vt:lpstr/>
    </vt:vector>
  </TitlesOfParts>
  <Company>University of Idaho</Company>
  <LinksUpToDate>false</LinksUpToDate>
  <CharactersWithSpaces>312379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Teresa Morton</dc:creator>
  <cp:lastModifiedBy>Lisa Olson</cp:lastModifiedBy>
  <cp:revision>41</cp:revision>
  <cp:lastPrinted>2023-10-05T17:48:00Z</cp:lastPrinted>
  <dcterms:created xsi:type="dcterms:W3CDTF">2023-08-23T17:02:00Z</dcterms:created>
  <dcterms:modified xsi:type="dcterms:W3CDTF">2023-10-05T17:48:00Z</dcterms:modified>
</cp:coreProperties>
</file>